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E041E" w14:textId="1D70AF3F" w:rsidR="002C7B60" w:rsidRPr="00100EC4" w:rsidRDefault="002C7B60" w:rsidP="005B0EA4">
      <w:pPr>
        <w:pStyle w:val="Heading2"/>
        <w:jc w:val="center"/>
        <w:rPr>
          <w:rFonts w:ascii="Times New Roman" w:hAnsi="Times New Roman" w:cs="Times New Roman"/>
        </w:rPr>
      </w:pPr>
      <w:r w:rsidRPr="00100EC4">
        <w:rPr>
          <w:rFonts w:ascii="Times New Roman" w:hAnsi="Times New Roman" w:cs="Times New Roman"/>
        </w:rPr>
        <w:t xml:space="preserve">Release Date: </w:t>
      </w:r>
      <w:r w:rsidR="003E5BA9" w:rsidRPr="00100EC4">
        <w:rPr>
          <w:rFonts w:ascii="Times New Roman" w:hAnsi="Times New Roman" w:cs="Times New Roman"/>
        </w:rPr>
        <w:t xml:space="preserve">January </w:t>
      </w:r>
      <w:r w:rsidR="00100EC4" w:rsidRPr="00100EC4">
        <w:rPr>
          <w:rFonts w:ascii="Times New Roman" w:hAnsi="Times New Roman" w:cs="Times New Roman"/>
        </w:rPr>
        <w:t>20</w:t>
      </w:r>
      <w:r w:rsidR="004420A1" w:rsidRPr="00100EC4">
        <w:rPr>
          <w:rFonts w:ascii="Times New Roman" w:hAnsi="Times New Roman" w:cs="Times New Roman"/>
          <w:vertAlign w:val="superscript"/>
        </w:rPr>
        <w:t>th</w:t>
      </w:r>
      <w:r w:rsidR="003E5BA9" w:rsidRPr="00100EC4">
        <w:rPr>
          <w:rFonts w:ascii="Times New Roman" w:hAnsi="Times New Roman" w:cs="Times New Roman"/>
        </w:rPr>
        <w:t>, 2017</w:t>
      </w:r>
    </w:p>
    <w:p w14:paraId="5EC0C205" w14:textId="77777777" w:rsidR="002C7B60" w:rsidRPr="00100EC4" w:rsidRDefault="002C7B60" w:rsidP="005B0EA4">
      <w:pPr>
        <w:spacing w:after="240"/>
        <w:jc w:val="center"/>
        <w:rPr>
          <w:rFonts w:ascii="Times New Roman" w:hAnsi="Times New Roman"/>
          <w:sz w:val="28"/>
          <w:szCs w:val="28"/>
        </w:rPr>
      </w:pPr>
      <w:r w:rsidRPr="00100EC4">
        <w:rPr>
          <w:rFonts w:ascii="Times New Roman" w:hAnsi="Times New Roman"/>
          <w:b/>
          <w:sz w:val="28"/>
          <w:szCs w:val="28"/>
        </w:rPr>
        <w:t>Lake Champlain Basin Program Announcement</w:t>
      </w:r>
    </w:p>
    <w:p w14:paraId="23E032D4" w14:textId="77777777" w:rsidR="002C7B60" w:rsidRPr="00100EC4" w:rsidRDefault="002C7B60" w:rsidP="005B0EA4">
      <w:pPr>
        <w:spacing w:after="240"/>
        <w:jc w:val="center"/>
        <w:rPr>
          <w:rFonts w:ascii="Times New Roman" w:hAnsi="Times New Roman"/>
          <w:sz w:val="28"/>
          <w:u w:val="single"/>
        </w:rPr>
      </w:pPr>
      <w:r w:rsidRPr="00100EC4">
        <w:rPr>
          <w:rFonts w:ascii="Times New Roman" w:hAnsi="Times New Roman"/>
          <w:b/>
          <w:sz w:val="28"/>
          <w:u w:val="single"/>
        </w:rPr>
        <w:t>Request for Proposals</w:t>
      </w:r>
    </w:p>
    <w:p w14:paraId="6B0AAFE7" w14:textId="1D243B6A" w:rsidR="002C7B60" w:rsidRPr="00DB0B88" w:rsidRDefault="003E5BA9" w:rsidP="002C7B60">
      <w:pPr>
        <w:spacing w:after="240" w:line="23" w:lineRule="atLeast"/>
        <w:ind w:left="1080"/>
        <w:jc w:val="center"/>
        <w:rPr>
          <w:rFonts w:ascii="Times New Roman" w:hAnsi="Times New Roman"/>
          <w:i/>
          <w:sz w:val="24"/>
        </w:rPr>
      </w:pPr>
      <w:r w:rsidRPr="00DB0B88">
        <w:rPr>
          <w:rFonts w:ascii="Times New Roman" w:hAnsi="Times New Roman"/>
          <w:i/>
          <w:sz w:val="24"/>
        </w:rPr>
        <w:t xml:space="preserve">Evaluation of Effectiveness of Selected Conservation Practices in Reducing Phosphorus Loss from </w:t>
      </w:r>
      <w:r w:rsidR="00601BF3" w:rsidRPr="00DB0B88">
        <w:rPr>
          <w:rFonts w:ascii="Times New Roman" w:hAnsi="Times New Roman"/>
          <w:i/>
          <w:sz w:val="24"/>
        </w:rPr>
        <w:t>Tile</w:t>
      </w:r>
      <w:r w:rsidR="00D63AB6" w:rsidRPr="00DB0B88">
        <w:rPr>
          <w:rFonts w:ascii="Times New Roman" w:hAnsi="Times New Roman"/>
          <w:i/>
          <w:sz w:val="24"/>
        </w:rPr>
        <w:t>-</w:t>
      </w:r>
      <w:r w:rsidR="00601BF3" w:rsidRPr="00DB0B88">
        <w:rPr>
          <w:rFonts w:ascii="Times New Roman" w:hAnsi="Times New Roman"/>
          <w:i/>
          <w:sz w:val="24"/>
        </w:rPr>
        <w:t>Drained</w:t>
      </w:r>
      <w:r w:rsidR="00EE7D2E" w:rsidRPr="00DB0B88">
        <w:rPr>
          <w:rFonts w:ascii="Times New Roman" w:hAnsi="Times New Roman"/>
          <w:i/>
          <w:sz w:val="24"/>
        </w:rPr>
        <w:t xml:space="preserve"> </w:t>
      </w:r>
      <w:r w:rsidRPr="00DB0B88">
        <w:rPr>
          <w:rFonts w:ascii="Times New Roman" w:hAnsi="Times New Roman"/>
          <w:i/>
          <w:sz w:val="24"/>
        </w:rPr>
        <w:t>Agricultural Fields</w:t>
      </w:r>
    </w:p>
    <w:p w14:paraId="140B164D" w14:textId="1208146C" w:rsidR="002C7B60" w:rsidRPr="00DB0B88" w:rsidRDefault="002C7B60" w:rsidP="002C7B60">
      <w:pPr>
        <w:spacing w:after="120" w:line="23" w:lineRule="atLeast"/>
        <w:rPr>
          <w:rFonts w:ascii="Times New Roman" w:hAnsi="Times New Roman"/>
        </w:rPr>
      </w:pPr>
      <w:r w:rsidRPr="00DB0B88">
        <w:rPr>
          <w:rFonts w:ascii="Times New Roman" w:hAnsi="Times New Roman"/>
        </w:rPr>
        <w:t>The Lake Champlain Basin Program (LCBP), in conjunction with the New England Interstate Water Pollution Control Commission (NEIWPCC)</w:t>
      </w:r>
      <w:r w:rsidR="00D01300" w:rsidRPr="00DB0B88">
        <w:rPr>
          <w:rFonts w:ascii="Times New Roman" w:hAnsi="Times New Roman"/>
        </w:rPr>
        <w:t xml:space="preserve"> and the Natural Resources Conservation Service (NRCS) in Vermont,</w:t>
      </w:r>
      <w:r w:rsidRPr="00DB0B88">
        <w:rPr>
          <w:rFonts w:ascii="Times New Roman" w:hAnsi="Times New Roman"/>
        </w:rPr>
        <w:t xml:space="preserve"> is pleased to announce a Request for Proposals (RFP) for services to </w:t>
      </w:r>
      <w:r w:rsidR="005B0EA4" w:rsidRPr="00DB0B88">
        <w:rPr>
          <w:rFonts w:ascii="Times New Roman" w:hAnsi="Times New Roman"/>
        </w:rPr>
        <w:t>evaluate the effectiveness of selected conservation practices in reducing phosphorus loss from</w:t>
      </w:r>
      <w:r w:rsidR="00CB5EF8" w:rsidRPr="00DB0B88">
        <w:rPr>
          <w:rFonts w:ascii="Times New Roman" w:hAnsi="Times New Roman"/>
        </w:rPr>
        <w:t xml:space="preserve"> tile</w:t>
      </w:r>
      <w:r w:rsidR="007D1DE4" w:rsidRPr="00DB0B88">
        <w:rPr>
          <w:rFonts w:ascii="Times New Roman" w:hAnsi="Times New Roman"/>
        </w:rPr>
        <w:t>-</w:t>
      </w:r>
      <w:r w:rsidR="00CB5EF8" w:rsidRPr="00DB0B88">
        <w:rPr>
          <w:rFonts w:ascii="Times New Roman" w:hAnsi="Times New Roman"/>
        </w:rPr>
        <w:t>drained</w:t>
      </w:r>
      <w:r w:rsidR="005B0EA4" w:rsidRPr="00DB0B88">
        <w:rPr>
          <w:rFonts w:ascii="Times New Roman" w:hAnsi="Times New Roman"/>
        </w:rPr>
        <w:t xml:space="preserve"> agricultural fields in the</w:t>
      </w:r>
      <w:r w:rsidRPr="00DB0B88">
        <w:rPr>
          <w:rFonts w:ascii="Times New Roman" w:hAnsi="Times New Roman"/>
        </w:rPr>
        <w:t xml:space="preserve"> Lake Champlain Basin. Up to </w:t>
      </w:r>
      <w:r w:rsidR="003E5BA9" w:rsidRPr="00DB0B88">
        <w:rPr>
          <w:rFonts w:ascii="Times New Roman" w:hAnsi="Times New Roman"/>
          <w:b/>
        </w:rPr>
        <w:t>$24</w:t>
      </w:r>
      <w:r w:rsidRPr="00DB0B88">
        <w:rPr>
          <w:rFonts w:ascii="Times New Roman" w:hAnsi="Times New Roman"/>
          <w:b/>
        </w:rPr>
        <w:t>0,000</w:t>
      </w:r>
      <w:r w:rsidRPr="00DB0B88">
        <w:rPr>
          <w:rFonts w:ascii="Times New Roman" w:hAnsi="Times New Roman"/>
        </w:rPr>
        <w:t xml:space="preserve"> is available for this project. </w:t>
      </w:r>
    </w:p>
    <w:p w14:paraId="08633250" w14:textId="77777777" w:rsidR="005B0EA4" w:rsidRPr="00100EC4" w:rsidRDefault="002C7B60" w:rsidP="00B4785D">
      <w:pPr>
        <w:rPr>
          <w:rFonts w:ascii="Times New Roman" w:hAnsi="Times New Roman"/>
        </w:rPr>
      </w:pPr>
      <w:r w:rsidRPr="00100EC4">
        <w:rPr>
          <w:rFonts w:ascii="Times New Roman" w:hAnsi="Times New Roman"/>
          <w:b/>
        </w:rPr>
        <w:t>Project Goal</w:t>
      </w:r>
      <w:r w:rsidR="00B4785D" w:rsidRPr="00100EC4">
        <w:rPr>
          <w:rFonts w:ascii="Times New Roman" w:hAnsi="Times New Roman"/>
        </w:rPr>
        <w:t>: Several conservation practices have been identified for use in treating tile discharge; these include constructed wetlands, drainage water management, and other phosphorus removal systems. Further information is needed on the effectiveness of these practices to help make decisions regarding program and technical direction. The successful applicant will implement conservation practices that reduce phosphorus loss from agricultural fields, and measure the effectiveness of their approach.</w:t>
      </w:r>
      <w:r w:rsidR="00821511" w:rsidRPr="00100EC4">
        <w:rPr>
          <w:rFonts w:ascii="Times New Roman" w:hAnsi="Times New Roman"/>
        </w:rPr>
        <w:t xml:space="preserve"> This funding will be used </w:t>
      </w:r>
      <w:r w:rsidR="005C5432" w:rsidRPr="00100EC4">
        <w:rPr>
          <w:rFonts w:ascii="Times New Roman" w:hAnsi="Times New Roman"/>
        </w:rPr>
        <w:t xml:space="preserve">to implement one </w:t>
      </w:r>
      <w:r w:rsidR="00821511" w:rsidRPr="00100EC4">
        <w:rPr>
          <w:rFonts w:ascii="Times New Roman" w:hAnsi="Times New Roman"/>
        </w:rPr>
        <w:t xml:space="preserve">new edge of field monitoring project </w:t>
      </w:r>
      <w:r w:rsidR="005C5432" w:rsidRPr="00100EC4">
        <w:rPr>
          <w:rFonts w:ascii="Times New Roman" w:hAnsi="Times New Roman"/>
        </w:rPr>
        <w:t xml:space="preserve">at a selected farm </w:t>
      </w:r>
      <w:r w:rsidR="00821511" w:rsidRPr="00100EC4">
        <w:rPr>
          <w:rFonts w:ascii="Times New Roman" w:hAnsi="Times New Roman"/>
        </w:rPr>
        <w:t xml:space="preserve">in the Vermont </w:t>
      </w:r>
      <w:r w:rsidR="005C5432" w:rsidRPr="00100EC4">
        <w:rPr>
          <w:rFonts w:ascii="Times New Roman" w:hAnsi="Times New Roman"/>
        </w:rPr>
        <w:t>portion</w:t>
      </w:r>
      <w:r w:rsidR="00821511" w:rsidRPr="00100EC4">
        <w:rPr>
          <w:rFonts w:ascii="Times New Roman" w:hAnsi="Times New Roman"/>
        </w:rPr>
        <w:t xml:space="preserve"> of the Basin.</w:t>
      </w:r>
    </w:p>
    <w:p w14:paraId="608DCC3A" w14:textId="77777777" w:rsidR="005B0EA4" w:rsidRPr="00100EC4" w:rsidRDefault="005B0EA4" w:rsidP="005B0EA4">
      <w:pPr>
        <w:rPr>
          <w:rFonts w:ascii="Times New Roman" w:hAnsi="Times New Roman"/>
        </w:rPr>
      </w:pPr>
    </w:p>
    <w:p w14:paraId="3AE0AA82" w14:textId="33BC452D" w:rsidR="002C7B60" w:rsidRPr="00100EC4" w:rsidRDefault="002C7B60" w:rsidP="00B4785D">
      <w:pPr>
        <w:rPr>
          <w:rFonts w:ascii="Times New Roman" w:hAnsi="Times New Roman"/>
        </w:rPr>
      </w:pPr>
      <w:r w:rsidRPr="00100EC4">
        <w:rPr>
          <w:rFonts w:ascii="Times New Roman" w:hAnsi="Times New Roman"/>
        </w:rPr>
        <w:t xml:space="preserve">This project is supported by funds awarded to the New England Interstate Water Pollution Control Commission by the </w:t>
      </w:r>
      <w:r w:rsidR="003E5BA9" w:rsidRPr="00100EC4">
        <w:rPr>
          <w:rFonts w:ascii="Times New Roman" w:hAnsi="Times New Roman"/>
        </w:rPr>
        <w:t>Great Lakes Fishery Commission</w:t>
      </w:r>
      <w:r w:rsidRPr="00100EC4">
        <w:rPr>
          <w:rFonts w:ascii="Times New Roman" w:hAnsi="Times New Roman"/>
        </w:rPr>
        <w:t xml:space="preserve"> in support of the Lake Champlain Basin Program</w:t>
      </w:r>
      <w:r w:rsidR="008D62D0" w:rsidRPr="00100EC4">
        <w:rPr>
          <w:rFonts w:ascii="Times New Roman" w:hAnsi="Times New Roman"/>
        </w:rPr>
        <w:t>, as well as NRCS</w:t>
      </w:r>
      <w:r w:rsidR="005C5432" w:rsidRPr="00100EC4">
        <w:rPr>
          <w:rFonts w:ascii="Times New Roman" w:hAnsi="Times New Roman"/>
        </w:rPr>
        <w:t xml:space="preserve"> in</w:t>
      </w:r>
      <w:r w:rsidR="004420A1" w:rsidRPr="00100EC4">
        <w:rPr>
          <w:rFonts w:ascii="Times New Roman" w:hAnsi="Times New Roman"/>
        </w:rPr>
        <w:t xml:space="preserve"> Vermont</w:t>
      </w:r>
      <w:r w:rsidRPr="00100EC4">
        <w:rPr>
          <w:rFonts w:ascii="Times New Roman" w:hAnsi="Times New Roman"/>
        </w:rPr>
        <w:t>. LCBP anticipates granting one award from this RFP</w:t>
      </w:r>
      <w:r w:rsidR="008E7954" w:rsidRPr="00100EC4">
        <w:rPr>
          <w:rFonts w:ascii="Times New Roman" w:hAnsi="Times New Roman"/>
        </w:rPr>
        <w:t xml:space="preserve">. </w:t>
      </w:r>
      <w:r w:rsidRPr="00100EC4">
        <w:rPr>
          <w:rFonts w:ascii="Times New Roman" w:hAnsi="Times New Roman"/>
        </w:rPr>
        <w:t xml:space="preserve">This </w:t>
      </w:r>
      <w:r w:rsidR="00CB5EF8">
        <w:rPr>
          <w:rFonts w:ascii="Times New Roman" w:hAnsi="Times New Roman"/>
        </w:rPr>
        <w:t>RFP</w:t>
      </w:r>
      <w:r w:rsidRPr="00100EC4">
        <w:rPr>
          <w:rFonts w:ascii="Times New Roman" w:hAnsi="Times New Roman"/>
        </w:rPr>
        <w:t xml:space="preserve"> is available from the Lake Champlain Basin Program website. Look for the link on our homepage at </w:t>
      </w:r>
      <w:hyperlink r:id="rId6" w:history="1">
        <w:r w:rsidRPr="00100EC4">
          <w:rPr>
            <w:rStyle w:val="Hyperlink"/>
            <w:rFonts w:ascii="Times New Roman" w:hAnsi="Times New Roman"/>
          </w:rPr>
          <w:t>www.lcbp.org</w:t>
        </w:r>
      </w:hyperlink>
      <w:r w:rsidRPr="00100EC4">
        <w:rPr>
          <w:rFonts w:ascii="Times New Roman" w:hAnsi="Times New Roman"/>
        </w:rPr>
        <w:t xml:space="preserve">. To receive a copy of the RFP via US Postal Service, contact the Lake Champlain Basin Program office at (802) 372-3213 or toll free at (800) 468-LCBP in New York and Vermont. </w:t>
      </w:r>
    </w:p>
    <w:p w14:paraId="57FA041C" w14:textId="77777777" w:rsidR="00B4785D" w:rsidRPr="00100EC4" w:rsidRDefault="00B4785D" w:rsidP="00B4785D">
      <w:pPr>
        <w:rPr>
          <w:rFonts w:ascii="Times New Roman" w:hAnsi="Times New Roman"/>
        </w:rPr>
      </w:pPr>
    </w:p>
    <w:p w14:paraId="2D7C7992" w14:textId="77777777" w:rsidR="002C7B60" w:rsidRPr="00100EC4" w:rsidRDefault="002C7B60" w:rsidP="002C7B60">
      <w:pPr>
        <w:spacing w:after="120" w:line="23" w:lineRule="atLeast"/>
        <w:rPr>
          <w:rFonts w:ascii="Times New Roman" w:hAnsi="Times New Roman"/>
        </w:rPr>
      </w:pPr>
      <w:r w:rsidRPr="00100EC4">
        <w:rPr>
          <w:rFonts w:ascii="Times New Roman" w:hAnsi="Times New Roman"/>
        </w:rPr>
        <w:t>To facilitate the review process, applicants must submit proposals in ONLY electronic format. Please see the RFP and the attached proposal format information for complete details.</w:t>
      </w:r>
    </w:p>
    <w:p w14:paraId="1B508FE3" w14:textId="77777777" w:rsidR="002C7B60" w:rsidRPr="00100EC4" w:rsidRDefault="002C7B60" w:rsidP="002C7B60">
      <w:pPr>
        <w:spacing w:after="240" w:line="23" w:lineRule="atLeast"/>
        <w:rPr>
          <w:rFonts w:ascii="Times New Roman" w:hAnsi="Times New Roman"/>
        </w:rPr>
      </w:pPr>
      <w:r w:rsidRPr="00100EC4">
        <w:rPr>
          <w:rFonts w:ascii="Times New Roman" w:hAnsi="Times New Roman"/>
          <w:b/>
        </w:rPr>
        <w:t>DEADLINE NOTICE:</w:t>
      </w:r>
      <w:r w:rsidR="00B4785D" w:rsidRPr="00100EC4">
        <w:rPr>
          <w:rFonts w:ascii="Times New Roman" w:hAnsi="Times New Roman"/>
          <w:b/>
        </w:rPr>
        <w:t xml:space="preserve"> </w:t>
      </w:r>
      <w:r w:rsidRPr="00100EC4">
        <w:rPr>
          <w:rFonts w:ascii="Times New Roman" w:hAnsi="Times New Roman"/>
        </w:rPr>
        <w:t xml:space="preserve">Electronic versions only of proposals will be accepted and must be RECEIVED by the Lake Champlain Basin Program office by 4:30pm on: </w:t>
      </w:r>
    </w:p>
    <w:p w14:paraId="7CACB3A1" w14:textId="0756BE4C" w:rsidR="002C7B60" w:rsidRPr="00100EC4" w:rsidRDefault="007D1DE4" w:rsidP="002C7B60">
      <w:pPr>
        <w:tabs>
          <w:tab w:val="left" w:pos="4500"/>
        </w:tabs>
        <w:spacing w:after="240" w:line="23" w:lineRule="atLeast"/>
        <w:jc w:val="center"/>
        <w:rPr>
          <w:rFonts w:ascii="Times New Roman" w:hAnsi="Times New Roman"/>
          <w:b/>
        </w:rPr>
      </w:pPr>
      <w:r>
        <w:rPr>
          <w:rFonts w:ascii="Times New Roman" w:hAnsi="Times New Roman"/>
          <w:b/>
        </w:rPr>
        <w:t>March 3</w:t>
      </w:r>
      <w:r w:rsidR="00D63AB6" w:rsidRPr="00DB0B88">
        <w:rPr>
          <w:rFonts w:ascii="Times New Roman" w:hAnsi="Times New Roman"/>
          <w:b/>
          <w:vertAlign w:val="superscript"/>
        </w:rPr>
        <w:t>rd</w:t>
      </w:r>
      <w:r w:rsidR="005B0EA4" w:rsidRPr="00100EC4">
        <w:rPr>
          <w:rFonts w:ascii="Times New Roman" w:hAnsi="Times New Roman"/>
          <w:b/>
        </w:rPr>
        <w:t>, 2017</w:t>
      </w:r>
    </w:p>
    <w:p w14:paraId="08742239" w14:textId="77777777" w:rsidR="002C7B60" w:rsidRPr="00100EC4" w:rsidRDefault="002C7B60" w:rsidP="002C7B60">
      <w:pPr>
        <w:spacing w:after="240" w:line="23" w:lineRule="atLeast"/>
        <w:rPr>
          <w:rFonts w:ascii="Times New Roman" w:hAnsi="Times New Roman"/>
        </w:rPr>
      </w:pPr>
      <w:r w:rsidRPr="00100EC4">
        <w:rPr>
          <w:rFonts w:ascii="Times New Roman" w:hAnsi="Times New Roman"/>
        </w:rPr>
        <w:t xml:space="preserve">LATE OR INCOMPLETE PROPOSALS WILL NOT BE CONSIDERED. </w:t>
      </w:r>
    </w:p>
    <w:p w14:paraId="6A51AC90" w14:textId="63A77142" w:rsidR="002C7B60" w:rsidRPr="00100EC4" w:rsidRDefault="002C7B60" w:rsidP="002C7B60">
      <w:pPr>
        <w:spacing w:after="240" w:line="23" w:lineRule="atLeast"/>
        <w:rPr>
          <w:rFonts w:ascii="Times New Roman" w:hAnsi="Times New Roman"/>
        </w:rPr>
      </w:pPr>
      <w:r w:rsidRPr="00100EC4">
        <w:rPr>
          <w:rFonts w:ascii="Times New Roman" w:hAnsi="Times New Roman"/>
        </w:rPr>
        <w:t>The succes</w:t>
      </w:r>
      <w:r w:rsidR="00DB0B88">
        <w:rPr>
          <w:rFonts w:ascii="Times New Roman" w:hAnsi="Times New Roman"/>
        </w:rPr>
        <w:t>sful applicant will be notified</w:t>
      </w:r>
      <w:r w:rsidR="00D63AB6">
        <w:rPr>
          <w:rFonts w:ascii="Times New Roman" w:hAnsi="Times New Roman"/>
        </w:rPr>
        <w:t xml:space="preserve"> in</w:t>
      </w:r>
      <w:r w:rsidR="005B0EA4" w:rsidRPr="00100EC4">
        <w:rPr>
          <w:rFonts w:ascii="Times New Roman" w:hAnsi="Times New Roman"/>
        </w:rPr>
        <w:t xml:space="preserve"> </w:t>
      </w:r>
      <w:r w:rsidR="007D1DE4">
        <w:rPr>
          <w:rFonts w:ascii="Times New Roman" w:hAnsi="Times New Roman"/>
        </w:rPr>
        <w:t>April</w:t>
      </w:r>
      <w:r w:rsidR="005B0EA4" w:rsidRPr="00100EC4">
        <w:rPr>
          <w:rFonts w:ascii="Times New Roman" w:hAnsi="Times New Roman"/>
        </w:rPr>
        <w:t>,</w:t>
      </w:r>
      <w:r w:rsidRPr="00100EC4">
        <w:rPr>
          <w:rFonts w:ascii="Times New Roman" w:hAnsi="Times New Roman"/>
        </w:rPr>
        <w:t xml:space="preserve"> 2017. LCBP anticipates granting one award from this RFP.</w:t>
      </w:r>
    </w:p>
    <w:p w14:paraId="5A55F191" w14:textId="77777777" w:rsidR="00B4785D" w:rsidRPr="00100EC4" w:rsidRDefault="00B4785D" w:rsidP="002C7B60">
      <w:pPr>
        <w:spacing w:after="240" w:line="23" w:lineRule="atLeast"/>
        <w:rPr>
          <w:rFonts w:ascii="Times New Roman" w:hAnsi="Times New Roman"/>
        </w:rPr>
      </w:pPr>
    </w:p>
    <w:p w14:paraId="2E213F0A" w14:textId="77777777" w:rsidR="00B4785D" w:rsidRPr="00100EC4" w:rsidRDefault="00B4785D" w:rsidP="002C7B60">
      <w:pPr>
        <w:spacing w:after="240" w:line="23" w:lineRule="atLeast"/>
        <w:rPr>
          <w:rFonts w:ascii="Times New Roman" w:hAnsi="Times New Roman"/>
        </w:rPr>
      </w:pPr>
    </w:p>
    <w:p w14:paraId="4C7C23AC" w14:textId="77777777" w:rsidR="00B4785D" w:rsidRPr="00100EC4" w:rsidRDefault="00B4785D" w:rsidP="002C7B60">
      <w:pPr>
        <w:spacing w:after="240" w:line="23" w:lineRule="atLeast"/>
        <w:rPr>
          <w:rFonts w:ascii="Times New Roman" w:hAnsi="Times New Roman"/>
        </w:rPr>
      </w:pPr>
    </w:p>
    <w:p w14:paraId="51714A6F" w14:textId="77777777" w:rsidR="00B4785D" w:rsidRPr="00100EC4" w:rsidRDefault="00B4785D" w:rsidP="002C7B60">
      <w:pPr>
        <w:spacing w:after="240" w:line="23" w:lineRule="atLeast"/>
        <w:rPr>
          <w:rFonts w:ascii="Times New Roman" w:hAnsi="Times New Roman"/>
        </w:rPr>
      </w:pPr>
    </w:p>
    <w:p w14:paraId="1F8FFF1E" w14:textId="77777777" w:rsidR="007D1DE4" w:rsidRDefault="007D1DE4">
      <w:pPr>
        <w:spacing w:after="160" w:line="259" w:lineRule="auto"/>
        <w:rPr>
          <w:rFonts w:ascii="Times New Roman" w:hAnsi="Times New Roman"/>
          <w:b/>
          <w:sz w:val="24"/>
          <w:szCs w:val="28"/>
        </w:rPr>
      </w:pPr>
      <w:r>
        <w:rPr>
          <w:rFonts w:ascii="Times New Roman" w:hAnsi="Times New Roman"/>
          <w:b/>
          <w:sz w:val="24"/>
          <w:szCs w:val="28"/>
        </w:rPr>
        <w:br w:type="page"/>
      </w:r>
    </w:p>
    <w:p w14:paraId="02417313" w14:textId="1D7B559C" w:rsidR="002C7B60" w:rsidRPr="00100EC4" w:rsidRDefault="002C7B60" w:rsidP="002C7B60">
      <w:pPr>
        <w:spacing w:after="240" w:line="23" w:lineRule="atLeast"/>
        <w:jc w:val="center"/>
        <w:rPr>
          <w:rFonts w:ascii="Times New Roman" w:hAnsi="Times New Roman"/>
          <w:sz w:val="24"/>
          <w:szCs w:val="28"/>
        </w:rPr>
      </w:pPr>
      <w:r w:rsidRPr="00100EC4">
        <w:rPr>
          <w:rFonts w:ascii="Times New Roman" w:hAnsi="Times New Roman"/>
          <w:b/>
          <w:sz w:val="24"/>
          <w:szCs w:val="28"/>
        </w:rPr>
        <w:lastRenderedPageBreak/>
        <w:t>Lake Champlain Basin Program Announcement</w:t>
      </w:r>
    </w:p>
    <w:p w14:paraId="23E83EDA" w14:textId="77777777" w:rsidR="002C7B60" w:rsidRPr="00100EC4" w:rsidRDefault="002C7B60" w:rsidP="002C7B60">
      <w:pPr>
        <w:spacing w:after="240" w:line="23" w:lineRule="atLeast"/>
        <w:jc w:val="center"/>
        <w:rPr>
          <w:rFonts w:ascii="Times New Roman" w:hAnsi="Times New Roman"/>
          <w:sz w:val="24"/>
          <w:szCs w:val="28"/>
          <w:u w:val="single"/>
        </w:rPr>
      </w:pPr>
      <w:r w:rsidRPr="00100EC4">
        <w:rPr>
          <w:rFonts w:ascii="Times New Roman" w:hAnsi="Times New Roman"/>
          <w:b/>
          <w:sz w:val="24"/>
          <w:szCs w:val="28"/>
          <w:u w:val="single"/>
        </w:rPr>
        <w:t>Request for Proposals</w:t>
      </w:r>
    </w:p>
    <w:p w14:paraId="1FBFE55A" w14:textId="52CAC63C" w:rsidR="002C7B60" w:rsidRPr="00100EC4" w:rsidRDefault="005B0EA4" w:rsidP="00B4785D">
      <w:pPr>
        <w:spacing w:after="240" w:line="23" w:lineRule="atLeast"/>
        <w:ind w:left="1080"/>
        <w:jc w:val="center"/>
        <w:rPr>
          <w:rFonts w:ascii="Times New Roman" w:hAnsi="Times New Roman"/>
          <w:i/>
          <w:sz w:val="24"/>
        </w:rPr>
      </w:pPr>
      <w:r w:rsidRPr="00100EC4">
        <w:rPr>
          <w:rFonts w:ascii="Times New Roman" w:hAnsi="Times New Roman"/>
          <w:i/>
          <w:sz w:val="24"/>
        </w:rPr>
        <w:t xml:space="preserve">Evaluation of Effectiveness of Selected Conservation Practices in Reducing Phosphorus Loss from </w:t>
      </w:r>
      <w:r w:rsidR="005F1ED8">
        <w:rPr>
          <w:rFonts w:ascii="Times New Roman" w:hAnsi="Times New Roman"/>
          <w:i/>
          <w:sz w:val="24"/>
        </w:rPr>
        <w:t>Tile-</w:t>
      </w:r>
      <w:r w:rsidR="00601BF3" w:rsidRPr="00100EC4">
        <w:rPr>
          <w:rFonts w:ascii="Times New Roman" w:hAnsi="Times New Roman"/>
          <w:i/>
          <w:sz w:val="24"/>
        </w:rPr>
        <w:t>Drained</w:t>
      </w:r>
      <w:r w:rsidR="00EE7D2E" w:rsidRPr="00100EC4">
        <w:rPr>
          <w:rFonts w:ascii="Times New Roman" w:hAnsi="Times New Roman"/>
          <w:i/>
          <w:sz w:val="24"/>
        </w:rPr>
        <w:t xml:space="preserve"> </w:t>
      </w:r>
      <w:r w:rsidRPr="00100EC4">
        <w:rPr>
          <w:rFonts w:ascii="Times New Roman" w:hAnsi="Times New Roman"/>
          <w:i/>
          <w:sz w:val="24"/>
        </w:rPr>
        <w:t>Agricultural Fields</w:t>
      </w:r>
    </w:p>
    <w:p w14:paraId="1FCE61FF" w14:textId="77777777" w:rsidR="002C7B60" w:rsidRPr="00100EC4" w:rsidRDefault="002C7B60" w:rsidP="002C7B60">
      <w:pPr>
        <w:pStyle w:val="ListParagraph"/>
        <w:spacing w:after="120" w:line="23" w:lineRule="atLeast"/>
        <w:ind w:left="0"/>
        <w:rPr>
          <w:rFonts w:ascii="Times New Roman" w:hAnsi="Times New Roman" w:cs="Times New Roman"/>
          <w:i/>
          <w:color w:val="000000"/>
          <w:szCs w:val="18"/>
          <w:shd w:val="clear" w:color="auto" w:fill="FFFFFF"/>
        </w:rPr>
      </w:pPr>
    </w:p>
    <w:p w14:paraId="4B92453C" w14:textId="77777777" w:rsidR="002C7B60" w:rsidRPr="00100EC4" w:rsidRDefault="002C7B60" w:rsidP="002C7B60">
      <w:pPr>
        <w:pStyle w:val="ListParagraph"/>
        <w:spacing w:after="120" w:line="23" w:lineRule="atLeast"/>
        <w:ind w:left="0"/>
        <w:rPr>
          <w:rFonts w:ascii="Times New Roman" w:hAnsi="Times New Roman" w:cs="Times New Roman"/>
          <w:b/>
          <w:color w:val="000000"/>
          <w:sz w:val="24"/>
          <w:szCs w:val="24"/>
          <w:shd w:val="clear" w:color="auto" w:fill="FFFFFF"/>
        </w:rPr>
      </w:pPr>
      <w:r w:rsidRPr="00100EC4">
        <w:rPr>
          <w:rFonts w:ascii="Times New Roman" w:hAnsi="Times New Roman" w:cs="Times New Roman"/>
          <w:b/>
          <w:color w:val="000000"/>
          <w:sz w:val="24"/>
          <w:szCs w:val="24"/>
          <w:shd w:val="clear" w:color="auto" w:fill="FFFFFF"/>
        </w:rPr>
        <w:t>0.</w:t>
      </w:r>
      <w:r w:rsidRPr="00100EC4">
        <w:rPr>
          <w:rFonts w:ascii="Times New Roman" w:hAnsi="Times New Roman" w:cs="Times New Roman"/>
          <w:b/>
          <w:color w:val="000000"/>
          <w:sz w:val="24"/>
          <w:szCs w:val="24"/>
          <w:shd w:val="clear" w:color="auto" w:fill="FFFFFF"/>
        </w:rPr>
        <w:tab/>
        <w:t>Overview</w:t>
      </w:r>
    </w:p>
    <w:p w14:paraId="4576E138" w14:textId="723AD346" w:rsidR="002C7B60" w:rsidRPr="00100EC4" w:rsidRDefault="002C7B60" w:rsidP="002C7B60">
      <w:pPr>
        <w:pStyle w:val="NoSpacing"/>
      </w:pPr>
      <w:r w:rsidRPr="00100EC4">
        <w:t xml:space="preserve">Congress designated Lake Champlain as a resource of national significance with the Lake Champlain Special Designation Act of 1990. The Special Designation Act also established the Lake Champlain Basin Program (LCBP) and authorized it to receive direct support from </w:t>
      </w:r>
      <w:r w:rsidR="007D1DE4">
        <w:t xml:space="preserve">the </w:t>
      </w:r>
      <w:r w:rsidRPr="00100EC4">
        <w:t xml:space="preserve">U.S. EPA under the Clean Water Act. The LCBP works in partnership with government agencies from New York, Vermont, and Québec, private organizations, local communities, and individuals to coordinate and fund efforts that benefit the Lake Champlain Basin’s water quality, fisheries, wetlands, wildlife, recreation, and cultural resources. These efforts are guided by the comprehensive management plan </w:t>
      </w:r>
      <w:r w:rsidRPr="00100EC4">
        <w:rPr>
          <w:i/>
        </w:rPr>
        <w:t>Opportunities for Action:  An Evolving Plan for the Future of the Lake Champlain Basin</w:t>
      </w:r>
      <w:r w:rsidRPr="00100EC4">
        <w:t xml:space="preserve">. </w:t>
      </w:r>
    </w:p>
    <w:p w14:paraId="7CAAF3B0" w14:textId="77777777" w:rsidR="002C7B60" w:rsidRPr="00100EC4" w:rsidRDefault="002C7B60" w:rsidP="002C7B60">
      <w:pPr>
        <w:pStyle w:val="NoSpacing"/>
      </w:pPr>
    </w:p>
    <w:p w14:paraId="455398AE" w14:textId="77777777" w:rsidR="002C7B60" w:rsidRPr="00100EC4" w:rsidRDefault="002C7B60" w:rsidP="002C7B60">
      <w:pPr>
        <w:pStyle w:val="NoSpacing"/>
        <w:rPr>
          <w:shd w:val="clear" w:color="auto" w:fill="FFFFFF"/>
        </w:rPr>
      </w:pPr>
      <w:r w:rsidRPr="00100EC4">
        <w:t xml:space="preserve">Since 1992, the New England Interstate Water Pollution Control Commission (NEIWPCC) has served as the primary program administrator of LCBP at the request of the LCBP’s Steering Committee, and administers the program’s personnel and finances. NEIWPCC is a congressionally authorized not-for-profit interstate organization whose membership includes all six New England states and New York State and whose mission is to help its member states to realize their individual and collective clean water program goals. </w:t>
      </w:r>
    </w:p>
    <w:p w14:paraId="33151ADC" w14:textId="77777777" w:rsidR="002C7B60" w:rsidRPr="00100EC4" w:rsidRDefault="002C7B60" w:rsidP="002C7B60">
      <w:pPr>
        <w:pStyle w:val="ListParagraph"/>
        <w:spacing w:after="120" w:line="23" w:lineRule="atLeast"/>
        <w:ind w:left="1080"/>
        <w:rPr>
          <w:rFonts w:ascii="Times New Roman" w:hAnsi="Times New Roman" w:cs="Times New Roman"/>
          <w:i/>
          <w:color w:val="000000"/>
          <w:sz w:val="24"/>
          <w:szCs w:val="24"/>
          <w:shd w:val="clear" w:color="auto" w:fill="FFFFFF"/>
        </w:rPr>
      </w:pPr>
    </w:p>
    <w:p w14:paraId="4BB446FC" w14:textId="77777777" w:rsidR="002C7B60" w:rsidRPr="00100EC4" w:rsidRDefault="002C7B60" w:rsidP="002C7B60">
      <w:pPr>
        <w:pStyle w:val="ListParagraph"/>
        <w:numPr>
          <w:ilvl w:val="0"/>
          <w:numId w:val="1"/>
        </w:numPr>
        <w:spacing w:after="240" w:line="23" w:lineRule="atLeast"/>
        <w:ind w:left="720"/>
        <w:contextualSpacing w:val="0"/>
        <w:rPr>
          <w:rFonts w:ascii="Times New Roman" w:hAnsi="Times New Roman" w:cs="Times New Roman"/>
          <w:b/>
          <w:sz w:val="24"/>
          <w:szCs w:val="24"/>
        </w:rPr>
      </w:pPr>
      <w:r w:rsidRPr="00100EC4">
        <w:rPr>
          <w:rFonts w:ascii="Times New Roman" w:hAnsi="Times New Roman" w:cs="Times New Roman"/>
          <w:b/>
          <w:sz w:val="24"/>
          <w:szCs w:val="24"/>
        </w:rPr>
        <w:t>Background</w:t>
      </w:r>
    </w:p>
    <w:p w14:paraId="5E13FBF3" w14:textId="4C356F21" w:rsidR="00B4785D" w:rsidRPr="00DB0B88" w:rsidRDefault="00B4785D" w:rsidP="00B4785D">
      <w:pPr>
        <w:rPr>
          <w:rFonts w:ascii="Times New Roman" w:hAnsi="Times New Roman"/>
          <w:sz w:val="24"/>
          <w:szCs w:val="24"/>
        </w:rPr>
      </w:pPr>
      <w:r w:rsidRPr="00100EC4">
        <w:rPr>
          <w:rFonts w:ascii="Times New Roman" w:hAnsi="Times New Roman"/>
          <w:sz w:val="24"/>
          <w:szCs w:val="24"/>
        </w:rPr>
        <w:t xml:space="preserve">Tile drainage is common throughout the </w:t>
      </w:r>
      <w:r w:rsidR="002530F6" w:rsidRPr="00100EC4">
        <w:rPr>
          <w:rFonts w:ascii="Times New Roman" w:hAnsi="Times New Roman"/>
          <w:sz w:val="24"/>
          <w:szCs w:val="24"/>
        </w:rPr>
        <w:t xml:space="preserve">Lake </w:t>
      </w:r>
      <w:r w:rsidRPr="00100EC4">
        <w:rPr>
          <w:rFonts w:ascii="Times New Roman" w:hAnsi="Times New Roman"/>
          <w:sz w:val="24"/>
          <w:szCs w:val="24"/>
        </w:rPr>
        <w:t>Champlain Basin and in recent years</w:t>
      </w:r>
      <w:r w:rsidR="00D01300" w:rsidRPr="00100EC4">
        <w:rPr>
          <w:rFonts w:ascii="Times New Roman" w:hAnsi="Times New Roman"/>
          <w:sz w:val="24"/>
          <w:szCs w:val="24"/>
        </w:rPr>
        <w:t xml:space="preserve">, surveys have </w:t>
      </w:r>
      <w:r w:rsidR="007D1DE4">
        <w:rPr>
          <w:rFonts w:ascii="Times New Roman" w:hAnsi="Times New Roman"/>
          <w:sz w:val="24"/>
          <w:szCs w:val="24"/>
        </w:rPr>
        <w:t xml:space="preserve">found an increase in the installation rate of new tile </w:t>
      </w:r>
      <w:r w:rsidR="007D1DE4" w:rsidRPr="00DB0B88">
        <w:rPr>
          <w:rFonts w:ascii="Times New Roman" w:hAnsi="Times New Roman"/>
          <w:sz w:val="24"/>
          <w:szCs w:val="24"/>
        </w:rPr>
        <w:t>systems nationwide</w:t>
      </w:r>
      <w:r w:rsidRPr="00DB0B88">
        <w:rPr>
          <w:rFonts w:ascii="Times New Roman" w:hAnsi="Times New Roman"/>
          <w:sz w:val="24"/>
          <w:szCs w:val="24"/>
        </w:rPr>
        <w:t>. In the upper U.S. Midwest, tile drainage</w:t>
      </w:r>
      <w:r w:rsidR="00EE7D2E" w:rsidRPr="00DB0B88">
        <w:rPr>
          <w:rFonts w:ascii="Times New Roman" w:hAnsi="Times New Roman"/>
          <w:sz w:val="24"/>
          <w:szCs w:val="24"/>
        </w:rPr>
        <w:t xml:space="preserve"> contributions of phosphorus have</w:t>
      </w:r>
      <w:r w:rsidRPr="00DB0B88">
        <w:rPr>
          <w:rFonts w:ascii="Times New Roman" w:hAnsi="Times New Roman"/>
          <w:sz w:val="24"/>
          <w:szCs w:val="24"/>
        </w:rPr>
        <w:t xml:space="preserve"> been linked to increases in Lake Erie algae blooms. </w:t>
      </w:r>
      <w:r w:rsidR="00633D0E" w:rsidRPr="00DB0B88">
        <w:rPr>
          <w:rFonts w:ascii="Times New Roman" w:hAnsi="Times New Roman"/>
          <w:sz w:val="24"/>
          <w:szCs w:val="24"/>
        </w:rPr>
        <w:t>Phosphorus removal systems with various adsorption media (</w:t>
      </w:r>
      <w:proofErr w:type="spellStart"/>
      <w:r w:rsidR="00633D0E" w:rsidRPr="00DB0B88">
        <w:rPr>
          <w:rFonts w:ascii="Times New Roman" w:hAnsi="Times New Roman"/>
          <w:sz w:val="24"/>
          <w:szCs w:val="24"/>
        </w:rPr>
        <w:t>wollastonite</w:t>
      </w:r>
      <w:proofErr w:type="spellEnd"/>
      <w:r w:rsidR="00633D0E" w:rsidRPr="00DB0B88">
        <w:rPr>
          <w:rFonts w:ascii="Times New Roman" w:hAnsi="Times New Roman"/>
          <w:sz w:val="24"/>
          <w:szCs w:val="24"/>
        </w:rPr>
        <w:t>, composted materials, etc.)</w:t>
      </w:r>
      <w:r w:rsidRPr="00DB0B88">
        <w:rPr>
          <w:rFonts w:ascii="Times New Roman" w:hAnsi="Times New Roman"/>
          <w:sz w:val="24"/>
          <w:szCs w:val="24"/>
        </w:rPr>
        <w:t xml:space="preserve"> have been identified for use in treati</w:t>
      </w:r>
      <w:r w:rsidR="00633D0E" w:rsidRPr="00DB0B88">
        <w:rPr>
          <w:rFonts w:ascii="Times New Roman" w:hAnsi="Times New Roman"/>
          <w:sz w:val="24"/>
          <w:szCs w:val="24"/>
        </w:rPr>
        <w:t>ng tile discharge</w:t>
      </w:r>
      <w:r w:rsidRPr="00DB0B88">
        <w:rPr>
          <w:rFonts w:ascii="Times New Roman" w:hAnsi="Times New Roman"/>
          <w:sz w:val="24"/>
          <w:szCs w:val="24"/>
        </w:rPr>
        <w:t xml:space="preserve">. Further information is needed on the effectiveness of these practices to help </w:t>
      </w:r>
      <w:r w:rsidR="007D1DE4" w:rsidRPr="00DB0B88">
        <w:rPr>
          <w:rFonts w:ascii="Times New Roman" w:hAnsi="Times New Roman"/>
          <w:sz w:val="24"/>
          <w:szCs w:val="24"/>
        </w:rPr>
        <w:t xml:space="preserve">inform </w:t>
      </w:r>
      <w:r w:rsidRPr="00DB0B88">
        <w:rPr>
          <w:rFonts w:ascii="Times New Roman" w:hAnsi="Times New Roman"/>
          <w:sz w:val="24"/>
          <w:szCs w:val="24"/>
        </w:rPr>
        <w:t>decisions regarding program and technical direction.</w:t>
      </w:r>
    </w:p>
    <w:p w14:paraId="3FB58147" w14:textId="77777777" w:rsidR="00B4785D" w:rsidRPr="00DB0B88" w:rsidRDefault="00B4785D" w:rsidP="00B4785D">
      <w:pPr>
        <w:rPr>
          <w:rFonts w:ascii="Times New Roman" w:hAnsi="Times New Roman"/>
          <w:sz w:val="24"/>
          <w:szCs w:val="24"/>
        </w:rPr>
      </w:pPr>
    </w:p>
    <w:p w14:paraId="312D5F21" w14:textId="7FFEB779" w:rsidR="00821511" w:rsidRPr="00100EC4" w:rsidRDefault="00B4785D" w:rsidP="00B4785D">
      <w:pPr>
        <w:rPr>
          <w:rFonts w:ascii="Times New Roman" w:hAnsi="Times New Roman"/>
          <w:sz w:val="24"/>
          <w:szCs w:val="24"/>
        </w:rPr>
      </w:pPr>
      <w:r w:rsidRPr="00DB0B88">
        <w:rPr>
          <w:rFonts w:ascii="Times New Roman" w:hAnsi="Times New Roman"/>
          <w:sz w:val="24"/>
          <w:szCs w:val="24"/>
        </w:rPr>
        <w:t xml:space="preserve">In 2015, the Natural Resources Conservation Service </w:t>
      </w:r>
      <w:r w:rsidR="00C90DD7" w:rsidRPr="00DB0B88">
        <w:rPr>
          <w:rFonts w:ascii="Times New Roman" w:hAnsi="Times New Roman"/>
          <w:sz w:val="24"/>
          <w:szCs w:val="24"/>
        </w:rPr>
        <w:t xml:space="preserve">(NRCS) </w:t>
      </w:r>
      <w:r w:rsidRPr="00DB0B88">
        <w:rPr>
          <w:rFonts w:ascii="Times New Roman" w:hAnsi="Times New Roman"/>
          <w:sz w:val="24"/>
          <w:szCs w:val="24"/>
        </w:rPr>
        <w:t xml:space="preserve">in Vermont prioritized the use of the National Monitoring Program (Edge of Field; </w:t>
      </w:r>
      <w:proofErr w:type="spellStart"/>
      <w:r w:rsidRPr="00DB0B88">
        <w:rPr>
          <w:rFonts w:ascii="Times New Roman" w:hAnsi="Times New Roman"/>
          <w:sz w:val="24"/>
          <w:szCs w:val="24"/>
        </w:rPr>
        <w:t>EoF</w:t>
      </w:r>
      <w:proofErr w:type="spellEnd"/>
      <w:r w:rsidRPr="00DB0B88">
        <w:rPr>
          <w:rFonts w:ascii="Times New Roman" w:hAnsi="Times New Roman"/>
          <w:sz w:val="24"/>
          <w:szCs w:val="24"/>
        </w:rPr>
        <w:t xml:space="preserve">) funds to evaluate </w:t>
      </w:r>
      <w:r w:rsidRPr="00100EC4">
        <w:rPr>
          <w:rFonts w:ascii="Times New Roman" w:hAnsi="Times New Roman"/>
          <w:sz w:val="24"/>
          <w:szCs w:val="24"/>
        </w:rPr>
        <w:t xml:space="preserve">Best Management Practices (BMPs) to treat agricultural tile discharge. </w:t>
      </w:r>
      <w:r w:rsidR="00821511" w:rsidRPr="00100EC4">
        <w:rPr>
          <w:rFonts w:ascii="Times New Roman" w:hAnsi="Times New Roman"/>
          <w:sz w:val="24"/>
          <w:szCs w:val="24"/>
        </w:rPr>
        <w:t>Data on the effectiveness of</w:t>
      </w:r>
      <w:r w:rsidR="00633D0E" w:rsidRPr="00100EC4">
        <w:rPr>
          <w:rFonts w:ascii="Times New Roman" w:hAnsi="Times New Roman"/>
          <w:sz w:val="24"/>
          <w:szCs w:val="24"/>
        </w:rPr>
        <w:t xml:space="preserve"> phosphorus removal systems</w:t>
      </w:r>
      <w:r w:rsidR="00821511" w:rsidRPr="00100EC4">
        <w:rPr>
          <w:rFonts w:ascii="Times New Roman" w:hAnsi="Times New Roman"/>
          <w:sz w:val="24"/>
          <w:szCs w:val="24"/>
        </w:rPr>
        <w:t xml:space="preserve"> will allow us to better focus our resources on those conservation </w:t>
      </w:r>
      <w:r w:rsidR="00633D0E" w:rsidRPr="00100EC4">
        <w:rPr>
          <w:rFonts w:ascii="Times New Roman" w:hAnsi="Times New Roman"/>
          <w:sz w:val="24"/>
          <w:szCs w:val="24"/>
        </w:rPr>
        <w:t>practices</w:t>
      </w:r>
      <w:r w:rsidR="00821511" w:rsidRPr="00100EC4">
        <w:rPr>
          <w:rFonts w:ascii="Times New Roman" w:hAnsi="Times New Roman"/>
          <w:sz w:val="24"/>
          <w:szCs w:val="24"/>
        </w:rPr>
        <w:t xml:space="preserve"> that are most effective in addressing runoff and associated nutrient and sediment losses. This </w:t>
      </w:r>
      <w:r w:rsidR="007D1DE4">
        <w:rPr>
          <w:rFonts w:ascii="Times New Roman" w:hAnsi="Times New Roman"/>
          <w:sz w:val="24"/>
          <w:szCs w:val="24"/>
        </w:rPr>
        <w:t>information</w:t>
      </w:r>
      <w:r w:rsidR="007D1DE4" w:rsidRPr="00100EC4">
        <w:rPr>
          <w:rFonts w:ascii="Times New Roman" w:hAnsi="Times New Roman"/>
          <w:sz w:val="24"/>
          <w:szCs w:val="24"/>
        </w:rPr>
        <w:t xml:space="preserve"> </w:t>
      </w:r>
      <w:r w:rsidR="00821511" w:rsidRPr="00100EC4">
        <w:rPr>
          <w:rFonts w:ascii="Times New Roman" w:hAnsi="Times New Roman"/>
          <w:sz w:val="24"/>
          <w:szCs w:val="24"/>
        </w:rPr>
        <w:t xml:space="preserve">is needed to strategically align conservation planning and financial assistance programs with those practices that provide the greatest benefit </w:t>
      </w:r>
      <w:r w:rsidR="007D1DE4">
        <w:rPr>
          <w:rFonts w:ascii="Times New Roman" w:hAnsi="Times New Roman"/>
          <w:sz w:val="24"/>
          <w:szCs w:val="24"/>
        </w:rPr>
        <w:t>to</w:t>
      </w:r>
      <w:r w:rsidR="007D1DE4" w:rsidRPr="00100EC4">
        <w:rPr>
          <w:rFonts w:ascii="Times New Roman" w:hAnsi="Times New Roman"/>
          <w:sz w:val="24"/>
          <w:szCs w:val="24"/>
        </w:rPr>
        <w:t xml:space="preserve"> </w:t>
      </w:r>
      <w:r w:rsidR="00821511" w:rsidRPr="00100EC4">
        <w:rPr>
          <w:rFonts w:ascii="Times New Roman" w:hAnsi="Times New Roman"/>
          <w:sz w:val="24"/>
          <w:szCs w:val="24"/>
        </w:rPr>
        <w:t>our landscape.</w:t>
      </w:r>
      <w:r w:rsidR="008373A6" w:rsidRPr="00100EC4">
        <w:rPr>
          <w:rFonts w:ascii="Times New Roman" w:hAnsi="Times New Roman"/>
          <w:sz w:val="24"/>
          <w:szCs w:val="24"/>
        </w:rPr>
        <w:t xml:space="preserve"> </w:t>
      </w:r>
      <w:r w:rsidRPr="00100EC4">
        <w:rPr>
          <w:rFonts w:ascii="Times New Roman" w:hAnsi="Times New Roman"/>
          <w:sz w:val="24"/>
          <w:szCs w:val="24"/>
        </w:rPr>
        <w:t xml:space="preserve">This funding will be </w:t>
      </w:r>
      <w:r w:rsidRPr="00DB0B88">
        <w:rPr>
          <w:rFonts w:ascii="Times New Roman" w:hAnsi="Times New Roman"/>
          <w:sz w:val="24"/>
          <w:szCs w:val="24"/>
        </w:rPr>
        <w:t xml:space="preserve">used for </w:t>
      </w:r>
      <w:r w:rsidR="00965DCE" w:rsidRPr="00DB0B88">
        <w:rPr>
          <w:rFonts w:ascii="Times New Roman" w:hAnsi="Times New Roman"/>
          <w:sz w:val="24"/>
          <w:szCs w:val="24"/>
        </w:rPr>
        <w:t>one</w:t>
      </w:r>
      <w:r w:rsidRPr="00DB0B88">
        <w:rPr>
          <w:rFonts w:ascii="Times New Roman" w:hAnsi="Times New Roman"/>
          <w:sz w:val="24"/>
          <w:szCs w:val="24"/>
        </w:rPr>
        <w:t xml:space="preserve"> new edge of field monitoring project in the Vermont </w:t>
      </w:r>
      <w:r w:rsidR="004420A1" w:rsidRPr="00DB0B88">
        <w:rPr>
          <w:rFonts w:ascii="Times New Roman" w:hAnsi="Times New Roman"/>
          <w:sz w:val="24"/>
          <w:szCs w:val="24"/>
        </w:rPr>
        <w:t>portion</w:t>
      </w:r>
      <w:r w:rsidRPr="00DB0B88">
        <w:rPr>
          <w:rFonts w:ascii="Times New Roman" w:hAnsi="Times New Roman"/>
          <w:sz w:val="24"/>
          <w:szCs w:val="24"/>
        </w:rPr>
        <w:t xml:space="preserve"> of the </w:t>
      </w:r>
      <w:r w:rsidR="0000275A" w:rsidRPr="00DB0B88">
        <w:rPr>
          <w:rFonts w:ascii="Times New Roman" w:hAnsi="Times New Roman"/>
          <w:sz w:val="24"/>
          <w:szCs w:val="24"/>
        </w:rPr>
        <w:t xml:space="preserve">Lake Champlain </w:t>
      </w:r>
      <w:r w:rsidRPr="00DB0B88">
        <w:rPr>
          <w:rFonts w:ascii="Times New Roman" w:hAnsi="Times New Roman"/>
          <w:sz w:val="24"/>
          <w:szCs w:val="24"/>
        </w:rPr>
        <w:t>Basin. NRCS funds obtained for monitoring and evaluation will</w:t>
      </w:r>
      <w:r w:rsidR="00100EC4" w:rsidRPr="00DB0B88">
        <w:rPr>
          <w:rFonts w:ascii="Times New Roman" w:hAnsi="Times New Roman"/>
          <w:sz w:val="24"/>
          <w:szCs w:val="24"/>
        </w:rPr>
        <w:t xml:space="preserve"> be used to cover $90,000 </w:t>
      </w:r>
      <w:r w:rsidRPr="00DB0B88">
        <w:rPr>
          <w:rFonts w:ascii="Times New Roman" w:hAnsi="Times New Roman"/>
          <w:sz w:val="24"/>
          <w:szCs w:val="24"/>
        </w:rPr>
        <w:t>of the total costs</w:t>
      </w:r>
      <w:r w:rsidR="00100EC4" w:rsidRPr="00DB0B88">
        <w:rPr>
          <w:rFonts w:ascii="Times New Roman" w:hAnsi="Times New Roman"/>
          <w:sz w:val="24"/>
          <w:szCs w:val="24"/>
        </w:rPr>
        <w:t>, and $150,000 will be provided by the LCBP</w:t>
      </w:r>
      <w:r w:rsidR="006829F9" w:rsidRPr="00DB0B88">
        <w:rPr>
          <w:rFonts w:ascii="Times New Roman" w:hAnsi="Times New Roman"/>
          <w:sz w:val="24"/>
          <w:szCs w:val="24"/>
        </w:rPr>
        <w:t>. In addition</w:t>
      </w:r>
      <w:r w:rsidR="00765748" w:rsidRPr="00DB0B88">
        <w:rPr>
          <w:rFonts w:ascii="Times New Roman" w:hAnsi="Times New Roman"/>
          <w:sz w:val="24"/>
          <w:szCs w:val="24"/>
        </w:rPr>
        <w:t>,</w:t>
      </w:r>
      <w:r w:rsidR="006829F9" w:rsidRPr="00DB0B88">
        <w:rPr>
          <w:rFonts w:ascii="Times New Roman" w:hAnsi="Times New Roman"/>
          <w:sz w:val="24"/>
          <w:szCs w:val="24"/>
        </w:rPr>
        <w:t xml:space="preserve"> Vermont </w:t>
      </w:r>
      <w:r w:rsidR="006829F9" w:rsidRPr="00DB0B88">
        <w:rPr>
          <w:rFonts w:ascii="Times New Roman" w:hAnsi="Times New Roman"/>
          <w:sz w:val="24"/>
          <w:szCs w:val="24"/>
        </w:rPr>
        <w:lastRenderedPageBreak/>
        <w:t xml:space="preserve">Agency of Agriculture Food and Markets will provide </w:t>
      </w:r>
      <w:r w:rsidR="00DB1A56">
        <w:rPr>
          <w:rFonts w:ascii="Times New Roman" w:hAnsi="Times New Roman"/>
          <w:sz w:val="24"/>
          <w:szCs w:val="24"/>
        </w:rPr>
        <w:t xml:space="preserve">laboratory </w:t>
      </w:r>
      <w:r w:rsidR="00683F03" w:rsidRPr="00DB0B88">
        <w:rPr>
          <w:rFonts w:ascii="Times New Roman" w:hAnsi="Times New Roman"/>
          <w:sz w:val="24"/>
          <w:szCs w:val="24"/>
        </w:rPr>
        <w:t xml:space="preserve">support for </w:t>
      </w:r>
      <w:r w:rsidR="006829F9" w:rsidRPr="00DB0B88">
        <w:rPr>
          <w:rFonts w:ascii="Times New Roman" w:hAnsi="Times New Roman"/>
          <w:sz w:val="24"/>
          <w:szCs w:val="24"/>
        </w:rPr>
        <w:t xml:space="preserve">water sample </w:t>
      </w:r>
      <w:r w:rsidR="00F77962" w:rsidRPr="00DB0B88">
        <w:rPr>
          <w:rFonts w:ascii="Times New Roman" w:hAnsi="Times New Roman"/>
          <w:sz w:val="24"/>
          <w:szCs w:val="24"/>
        </w:rPr>
        <w:t>analyses</w:t>
      </w:r>
      <w:r w:rsidR="009E36A8" w:rsidRPr="00DB0B88">
        <w:rPr>
          <w:rFonts w:ascii="Times New Roman" w:hAnsi="Times New Roman"/>
          <w:sz w:val="24"/>
          <w:szCs w:val="24"/>
        </w:rPr>
        <w:t xml:space="preserve"> (see Section VI).</w:t>
      </w:r>
    </w:p>
    <w:p w14:paraId="34A742C4" w14:textId="77777777" w:rsidR="00B4785D" w:rsidRPr="00100EC4" w:rsidRDefault="00B4785D" w:rsidP="00B4785D">
      <w:pPr>
        <w:rPr>
          <w:rFonts w:ascii="Times New Roman" w:hAnsi="Times New Roman"/>
          <w:sz w:val="24"/>
          <w:szCs w:val="24"/>
        </w:rPr>
      </w:pPr>
    </w:p>
    <w:p w14:paraId="0FB92183" w14:textId="77777777" w:rsidR="002C7B60" w:rsidRPr="00100EC4" w:rsidRDefault="002C7B60" w:rsidP="002C7B60">
      <w:pPr>
        <w:pStyle w:val="ListParagraph"/>
        <w:numPr>
          <w:ilvl w:val="0"/>
          <w:numId w:val="1"/>
        </w:numPr>
        <w:spacing w:after="240" w:line="23" w:lineRule="atLeast"/>
        <w:ind w:left="720"/>
        <w:contextualSpacing w:val="0"/>
        <w:rPr>
          <w:rFonts w:ascii="Times New Roman" w:hAnsi="Times New Roman" w:cs="Times New Roman"/>
          <w:b/>
          <w:sz w:val="24"/>
          <w:szCs w:val="24"/>
        </w:rPr>
      </w:pPr>
      <w:r w:rsidRPr="00100EC4">
        <w:rPr>
          <w:rFonts w:ascii="Times New Roman" w:hAnsi="Times New Roman" w:cs="Times New Roman"/>
          <w:b/>
          <w:sz w:val="24"/>
          <w:szCs w:val="24"/>
        </w:rPr>
        <w:t>Project Tasks and Outputs</w:t>
      </w:r>
    </w:p>
    <w:p w14:paraId="4C475CEE" w14:textId="77777777" w:rsidR="00D01300" w:rsidRPr="00DB0B88" w:rsidRDefault="00D01300" w:rsidP="00D01300">
      <w:pPr>
        <w:widowControl w:val="0"/>
        <w:autoSpaceDE w:val="0"/>
        <w:autoSpaceDN w:val="0"/>
        <w:adjustRightInd w:val="0"/>
        <w:spacing w:after="120" w:line="23" w:lineRule="atLeast"/>
        <w:rPr>
          <w:rFonts w:ascii="Times New Roman" w:hAnsi="Times New Roman"/>
          <w:sz w:val="24"/>
          <w:szCs w:val="24"/>
        </w:rPr>
      </w:pPr>
      <w:r w:rsidRPr="00100EC4">
        <w:rPr>
          <w:rFonts w:ascii="Times New Roman" w:hAnsi="Times New Roman"/>
          <w:sz w:val="24"/>
          <w:szCs w:val="24"/>
        </w:rPr>
        <w:t>The Lake Champlain Basin Program seeks</w:t>
      </w:r>
      <w:r w:rsidR="00024070" w:rsidRPr="00100EC4">
        <w:rPr>
          <w:rFonts w:ascii="Times New Roman" w:hAnsi="Times New Roman"/>
          <w:sz w:val="24"/>
          <w:szCs w:val="24"/>
        </w:rPr>
        <w:t xml:space="preserve"> technical services</w:t>
      </w:r>
      <w:r w:rsidRPr="00100EC4">
        <w:rPr>
          <w:rFonts w:ascii="Times New Roman" w:hAnsi="Times New Roman"/>
          <w:sz w:val="24"/>
          <w:szCs w:val="24"/>
        </w:rPr>
        <w:t xml:space="preserve"> to evaluate a phosphorus removal system on tile drainage</w:t>
      </w:r>
      <w:r w:rsidR="00D868B1" w:rsidRPr="00100EC4">
        <w:rPr>
          <w:rFonts w:ascii="Times New Roman" w:hAnsi="Times New Roman"/>
          <w:sz w:val="24"/>
          <w:szCs w:val="24"/>
        </w:rPr>
        <w:t xml:space="preserve"> over a five-year</w:t>
      </w:r>
      <w:r w:rsidR="00E21EC8" w:rsidRPr="00100EC4">
        <w:rPr>
          <w:rFonts w:ascii="Times New Roman" w:hAnsi="Times New Roman"/>
          <w:sz w:val="24"/>
          <w:szCs w:val="24"/>
        </w:rPr>
        <w:t xml:space="preserve"> period</w:t>
      </w:r>
      <w:r w:rsidRPr="00100EC4">
        <w:rPr>
          <w:rFonts w:ascii="Times New Roman" w:hAnsi="Times New Roman"/>
          <w:sz w:val="24"/>
          <w:szCs w:val="24"/>
        </w:rPr>
        <w:t>. The farm and site for the proposed project have already been identified. Information specific to the s</w:t>
      </w:r>
      <w:r w:rsidRPr="00DB0B88">
        <w:rPr>
          <w:rFonts w:ascii="Times New Roman" w:hAnsi="Times New Roman"/>
          <w:sz w:val="24"/>
          <w:szCs w:val="24"/>
        </w:rPr>
        <w:t>elected farm will be provided on an as-needed basis to applicants of this RFP. The project will include the following:</w:t>
      </w:r>
    </w:p>
    <w:p w14:paraId="68C4F518" w14:textId="15E7235A" w:rsidR="00EE7D2E" w:rsidRPr="00DB0B88" w:rsidRDefault="00EE7D2E" w:rsidP="00EE7D2E">
      <w:pPr>
        <w:pStyle w:val="ListParagraph"/>
        <w:widowControl w:val="0"/>
        <w:numPr>
          <w:ilvl w:val="0"/>
          <w:numId w:val="5"/>
        </w:numPr>
        <w:autoSpaceDE w:val="0"/>
        <w:autoSpaceDN w:val="0"/>
        <w:adjustRightInd w:val="0"/>
        <w:spacing w:after="120" w:line="23" w:lineRule="atLeast"/>
        <w:rPr>
          <w:rFonts w:ascii="Times New Roman" w:hAnsi="Times New Roman" w:cs="Times New Roman"/>
          <w:sz w:val="24"/>
          <w:szCs w:val="24"/>
        </w:rPr>
      </w:pPr>
      <w:r w:rsidRPr="00DB0B88">
        <w:rPr>
          <w:rFonts w:ascii="Times New Roman" w:hAnsi="Times New Roman" w:cs="Times New Roman"/>
          <w:sz w:val="24"/>
          <w:szCs w:val="24"/>
        </w:rPr>
        <w:t xml:space="preserve">Convene a project review committee </w:t>
      </w:r>
      <w:r w:rsidR="00E30C49" w:rsidRPr="00DB0B88">
        <w:rPr>
          <w:rFonts w:ascii="Times New Roman" w:hAnsi="Times New Roman" w:cs="Times New Roman"/>
          <w:sz w:val="24"/>
          <w:szCs w:val="24"/>
        </w:rPr>
        <w:t xml:space="preserve">of experts </w:t>
      </w:r>
      <w:r w:rsidRPr="00DB0B88">
        <w:rPr>
          <w:rFonts w:ascii="Times New Roman" w:hAnsi="Times New Roman" w:cs="Times New Roman"/>
          <w:sz w:val="24"/>
          <w:szCs w:val="24"/>
        </w:rPr>
        <w:t>to help design and oversee the project</w:t>
      </w:r>
    </w:p>
    <w:p w14:paraId="66FB835E" w14:textId="77777777" w:rsidR="00D50DC8" w:rsidRPr="00100EC4" w:rsidRDefault="00D01300" w:rsidP="00B85BD8">
      <w:pPr>
        <w:pStyle w:val="ListParagraph"/>
        <w:widowControl w:val="0"/>
        <w:numPr>
          <w:ilvl w:val="0"/>
          <w:numId w:val="5"/>
        </w:numPr>
        <w:autoSpaceDE w:val="0"/>
        <w:autoSpaceDN w:val="0"/>
        <w:adjustRightInd w:val="0"/>
        <w:spacing w:after="120" w:line="23" w:lineRule="atLeast"/>
        <w:rPr>
          <w:rFonts w:ascii="Times New Roman" w:hAnsi="Times New Roman" w:cs="Times New Roman"/>
          <w:b/>
          <w:sz w:val="24"/>
          <w:szCs w:val="24"/>
        </w:rPr>
      </w:pPr>
      <w:r w:rsidRPr="00DB0B88">
        <w:rPr>
          <w:rFonts w:ascii="Times New Roman" w:hAnsi="Times New Roman" w:cs="Times New Roman"/>
          <w:sz w:val="24"/>
          <w:szCs w:val="24"/>
        </w:rPr>
        <w:t xml:space="preserve">Following NRCS standards, design a phosphorus removal </w:t>
      </w:r>
      <w:r w:rsidRPr="00100EC4">
        <w:rPr>
          <w:rFonts w:ascii="Times New Roman" w:hAnsi="Times New Roman" w:cs="Times New Roman"/>
          <w:sz w:val="24"/>
          <w:szCs w:val="24"/>
        </w:rPr>
        <w:t>system for tile drainage water at the selected site</w:t>
      </w:r>
      <w:r w:rsidR="00B85BD8" w:rsidRPr="00100EC4">
        <w:rPr>
          <w:rFonts w:ascii="Times New Roman" w:hAnsi="Times New Roman" w:cs="Times New Roman"/>
          <w:sz w:val="24"/>
          <w:szCs w:val="24"/>
        </w:rPr>
        <w:t xml:space="preserve">: </w:t>
      </w:r>
      <w:hyperlink r:id="rId7" w:history="1">
        <w:r w:rsidR="00D50DC8" w:rsidRPr="00100EC4">
          <w:rPr>
            <w:rStyle w:val="Hyperlink"/>
            <w:rFonts w:ascii="Times New Roman" w:hAnsi="Times New Roman" w:cs="Times New Roman"/>
            <w:b/>
            <w:sz w:val="24"/>
            <w:szCs w:val="24"/>
          </w:rPr>
          <w:t>https://efotg.sc.egov.usda.gov/references/public/VT/VT782.pdf</w:t>
        </w:r>
      </w:hyperlink>
    </w:p>
    <w:p w14:paraId="59EB8B55" w14:textId="7B01FC3B" w:rsidR="00D50DC8" w:rsidRPr="00100EC4" w:rsidRDefault="00D01300" w:rsidP="00B85BD8">
      <w:pPr>
        <w:pStyle w:val="ListParagraph"/>
        <w:widowControl w:val="0"/>
        <w:numPr>
          <w:ilvl w:val="0"/>
          <w:numId w:val="5"/>
        </w:numPr>
        <w:autoSpaceDE w:val="0"/>
        <w:autoSpaceDN w:val="0"/>
        <w:adjustRightInd w:val="0"/>
        <w:spacing w:after="120" w:line="23" w:lineRule="atLeast"/>
        <w:rPr>
          <w:rFonts w:ascii="Times New Roman" w:hAnsi="Times New Roman" w:cs="Times New Roman"/>
          <w:sz w:val="24"/>
          <w:szCs w:val="24"/>
        </w:rPr>
      </w:pPr>
      <w:r w:rsidRPr="00100EC4">
        <w:rPr>
          <w:rFonts w:ascii="Times New Roman" w:hAnsi="Times New Roman" w:cs="Times New Roman"/>
          <w:sz w:val="24"/>
          <w:szCs w:val="24"/>
        </w:rPr>
        <w:t xml:space="preserve">Following NRCS standards, develop a five year </w:t>
      </w:r>
      <w:r w:rsidR="00E53B5D">
        <w:rPr>
          <w:rFonts w:ascii="Times New Roman" w:hAnsi="Times New Roman" w:cs="Times New Roman"/>
          <w:sz w:val="24"/>
          <w:szCs w:val="24"/>
        </w:rPr>
        <w:t>“</w:t>
      </w:r>
      <w:r w:rsidR="00D50DC8" w:rsidRPr="00100EC4">
        <w:rPr>
          <w:rFonts w:ascii="Times New Roman" w:hAnsi="Times New Roman" w:cs="Times New Roman"/>
          <w:sz w:val="24"/>
          <w:szCs w:val="24"/>
        </w:rPr>
        <w:t>above and below</w:t>
      </w:r>
      <w:r w:rsidR="00E53B5D">
        <w:rPr>
          <w:rFonts w:ascii="Times New Roman" w:hAnsi="Times New Roman" w:cs="Times New Roman"/>
          <w:sz w:val="24"/>
          <w:szCs w:val="24"/>
        </w:rPr>
        <w:t>”</w:t>
      </w:r>
      <w:r w:rsidR="00D50DC8" w:rsidRPr="00100EC4">
        <w:rPr>
          <w:rFonts w:ascii="Times New Roman" w:hAnsi="Times New Roman" w:cs="Times New Roman"/>
          <w:sz w:val="24"/>
          <w:szCs w:val="24"/>
        </w:rPr>
        <w:t xml:space="preserve"> </w:t>
      </w:r>
      <w:r w:rsidRPr="00100EC4">
        <w:rPr>
          <w:rFonts w:ascii="Times New Roman" w:hAnsi="Times New Roman" w:cs="Times New Roman"/>
          <w:sz w:val="24"/>
          <w:szCs w:val="24"/>
        </w:rPr>
        <w:t>monitoring program to evaluate the effectiveness of the treatment system</w:t>
      </w:r>
      <w:r w:rsidR="00B85BD8" w:rsidRPr="00100EC4">
        <w:rPr>
          <w:rFonts w:ascii="Times New Roman" w:hAnsi="Times New Roman" w:cs="Times New Roman"/>
          <w:sz w:val="24"/>
          <w:szCs w:val="24"/>
        </w:rPr>
        <w:t xml:space="preserve">: </w:t>
      </w:r>
      <w:hyperlink r:id="rId8" w:history="1">
        <w:r w:rsidR="00D50DC8" w:rsidRPr="00100EC4">
          <w:rPr>
            <w:rStyle w:val="Hyperlink"/>
            <w:rFonts w:ascii="Times New Roman" w:hAnsi="Times New Roman" w:cs="Times New Roman"/>
            <w:b/>
            <w:sz w:val="24"/>
            <w:szCs w:val="24"/>
          </w:rPr>
          <w:t>https://efotg.sc.egov.usda.gov/references/public/VT/VT_EOF_WQ_DataCollection_201.pdf</w:t>
        </w:r>
      </w:hyperlink>
    </w:p>
    <w:p w14:paraId="3C4D2215" w14:textId="77777777" w:rsidR="00D01300" w:rsidRPr="00100EC4" w:rsidRDefault="00D01300" w:rsidP="00D01300">
      <w:pPr>
        <w:pStyle w:val="ListParagraph"/>
        <w:widowControl w:val="0"/>
        <w:numPr>
          <w:ilvl w:val="0"/>
          <w:numId w:val="5"/>
        </w:numPr>
        <w:autoSpaceDE w:val="0"/>
        <w:autoSpaceDN w:val="0"/>
        <w:adjustRightInd w:val="0"/>
        <w:spacing w:after="120" w:line="23" w:lineRule="atLeast"/>
        <w:rPr>
          <w:rFonts w:ascii="Times New Roman" w:hAnsi="Times New Roman" w:cs="Times New Roman"/>
          <w:sz w:val="24"/>
          <w:szCs w:val="24"/>
        </w:rPr>
      </w:pPr>
      <w:r w:rsidRPr="00100EC4">
        <w:rPr>
          <w:rFonts w:ascii="Times New Roman" w:hAnsi="Times New Roman" w:cs="Times New Roman"/>
          <w:sz w:val="24"/>
          <w:szCs w:val="24"/>
        </w:rPr>
        <w:t>Select a suitable phosphorus adsorption media to be used in the treatment system</w:t>
      </w:r>
    </w:p>
    <w:p w14:paraId="7621502D" w14:textId="77777777" w:rsidR="00D01300" w:rsidRPr="00DB0B88" w:rsidRDefault="00D01300" w:rsidP="00D01300">
      <w:pPr>
        <w:pStyle w:val="ListParagraph"/>
        <w:widowControl w:val="0"/>
        <w:numPr>
          <w:ilvl w:val="0"/>
          <w:numId w:val="5"/>
        </w:numPr>
        <w:autoSpaceDE w:val="0"/>
        <w:autoSpaceDN w:val="0"/>
        <w:adjustRightInd w:val="0"/>
        <w:spacing w:after="120" w:line="23" w:lineRule="atLeast"/>
        <w:rPr>
          <w:rFonts w:ascii="Times New Roman" w:hAnsi="Times New Roman" w:cs="Times New Roman"/>
          <w:sz w:val="24"/>
          <w:szCs w:val="24"/>
        </w:rPr>
      </w:pPr>
      <w:r w:rsidRPr="00100EC4">
        <w:rPr>
          <w:rFonts w:ascii="Times New Roman" w:hAnsi="Times New Roman" w:cs="Times New Roman"/>
          <w:sz w:val="24"/>
          <w:szCs w:val="24"/>
        </w:rPr>
        <w:t xml:space="preserve">Collect data from the farmer on </w:t>
      </w:r>
      <w:r w:rsidRPr="00DB0B88">
        <w:rPr>
          <w:rFonts w:ascii="Times New Roman" w:hAnsi="Times New Roman" w:cs="Times New Roman"/>
          <w:sz w:val="24"/>
          <w:szCs w:val="24"/>
        </w:rPr>
        <w:t>cropping systems and nutrient applications</w:t>
      </w:r>
    </w:p>
    <w:p w14:paraId="770DB24D" w14:textId="5BE6A2E1" w:rsidR="00633D0E" w:rsidRPr="00DB0B88" w:rsidRDefault="009C7748" w:rsidP="00D01300">
      <w:pPr>
        <w:pStyle w:val="ListParagraph"/>
        <w:widowControl w:val="0"/>
        <w:numPr>
          <w:ilvl w:val="0"/>
          <w:numId w:val="5"/>
        </w:numPr>
        <w:autoSpaceDE w:val="0"/>
        <w:autoSpaceDN w:val="0"/>
        <w:adjustRightInd w:val="0"/>
        <w:spacing w:after="120" w:line="23" w:lineRule="atLeast"/>
        <w:rPr>
          <w:rFonts w:ascii="Times New Roman" w:hAnsi="Times New Roman" w:cs="Times New Roman"/>
          <w:sz w:val="24"/>
          <w:szCs w:val="24"/>
        </w:rPr>
      </w:pPr>
      <w:r w:rsidRPr="00DB0B88">
        <w:rPr>
          <w:rFonts w:ascii="Times New Roman" w:hAnsi="Times New Roman" w:cs="Times New Roman"/>
          <w:sz w:val="24"/>
          <w:szCs w:val="24"/>
        </w:rPr>
        <w:t>Measure</w:t>
      </w:r>
      <w:r w:rsidR="00633D0E" w:rsidRPr="00DB0B88">
        <w:rPr>
          <w:rFonts w:ascii="Times New Roman" w:hAnsi="Times New Roman" w:cs="Times New Roman"/>
          <w:sz w:val="24"/>
          <w:szCs w:val="24"/>
        </w:rPr>
        <w:t xml:space="preserve"> phosphorus flux </w:t>
      </w:r>
      <w:r w:rsidR="00D50DC8" w:rsidRPr="00DB0B88">
        <w:rPr>
          <w:rFonts w:ascii="Times New Roman" w:hAnsi="Times New Roman" w:cs="Times New Roman"/>
          <w:sz w:val="24"/>
          <w:szCs w:val="24"/>
        </w:rPr>
        <w:t>through</w:t>
      </w:r>
      <w:r w:rsidR="00633D0E" w:rsidRPr="00DB0B88">
        <w:rPr>
          <w:rFonts w:ascii="Times New Roman" w:hAnsi="Times New Roman" w:cs="Times New Roman"/>
          <w:sz w:val="24"/>
          <w:szCs w:val="24"/>
        </w:rPr>
        <w:t xml:space="preserve"> the installed system</w:t>
      </w:r>
      <w:r w:rsidR="00BC613D" w:rsidRPr="00DB0B88">
        <w:rPr>
          <w:rFonts w:ascii="Times New Roman" w:hAnsi="Times New Roman" w:cs="Times New Roman"/>
          <w:sz w:val="24"/>
          <w:szCs w:val="24"/>
        </w:rPr>
        <w:t xml:space="preserve"> using statistically sound </w:t>
      </w:r>
      <w:r w:rsidR="007D1DE4" w:rsidRPr="00DB0B88">
        <w:rPr>
          <w:rFonts w:ascii="Times New Roman" w:hAnsi="Times New Roman" w:cs="Times New Roman"/>
          <w:sz w:val="24"/>
          <w:szCs w:val="24"/>
        </w:rPr>
        <w:t xml:space="preserve">approaches (e.g. </w:t>
      </w:r>
      <w:r w:rsidR="00BC613D" w:rsidRPr="00DB0B88">
        <w:rPr>
          <w:rFonts w:ascii="Times New Roman" w:hAnsi="Times New Roman" w:cs="Times New Roman"/>
          <w:sz w:val="24"/>
          <w:szCs w:val="24"/>
        </w:rPr>
        <w:t>flow-weighted composite sampling techniques</w:t>
      </w:r>
      <w:r w:rsidR="007D1DE4" w:rsidRPr="00DB0B88">
        <w:rPr>
          <w:rFonts w:ascii="Times New Roman" w:hAnsi="Times New Roman" w:cs="Times New Roman"/>
          <w:sz w:val="24"/>
          <w:szCs w:val="24"/>
        </w:rPr>
        <w:t>)</w:t>
      </w:r>
    </w:p>
    <w:p w14:paraId="637E19CC" w14:textId="77777777" w:rsidR="00D01300" w:rsidRPr="00DB0B88" w:rsidRDefault="00D01300" w:rsidP="00D01300">
      <w:pPr>
        <w:pStyle w:val="ListParagraph"/>
        <w:widowControl w:val="0"/>
        <w:numPr>
          <w:ilvl w:val="0"/>
          <w:numId w:val="5"/>
        </w:numPr>
        <w:autoSpaceDE w:val="0"/>
        <w:autoSpaceDN w:val="0"/>
        <w:adjustRightInd w:val="0"/>
        <w:spacing w:after="120" w:line="23" w:lineRule="atLeast"/>
        <w:rPr>
          <w:rFonts w:ascii="Times New Roman" w:hAnsi="Times New Roman" w:cs="Times New Roman"/>
          <w:sz w:val="24"/>
          <w:szCs w:val="24"/>
        </w:rPr>
      </w:pPr>
      <w:r w:rsidRPr="00DB0B88">
        <w:rPr>
          <w:rFonts w:ascii="Times New Roman" w:hAnsi="Times New Roman" w:cs="Times New Roman"/>
          <w:sz w:val="24"/>
          <w:szCs w:val="24"/>
        </w:rPr>
        <w:t>Analyze all water samples using EPA approved methods</w:t>
      </w:r>
    </w:p>
    <w:p w14:paraId="77B0A19D" w14:textId="5AA5240C" w:rsidR="00D01300" w:rsidRPr="00DB0B88" w:rsidRDefault="00D01300" w:rsidP="00D01300">
      <w:pPr>
        <w:pStyle w:val="ListParagraph"/>
        <w:widowControl w:val="0"/>
        <w:numPr>
          <w:ilvl w:val="0"/>
          <w:numId w:val="5"/>
        </w:numPr>
        <w:autoSpaceDE w:val="0"/>
        <w:autoSpaceDN w:val="0"/>
        <w:adjustRightInd w:val="0"/>
        <w:spacing w:after="120" w:line="23" w:lineRule="atLeast"/>
        <w:rPr>
          <w:rFonts w:ascii="Times New Roman" w:hAnsi="Times New Roman" w:cs="Times New Roman"/>
          <w:sz w:val="24"/>
          <w:szCs w:val="24"/>
        </w:rPr>
      </w:pPr>
      <w:r w:rsidRPr="00DB0B88">
        <w:rPr>
          <w:rFonts w:ascii="Times New Roman" w:hAnsi="Times New Roman" w:cs="Times New Roman"/>
          <w:sz w:val="24"/>
          <w:szCs w:val="24"/>
        </w:rPr>
        <w:t>Catalogue all data in a</w:t>
      </w:r>
      <w:r w:rsidR="00E30C49" w:rsidRPr="00DB0B88">
        <w:rPr>
          <w:rFonts w:ascii="Times New Roman" w:hAnsi="Times New Roman" w:cs="Times New Roman"/>
          <w:sz w:val="24"/>
          <w:szCs w:val="24"/>
        </w:rPr>
        <w:t xml:space="preserve"> widely used</w:t>
      </w:r>
      <w:r w:rsidRPr="00DB0B88">
        <w:rPr>
          <w:rFonts w:ascii="Times New Roman" w:hAnsi="Times New Roman" w:cs="Times New Roman"/>
          <w:sz w:val="24"/>
          <w:szCs w:val="24"/>
        </w:rPr>
        <w:t xml:space="preserve"> transferable format</w:t>
      </w:r>
    </w:p>
    <w:p w14:paraId="4E350390" w14:textId="77777777" w:rsidR="00D01300" w:rsidRPr="00100EC4" w:rsidRDefault="00D01300" w:rsidP="00D01300">
      <w:pPr>
        <w:pStyle w:val="ListParagraph"/>
        <w:widowControl w:val="0"/>
        <w:numPr>
          <w:ilvl w:val="0"/>
          <w:numId w:val="5"/>
        </w:numPr>
        <w:autoSpaceDE w:val="0"/>
        <w:autoSpaceDN w:val="0"/>
        <w:adjustRightInd w:val="0"/>
        <w:spacing w:after="120" w:line="23" w:lineRule="atLeast"/>
        <w:rPr>
          <w:rFonts w:ascii="Times New Roman" w:hAnsi="Times New Roman" w:cs="Times New Roman"/>
          <w:sz w:val="24"/>
          <w:szCs w:val="24"/>
        </w:rPr>
      </w:pPr>
      <w:r w:rsidRPr="00100EC4">
        <w:rPr>
          <w:rFonts w:ascii="Times New Roman" w:hAnsi="Times New Roman" w:cs="Times New Roman"/>
          <w:sz w:val="24"/>
          <w:szCs w:val="24"/>
        </w:rPr>
        <w:t xml:space="preserve">Provide annual </w:t>
      </w:r>
      <w:r w:rsidR="00633D0E" w:rsidRPr="00100EC4">
        <w:rPr>
          <w:rFonts w:ascii="Times New Roman" w:hAnsi="Times New Roman" w:cs="Times New Roman"/>
          <w:sz w:val="24"/>
          <w:szCs w:val="24"/>
        </w:rPr>
        <w:t xml:space="preserve">project update </w:t>
      </w:r>
      <w:r w:rsidRPr="00100EC4">
        <w:rPr>
          <w:rFonts w:ascii="Times New Roman" w:hAnsi="Times New Roman" w:cs="Times New Roman"/>
          <w:sz w:val="24"/>
          <w:szCs w:val="24"/>
        </w:rPr>
        <w:t xml:space="preserve">reports </w:t>
      </w:r>
      <w:r w:rsidR="00633D0E" w:rsidRPr="00100EC4">
        <w:rPr>
          <w:rFonts w:ascii="Times New Roman" w:hAnsi="Times New Roman" w:cs="Times New Roman"/>
          <w:sz w:val="24"/>
          <w:szCs w:val="24"/>
        </w:rPr>
        <w:t>to the LCBP Technical Advisory Committee</w:t>
      </w:r>
    </w:p>
    <w:p w14:paraId="62D68B25" w14:textId="77777777" w:rsidR="00D01300" w:rsidRPr="00DB0B88" w:rsidRDefault="00D01300" w:rsidP="00D01300">
      <w:pPr>
        <w:pStyle w:val="ListParagraph"/>
        <w:widowControl w:val="0"/>
        <w:numPr>
          <w:ilvl w:val="0"/>
          <w:numId w:val="5"/>
        </w:numPr>
        <w:autoSpaceDE w:val="0"/>
        <w:autoSpaceDN w:val="0"/>
        <w:adjustRightInd w:val="0"/>
        <w:spacing w:after="120" w:line="23" w:lineRule="atLeast"/>
        <w:rPr>
          <w:rFonts w:ascii="Times New Roman" w:hAnsi="Times New Roman" w:cs="Times New Roman"/>
          <w:sz w:val="24"/>
          <w:szCs w:val="24"/>
        </w:rPr>
      </w:pPr>
      <w:r w:rsidRPr="00100EC4">
        <w:rPr>
          <w:rFonts w:ascii="Times New Roman" w:hAnsi="Times New Roman" w:cs="Times New Roman"/>
          <w:sz w:val="24"/>
          <w:szCs w:val="24"/>
        </w:rPr>
        <w:t xml:space="preserve">Provide a final comprehensive report on the </w:t>
      </w:r>
      <w:r w:rsidRPr="00DB0B88">
        <w:rPr>
          <w:rFonts w:ascii="Times New Roman" w:hAnsi="Times New Roman" w:cs="Times New Roman"/>
          <w:sz w:val="24"/>
          <w:szCs w:val="24"/>
        </w:rPr>
        <w:t>project</w:t>
      </w:r>
    </w:p>
    <w:p w14:paraId="5BA4F07E" w14:textId="77777777" w:rsidR="00D01300" w:rsidRPr="00DB0B88" w:rsidRDefault="00D01300" w:rsidP="00D01300">
      <w:pPr>
        <w:pStyle w:val="ListParagraph"/>
        <w:widowControl w:val="0"/>
        <w:numPr>
          <w:ilvl w:val="0"/>
          <w:numId w:val="5"/>
        </w:numPr>
        <w:autoSpaceDE w:val="0"/>
        <w:autoSpaceDN w:val="0"/>
        <w:adjustRightInd w:val="0"/>
        <w:spacing w:after="120" w:line="23" w:lineRule="atLeast"/>
        <w:rPr>
          <w:rFonts w:ascii="Times New Roman" w:hAnsi="Times New Roman" w:cs="Times New Roman"/>
          <w:sz w:val="24"/>
          <w:szCs w:val="24"/>
        </w:rPr>
      </w:pPr>
      <w:r w:rsidRPr="00DB0B88">
        <w:rPr>
          <w:rFonts w:ascii="Times New Roman" w:hAnsi="Times New Roman" w:cs="Times New Roman"/>
          <w:sz w:val="24"/>
          <w:szCs w:val="24"/>
        </w:rPr>
        <w:t>Provide presentations and updates on the project at meetings and/or workshops</w:t>
      </w:r>
    </w:p>
    <w:p w14:paraId="61AAFABF" w14:textId="5517DA59" w:rsidR="009C7748" w:rsidRPr="00DB0B88" w:rsidRDefault="009C7748" w:rsidP="00D01300">
      <w:pPr>
        <w:pStyle w:val="ListParagraph"/>
        <w:widowControl w:val="0"/>
        <w:numPr>
          <w:ilvl w:val="0"/>
          <w:numId w:val="5"/>
        </w:numPr>
        <w:autoSpaceDE w:val="0"/>
        <w:autoSpaceDN w:val="0"/>
        <w:adjustRightInd w:val="0"/>
        <w:spacing w:after="120" w:line="23" w:lineRule="atLeast"/>
        <w:rPr>
          <w:rFonts w:ascii="Times New Roman" w:hAnsi="Times New Roman" w:cs="Times New Roman"/>
          <w:sz w:val="24"/>
          <w:szCs w:val="24"/>
        </w:rPr>
      </w:pPr>
      <w:r w:rsidRPr="00DB0B88">
        <w:rPr>
          <w:rFonts w:ascii="Times New Roman" w:hAnsi="Times New Roman" w:cs="Times New Roman"/>
          <w:sz w:val="24"/>
          <w:szCs w:val="24"/>
        </w:rPr>
        <w:t>Provide regular maintenance to the installed system</w:t>
      </w:r>
      <w:r w:rsidR="00E30C49" w:rsidRPr="00DB0B88">
        <w:rPr>
          <w:rFonts w:ascii="Times New Roman" w:hAnsi="Times New Roman" w:cs="Times New Roman"/>
          <w:sz w:val="24"/>
          <w:szCs w:val="24"/>
        </w:rPr>
        <w:t xml:space="preserve"> during the contract term</w:t>
      </w:r>
    </w:p>
    <w:p w14:paraId="77625D95" w14:textId="77777777" w:rsidR="002C7B60" w:rsidRPr="00100EC4" w:rsidRDefault="002C7B60" w:rsidP="002C7B60">
      <w:pPr>
        <w:pStyle w:val="ListParagraph"/>
        <w:tabs>
          <w:tab w:val="left" w:pos="990"/>
        </w:tabs>
        <w:spacing w:after="0" w:line="240" w:lineRule="auto"/>
        <w:rPr>
          <w:rFonts w:ascii="Times New Roman" w:hAnsi="Times New Roman" w:cs="Times New Roman"/>
          <w:sz w:val="24"/>
          <w:szCs w:val="24"/>
        </w:rPr>
      </w:pPr>
    </w:p>
    <w:p w14:paraId="13AD020F" w14:textId="77777777" w:rsidR="002C7B60" w:rsidRPr="00100EC4" w:rsidRDefault="002C7B60" w:rsidP="002C7B60">
      <w:pPr>
        <w:pStyle w:val="ListParagraph"/>
        <w:numPr>
          <w:ilvl w:val="0"/>
          <w:numId w:val="1"/>
        </w:numPr>
        <w:spacing w:after="240" w:line="23" w:lineRule="atLeast"/>
        <w:ind w:left="720"/>
        <w:contextualSpacing w:val="0"/>
        <w:rPr>
          <w:rFonts w:ascii="Times New Roman" w:hAnsi="Times New Roman" w:cs="Times New Roman"/>
          <w:b/>
          <w:sz w:val="24"/>
          <w:szCs w:val="24"/>
        </w:rPr>
      </w:pPr>
      <w:r w:rsidRPr="00100EC4">
        <w:rPr>
          <w:rFonts w:ascii="Times New Roman" w:hAnsi="Times New Roman" w:cs="Times New Roman"/>
          <w:b/>
          <w:sz w:val="24"/>
          <w:szCs w:val="24"/>
        </w:rPr>
        <w:t>Summary of Other Requirements for the Selected Proposal</w:t>
      </w:r>
    </w:p>
    <w:p w14:paraId="6F34C6B3" w14:textId="77777777" w:rsidR="002C7B60" w:rsidRPr="00100EC4" w:rsidRDefault="002C7B60" w:rsidP="002C7B60">
      <w:pPr>
        <w:pStyle w:val="ListParagraph"/>
        <w:spacing w:after="240" w:line="23" w:lineRule="atLeast"/>
        <w:ind w:hanging="720"/>
        <w:contextualSpacing w:val="0"/>
        <w:rPr>
          <w:rFonts w:ascii="Times New Roman" w:hAnsi="Times New Roman" w:cs="Times New Roman"/>
          <w:sz w:val="24"/>
          <w:szCs w:val="24"/>
        </w:rPr>
      </w:pPr>
      <w:r w:rsidRPr="00100EC4">
        <w:rPr>
          <w:rFonts w:ascii="Times New Roman" w:hAnsi="Times New Roman" w:cs="Times New Roman"/>
          <w:sz w:val="24"/>
          <w:szCs w:val="24"/>
        </w:rPr>
        <w:t>The selected applicant will be required to complete the following additional tasks:</w:t>
      </w:r>
    </w:p>
    <w:p w14:paraId="56B7A548" w14:textId="77777777" w:rsidR="002C7B60" w:rsidRPr="00100EC4" w:rsidRDefault="002C7B60" w:rsidP="002C7B60">
      <w:pPr>
        <w:pStyle w:val="ListParagraph"/>
        <w:numPr>
          <w:ilvl w:val="0"/>
          <w:numId w:val="2"/>
        </w:numPr>
        <w:tabs>
          <w:tab w:val="left" w:pos="1080"/>
        </w:tabs>
        <w:spacing w:after="240" w:line="23" w:lineRule="atLeast"/>
        <w:ind w:left="1080"/>
        <w:contextualSpacing w:val="0"/>
        <w:rPr>
          <w:rFonts w:ascii="Times New Roman" w:hAnsi="Times New Roman" w:cs="Times New Roman"/>
          <w:sz w:val="24"/>
          <w:szCs w:val="24"/>
        </w:rPr>
      </w:pPr>
      <w:r w:rsidRPr="00100EC4">
        <w:rPr>
          <w:rFonts w:ascii="Times New Roman" w:hAnsi="Times New Roman" w:cs="Times New Roman"/>
          <w:sz w:val="24"/>
          <w:szCs w:val="24"/>
        </w:rPr>
        <w:t xml:space="preserve">Following initial notification of the award, a workplan must be approved by the LCBP before a contract agreement can be executed and the work begun. The workplan will detail the logistical elements of the project, including deliverables and project timeline. Information about the LCBP grant process, workplan development guidelines, and reporting requirements can be found on the LCBP website at:  </w:t>
      </w:r>
      <w:hyperlink r:id="rId9" w:history="1">
        <w:r w:rsidRPr="00100EC4">
          <w:rPr>
            <w:rStyle w:val="Hyperlink"/>
            <w:rFonts w:ascii="Times New Roman" w:hAnsi="Times New Roman" w:cs="Times New Roman"/>
            <w:color w:val="0000FF"/>
            <w:sz w:val="24"/>
            <w:szCs w:val="24"/>
          </w:rPr>
          <w:t>http://www.lcbp.org/about-us/grants-rfps/grant-toolkit/</w:t>
        </w:r>
      </w:hyperlink>
      <w:r w:rsidRPr="00100EC4">
        <w:rPr>
          <w:rFonts w:ascii="Times New Roman" w:hAnsi="Times New Roman" w:cs="Times New Roman"/>
          <w:color w:val="0070C0"/>
          <w:sz w:val="24"/>
          <w:szCs w:val="24"/>
        </w:rPr>
        <w:t xml:space="preserve">. </w:t>
      </w:r>
      <w:r w:rsidRPr="00100EC4">
        <w:rPr>
          <w:rFonts w:ascii="Times New Roman" w:hAnsi="Times New Roman" w:cs="Times New Roman"/>
          <w:sz w:val="24"/>
          <w:szCs w:val="24"/>
        </w:rPr>
        <w:t>The successful applicant will enter into a contract with NEIWPCC in order to complete the work and will be compensated upon completion of workplan deliverables.</w:t>
      </w:r>
    </w:p>
    <w:p w14:paraId="5E4C967E" w14:textId="3D7032E4" w:rsidR="002C7B60" w:rsidRPr="00100EC4" w:rsidRDefault="002C7B60" w:rsidP="002C7B60">
      <w:pPr>
        <w:pStyle w:val="ListParagraph"/>
        <w:numPr>
          <w:ilvl w:val="0"/>
          <w:numId w:val="2"/>
        </w:numPr>
        <w:spacing w:after="0" w:line="240" w:lineRule="auto"/>
        <w:ind w:left="1080"/>
        <w:rPr>
          <w:rFonts w:ascii="Times New Roman" w:hAnsi="Times New Roman" w:cs="Times New Roman"/>
          <w:sz w:val="24"/>
          <w:szCs w:val="24"/>
        </w:rPr>
      </w:pPr>
      <w:r w:rsidRPr="00100EC4">
        <w:rPr>
          <w:rFonts w:ascii="Times New Roman" w:hAnsi="Times New Roman" w:cs="Times New Roman"/>
          <w:sz w:val="24"/>
          <w:szCs w:val="24"/>
        </w:rPr>
        <w:t xml:space="preserve">Once the grant agreement has been executed, the contractor must develop a Quality Assurance Project Plan (QAPP) to be approved by the LCBP before the beginning of any data collection or secondary data analyses. More information about LCBP Quality Assurance Plans can be found at: </w:t>
      </w:r>
      <w:hyperlink r:id="rId10" w:history="1">
        <w:r w:rsidRPr="00100EC4">
          <w:rPr>
            <w:rStyle w:val="Hyperlink"/>
            <w:rFonts w:ascii="Times New Roman" w:hAnsi="Times New Roman" w:cs="Times New Roman"/>
            <w:sz w:val="24"/>
            <w:szCs w:val="24"/>
          </w:rPr>
          <w:t>http://www.lcbp.org/about-us/grants-rfps/grant-toolkit/qapp/</w:t>
        </w:r>
      </w:hyperlink>
      <w:r w:rsidRPr="00100EC4">
        <w:rPr>
          <w:rFonts w:ascii="Times New Roman" w:hAnsi="Times New Roman" w:cs="Times New Roman"/>
          <w:sz w:val="24"/>
          <w:szCs w:val="24"/>
        </w:rPr>
        <w:t>. The project timeline should be scheduled with an expected QAPP ap</w:t>
      </w:r>
      <w:r w:rsidR="00C823FD" w:rsidRPr="00100EC4">
        <w:rPr>
          <w:rFonts w:ascii="Times New Roman" w:hAnsi="Times New Roman" w:cs="Times New Roman"/>
          <w:sz w:val="24"/>
          <w:szCs w:val="24"/>
        </w:rPr>
        <w:t xml:space="preserve">proval date no </w:t>
      </w:r>
      <w:r w:rsidR="008A4C85">
        <w:rPr>
          <w:rFonts w:ascii="Times New Roman" w:hAnsi="Times New Roman" w:cs="Times New Roman"/>
          <w:sz w:val="24"/>
          <w:szCs w:val="24"/>
        </w:rPr>
        <w:t>earlier</w:t>
      </w:r>
      <w:r w:rsidR="00C823FD" w:rsidRPr="00100EC4">
        <w:rPr>
          <w:rFonts w:ascii="Times New Roman" w:hAnsi="Times New Roman" w:cs="Times New Roman"/>
          <w:sz w:val="24"/>
          <w:szCs w:val="24"/>
        </w:rPr>
        <w:t xml:space="preserve"> than </w:t>
      </w:r>
      <w:r w:rsidR="00EE7D2E" w:rsidRPr="00100EC4">
        <w:rPr>
          <w:rFonts w:ascii="Times New Roman" w:hAnsi="Times New Roman" w:cs="Times New Roman"/>
          <w:sz w:val="24"/>
          <w:szCs w:val="24"/>
        </w:rPr>
        <w:t>mid-July</w:t>
      </w:r>
      <w:r w:rsidRPr="00100EC4">
        <w:rPr>
          <w:rFonts w:ascii="Times New Roman" w:hAnsi="Times New Roman" w:cs="Times New Roman"/>
          <w:sz w:val="24"/>
          <w:szCs w:val="24"/>
        </w:rPr>
        <w:t xml:space="preserve">, 2017 (or 6 weeks following contract </w:t>
      </w:r>
      <w:r w:rsidRPr="00100EC4">
        <w:rPr>
          <w:rFonts w:ascii="Times New Roman" w:hAnsi="Times New Roman" w:cs="Times New Roman"/>
          <w:sz w:val="24"/>
          <w:szCs w:val="24"/>
        </w:rPr>
        <w:lastRenderedPageBreak/>
        <w:t>execution). No primary or secondary data may be collected or analyzed with LCBP funding prior to QAPP approval.</w:t>
      </w:r>
      <w:r w:rsidRPr="00100EC4">
        <w:rPr>
          <w:rFonts w:ascii="Times New Roman" w:hAnsi="Times New Roman" w:cs="Times New Roman"/>
          <w:sz w:val="24"/>
          <w:szCs w:val="24"/>
        </w:rPr>
        <w:br/>
      </w:r>
    </w:p>
    <w:p w14:paraId="3B3649B9" w14:textId="77777777" w:rsidR="002C7B60" w:rsidRPr="00100EC4" w:rsidRDefault="002C7B60" w:rsidP="002C7B60">
      <w:pPr>
        <w:pStyle w:val="ListParagraph"/>
        <w:numPr>
          <w:ilvl w:val="0"/>
          <w:numId w:val="2"/>
        </w:numPr>
        <w:tabs>
          <w:tab w:val="left" w:pos="1080"/>
        </w:tabs>
        <w:spacing w:after="240" w:line="23" w:lineRule="atLeast"/>
        <w:ind w:left="1080"/>
        <w:contextualSpacing w:val="0"/>
        <w:rPr>
          <w:rFonts w:ascii="Times New Roman" w:hAnsi="Times New Roman" w:cs="Times New Roman"/>
          <w:sz w:val="24"/>
          <w:szCs w:val="24"/>
        </w:rPr>
      </w:pPr>
      <w:r w:rsidRPr="00100EC4">
        <w:rPr>
          <w:rFonts w:ascii="Times New Roman" w:hAnsi="Times New Roman" w:cs="Times New Roman"/>
          <w:sz w:val="24"/>
          <w:szCs w:val="24"/>
        </w:rPr>
        <w:t>The successful applicant will prepare brief quarterly reports documenting progress on each objective and task in the project (see attached Proposal Format Requirements). A final report fully documenting the project’s results will be required at project completion.</w:t>
      </w:r>
    </w:p>
    <w:p w14:paraId="2CB711E7" w14:textId="77777777" w:rsidR="002C7B60" w:rsidRPr="00100EC4" w:rsidRDefault="002C7B60" w:rsidP="00BA0B5E">
      <w:pPr>
        <w:pStyle w:val="ListParagraph"/>
        <w:numPr>
          <w:ilvl w:val="0"/>
          <w:numId w:val="2"/>
        </w:numPr>
        <w:tabs>
          <w:tab w:val="left" w:pos="1080"/>
        </w:tabs>
        <w:spacing w:after="240" w:line="23" w:lineRule="atLeast"/>
        <w:ind w:left="1080"/>
        <w:contextualSpacing w:val="0"/>
        <w:rPr>
          <w:rFonts w:ascii="Times New Roman" w:hAnsi="Times New Roman" w:cs="Times New Roman"/>
          <w:sz w:val="24"/>
          <w:szCs w:val="24"/>
        </w:rPr>
      </w:pPr>
      <w:r w:rsidRPr="00100EC4">
        <w:rPr>
          <w:rFonts w:ascii="Times New Roman" w:hAnsi="Times New Roman" w:cs="Times New Roman"/>
          <w:sz w:val="24"/>
          <w:szCs w:val="24"/>
        </w:rPr>
        <w:t xml:space="preserve">When approved, the final report will be edited for content and style in consultation with the successful respondent and may be published as part of the Lake Champlain Basin Program’s Technical Report Series, located here: </w:t>
      </w:r>
      <w:hyperlink r:id="rId11" w:history="1">
        <w:r w:rsidRPr="00100EC4">
          <w:rPr>
            <w:rStyle w:val="Hyperlink"/>
            <w:rFonts w:ascii="Times New Roman" w:hAnsi="Times New Roman" w:cs="Times New Roman"/>
            <w:color w:val="0000FF"/>
            <w:sz w:val="24"/>
            <w:szCs w:val="24"/>
          </w:rPr>
          <w:t>http://www.lcbp.org/media-center/publications-library/technical-reports/</w:t>
        </w:r>
      </w:hyperlink>
      <w:r w:rsidRPr="00100EC4">
        <w:rPr>
          <w:rFonts w:ascii="Times New Roman" w:hAnsi="Times New Roman" w:cs="Times New Roman"/>
          <w:color w:val="0000FF"/>
          <w:sz w:val="24"/>
          <w:szCs w:val="24"/>
        </w:rPr>
        <w:t xml:space="preserve">. </w:t>
      </w:r>
      <w:r w:rsidRPr="00100EC4">
        <w:rPr>
          <w:rFonts w:ascii="Times New Roman" w:hAnsi="Times New Roman" w:cs="Times New Roman"/>
          <w:sz w:val="24"/>
          <w:szCs w:val="24"/>
        </w:rPr>
        <w:t>Some content of this report may also be used for future LCBP public outreach materials.</w:t>
      </w:r>
    </w:p>
    <w:p w14:paraId="0636A0A4" w14:textId="77777777" w:rsidR="002C7B60" w:rsidRPr="00100EC4" w:rsidRDefault="002C7B60" w:rsidP="002C7B60">
      <w:pPr>
        <w:pStyle w:val="ListParagraph"/>
        <w:numPr>
          <w:ilvl w:val="0"/>
          <w:numId w:val="2"/>
        </w:numPr>
        <w:pBdr>
          <w:top w:val="nil"/>
          <w:left w:val="nil"/>
          <w:bottom w:val="nil"/>
          <w:right w:val="nil"/>
          <w:between w:val="nil"/>
          <w:bar w:val="nil"/>
        </w:pBdr>
        <w:shd w:val="clear" w:color="auto" w:fill="FFFFFF" w:themeFill="background1"/>
        <w:tabs>
          <w:tab w:val="left" w:pos="1080"/>
        </w:tabs>
        <w:spacing w:after="10" w:line="23" w:lineRule="atLeast"/>
        <w:ind w:left="1080"/>
        <w:contextualSpacing w:val="0"/>
        <w:jc w:val="both"/>
        <w:rPr>
          <w:rFonts w:ascii="Times New Roman" w:eastAsia="Arial" w:hAnsi="Times New Roman" w:cs="Times New Roman"/>
          <w:sz w:val="24"/>
          <w:szCs w:val="24"/>
        </w:rPr>
      </w:pPr>
      <w:r w:rsidRPr="00100EC4">
        <w:rPr>
          <w:rFonts w:ascii="Times New Roman" w:hAnsi="Times New Roman" w:cs="Times New Roman"/>
          <w:sz w:val="24"/>
          <w:szCs w:val="24"/>
        </w:rPr>
        <w:t>The successful applicant will complete the project according to the following schedule*:</w:t>
      </w: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3332"/>
      </w:tblGrid>
      <w:tr w:rsidR="002C7B60" w:rsidRPr="00100EC4" w14:paraId="5476C863" w14:textId="77777777" w:rsidTr="00CD4EC0">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BD5F42" w14:textId="77777777" w:rsidR="002C7B60" w:rsidRPr="00100EC4" w:rsidRDefault="002C7B60" w:rsidP="00A12E8F">
            <w:pPr>
              <w:pBdr>
                <w:top w:val="nil"/>
                <w:left w:val="nil"/>
                <w:bottom w:val="nil"/>
                <w:right w:val="nil"/>
                <w:between w:val="nil"/>
                <w:bar w:val="nil"/>
              </w:pBdr>
              <w:shd w:val="clear" w:color="auto" w:fill="FFFFFF" w:themeFill="background1"/>
              <w:spacing w:after="10"/>
              <w:jc w:val="both"/>
              <w:rPr>
                <w:rFonts w:ascii="Times New Roman" w:hAnsi="Times New Roman"/>
                <w:sz w:val="24"/>
                <w:szCs w:val="24"/>
              </w:rPr>
            </w:pPr>
            <w:r w:rsidRPr="00100EC4">
              <w:rPr>
                <w:rFonts w:ascii="Times New Roman" w:eastAsia="Arial" w:hAnsi="Times New Roman"/>
                <w:sz w:val="24"/>
                <w:szCs w:val="24"/>
              </w:rPr>
              <w:t>Proposals Due to LCBP</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13FC6336" w14:textId="1EE9388C" w:rsidR="002C7B60" w:rsidRPr="00100EC4" w:rsidRDefault="002C7B60" w:rsidP="00B4785D">
            <w:pPr>
              <w:pBdr>
                <w:top w:val="nil"/>
                <w:left w:val="nil"/>
                <w:bottom w:val="nil"/>
                <w:right w:val="nil"/>
                <w:between w:val="nil"/>
                <w:bar w:val="nil"/>
              </w:pBdr>
              <w:shd w:val="clear" w:color="auto" w:fill="FFFFFF" w:themeFill="background1"/>
              <w:spacing w:after="10"/>
              <w:jc w:val="center"/>
              <w:rPr>
                <w:rFonts w:ascii="Times New Roman" w:eastAsia="Arial" w:hAnsi="Times New Roman"/>
                <w:sz w:val="24"/>
                <w:szCs w:val="24"/>
              </w:rPr>
            </w:pPr>
            <w:r w:rsidRPr="00100EC4">
              <w:rPr>
                <w:rFonts w:ascii="Times New Roman" w:eastAsia="Arial" w:hAnsi="Times New Roman"/>
                <w:sz w:val="24"/>
                <w:szCs w:val="24"/>
              </w:rPr>
              <w:t xml:space="preserve">4:30 PM EST, </w:t>
            </w:r>
            <w:r w:rsidR="00DB0B88">
              <w:rPr>
                <w:rFonts w:ascii="Times New Roman" w:eastAsia="Arial" w:hAnsi="Times New Roman"/>
                <w:sz w:val="24"/>
                <w:szCs w:val="24"/>
              </w:rPr>
              <w:t>March 3</w:t>
            </w:r>
            <w:r w:rsidR="00DB0B88" w:rsidRPr="00DB0B88">
              <w:rPr>
                <w:rFonts w:ascii="Times New Roman" w:eastAsia="Arial" w:hAnsi="Times New Roman"/>
                <w:sz w:val="24"/>
                <w:szCs w:val="24"/>
                <w:vertAlign w:val="superscript"/>
              </w:rPr>
              <w:t>rd</w:t>
            </w:r>
            <w:r w:rsidR="00B4785D" w:rsidRPr="00DB0B88">
              <w:rPr>
                <w:rFonts w:ascii="Times New Roman" w:eastAsia="Arial" w:hAnsi="Times New Roman"/>
                <w:sz w:val="24"/>
                <w:szCs w:val="24"/>
              </w:rPr>
              <w:t>, 2017</w:t>
            </w:r>
          </w:p>
        </w:tc>
      </w:tr>
      <w:tr w:rsidR="002C7B60" w:rsidRPr="00100EC4" w14:paraId="72F4172C" w14:textId="77777777" w:rsidTr="00CD4EC0">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25986" w14:textId="77777777" w:rsidR="002C7B60" w:rsidRPr="00100EC4" w:rsidRDefault="002C7B60" w:rsidP="00A12E8F">
            <w:pPr>
              <w:pBdr>
                <w:top w:val="nil"/>
                <w:left w:val="nil"/>
                <w:bottom w:val="nil"/>
                <w:right w:val="nil"/>
                <w:between w:val="nil"/>
                <w:bar w:val="nil"/>
              </w:pBdr>
              <w:shd w:val="clear" w:color="auto" w:fill="FFFFFF" w:themeFill="background1"/>
              <w:spacing w:after="10"/>
              <w:jc w:val="both"/>
              <w:rPr>
                <w:rFonts w:ascii="Times New Roman" w:hAnsi="Times New Roman"/>
                <w:sz w:val="24"/>
                <w:szCs w:val="24"/>
              </w:rPr>
            </w:pPr>
            <w:r w:rsidRPr="00100EC4">
              <w:rPr>
                <w:rFonts w:ascii="Times New Roman" w:eastAsia="Arial" w:hAnsi="Times New Roman"/>
                <w:sz w:val="24"/>
                <w:szCs w:val="24"/>
              </w:rPr>
              <w:t xml:space="preserve">Applicants Notified of Funding Decisions </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4B616888" w14:textId="3F793F8F" w:rsidR="002C7B60" w:rsidRPr="00100EC4" w:rsidRDefault="00DB0B88" w:rsidP="00A12E8F">
            <w:pPr>
              <w:pBdr>
                <w:top w:val="nil"/>
                <w:left w:val="nil"/>
                <w:bottom w:val="nil"/>
                <w:right w:val="nil"/>
                <w:between w:val="nil"/>
                <w:bar w:val="nil"/>
              </w:pBdr>
              <w:shd w:val="clear" w:color="auto" w:fill="FFFFFF" w:themeFill="background1"/>
              <w:spacing w:after="10"/>
              <w:jc w:val="center"/>
              <w:rPr>
                <w:rFonts w:ascii="Times New Roman" w:eastAsia="Arial" w:hAnsi="Times New Roman"/>
                <w:sz w:val="24"/>
                <w:szCs w:val="24"/>
              </w:rPr>
            </w:pPr>
            <w:r>
              <w:rPr>
                <w:rFonts w:ascii="Times New Roman" w:eastAsia="Arial" w:hAnsi="Times New Roman"/>
                <w:sz w:val="24"/>
                <w:szCs w:val="24"/>
              </w:rPr>
              <w:t>April</w:t>
            </w:r>
            <w:r w:rsidR="00B4785D" w:rsidRPr="00100EC4">
              <w:rPr>
                <w:rFonts w:ascii="Times New Roman" w:eastAsia="Arial" w:hAnsi="Times New Roman"/>
                <w:sz w:val="24"/>
                <w:szCs w:val="24"/>
              </w:rPr>
              <w:t>,</w:t>
            </w:r>
            <w:r w:rsidR="002C7B60" w:rsidRPr="00100EC4">
              <w:rPr>
                <w:rFonts w:ascii="Times New Roman" w:eastAsia="Arial" w:hAnsi="Times New Roman"/>
                <w:sz w:val="24"/>
                <w:szCs w:val="24"/>
              </w:rPr>
              <w:t xml:space="preserve"> 2017</w:t>
            </w:r>
          </w:p>
        </w:tc>
      </w:tr>
      <w:tr w:rsidR="002C7B60" w:rsidRPr="00100EC4" w14:paraId="45B2D9C4" w14:textId="77777777" w:rsidTr="00CD4EC0">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29F729" w14:textId="77777777" w:rsidR="002C7B60" w:rsidRPr="00100EC4" w:rsidRDefault="002C7B60" w:rsidP="00A12E8F">
            <w:pPr>
              <w:pBdr>
                <w:top w:val="nil"/>
                <w:left w:val="nil"/>
                <w:bottom w:val="nil"/>
                <w:right w:val="nil"/>
                <w:between w:val="nil"/>
                <w:bar w:val="nil"/>
              </w:pBdr>
              <w:shd w:val="clear" w:color="auto" w:fill="FFFFFF" w:themeFill="background1"/>
              <w:spacing w:after="10"/>
              <w:jc w:val="both"/>
              <w:rPr>
                <w:rFonts w:ascii="Times New Roman" w:hAnsi="Times New Roman"/>
                <w:sz w:val="24"/>
                <w:szCs w:val="24"/>
              </w:rPr>
            </w:pPr>
            <w:r w:rsidRPr="00100EC4">
              <w:rPr>
                <w:rFonts w:ascii="Times New Roman" w:eastAsia="Arial" w:hAnsi="Times New Roman"/>
                <w:sz w:val="24"/>
                <w:szCs w:val="24"/>
              </w:rPr>
              <w:t xml:space="preserve">Detailed Project Workplan Due </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79FBA340" w14:textId="60233301" w:rsidR="002C7B60" w:rsidRPr="00100EC4" w:rsidRDefault="00B4785D" w:rsidP="00A12E8F">
            <w:pPr>
              <w:pBdr>
                <w:top w:val="nil"/>
                <w:left w:val="nil"/>
                <w:bottom w:val="nil"/>
                <w:right w:val="nil"/>
                <w:between w:val="nil"/>
                <w:bar w:val="nil"/>
              </w:pBdr>
              <w:shd w:val="clear" w:color="auto" w:fill="FFFFFF" w:themeFill="background1"/>
              <w:spacing w:after="10"/>
              <w:jc w:val="center"/>
              <w:rPr>
                <w:rFonts w:ascii="Times New Roman" w:eastAsia="Arial" w:hAnsi="Times New Roman"/>
                <w:sz w:val="24"/>
                <w:szCs w:val="24"/>
              </w:rPr>
            </w:pPr>
            <w:r w:rsidRPr="00100EC4">
              <w:rPr>
                <w:rFonts w:ascii="Times New Roman" w:eastAsia="Arial" w:hAnsi="Times New Roman"/>
                <w:sz w:val="24"/>
                <w:szCs w:val="24"/>
              </w:rPr>
              <w:t>May</w:t>
            </w:r>
            <w:r w:rsidR="002C7B60" w:rsidRPr="00100EC4">
              <w:rPr>
                <w:rFonts w:ascii="Times New Roman" w:eastAsia="Arial" w:hAnsi="Times New Roman"/>
                <w:sz w:val="24"/>
                <w:szCs w:val="24"/>
              </w:rPr>
              <w:t>, 2017</w:t>
            </w:r>
          </w:p>
        </w:tc>
      </w:tr>
      <w:tr w:rsidR="00B85BD8" w:rsidRPr="00100EC4" w14:paraId="4C22066A" w14:textId="77777777" w:rsidTr="00CD4EC0">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59166E" w14:textId="77777777" w:rsidR="002C7B60" w:rsidRPr="00100EC4" w:rsidRDefault="002C7B60" w:rsidP="00A12E8F">
            <w:pPr>
              <w:pBdr>
                <w:top w:val="nil"/>
                <w:left w:val="nil"/>
                <w:bottom w:val="nil"/>
                <w:right w:val="nil"/>
                <w:between w:val="nil"/>
                <w:bar w:val="nil"/>
              </w:pBdr>
              <w:shd w:val="clear" w:color="auto" w:fill="FFFFFF" w:themeFill="background1"/>
              <w:spacing w:after="10"/>
              <w:jc w:val="both"/>
              <w:rPr>
                <w:rFonts w:ascii="Times New Roman" w:hAnsi="Times New Roman"/>
                <w:sz w:val="24"/>
                <w:szCs w:val="24"/>
              </w:rPr>
            </w:pPr>
            <w:r w:rsidRPr="00100EC4">
              <w:rPr>
                <w:rFonts w:ascii="Times New Roman" w:eastAsia="Arial" w:hAnsi="Times New Roman"/>
                <w:sz w:val="24"/>
                <w:szCs w:val="24"/>
              </w:rPr>
              <w:t xml:space="preserve">Project Start Date </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69BE7F2E" w14:textId="52441969" w:rsidR="002C7B60" w:rsidRPr="00100EC4" w:rsidRDefault="00DB0B88" w:rsidP="00A12E8F">
            <w:pPr>
              <w:pBdr>
                <w:top w:val="nil"/>
                <w:left w:val="nil"/>
                <w:bottom w:val="nil"/>
                <w:right w:val="nil"/>
                <w:between w:val="nil"/>
                <w:bar w:val="nil"/>
              </w:pBdr>
              <w:shd w:val="clear" w:color="auto" w:fill="FFFFFF" w:themeFill="background1"/>
              <w:spacing w:after="10"/>
              <w:jc w:val="center"/>
              <w:rPr>
                <w:rFonts w:ascii="Times New Roman" w:eastAsia="Arial" w:hAnsi="Times New Roman"/>
                <w:sz w:val="24"/>
                <w:szCs w:val="24"/>
              </w:rPr>
            </w:pPr>
            <w:r>
              <w:rPr>
                <w:rFonts w:ascii="Times New Roman" w:eastAsia="Arial" w:hAnsi="Times New Roman"/>
                <w:sz w:val="24"/>
                <w:szCs w:val="24"/>
              </w:rPr>
              <w:t>June</w:t>
            </w:r>
            <w:r w:rsidR="002C7B60" w:rsidRPr="00100EC4">
              <w:rPr>
                <w:rFonts w:ascii="Times New Roman" w:eastAsia="Arial" w:hAnsi="Times New Roman"/>
                <w:sz w:val="24"/>
                <w:szCs w:val="24"/>
              </w:rPr>
              <w:t>, 2017</w:t>
            </w:r>
          </w:p>
        </w:tc>
      </w:tr>
      <w:tr w:rsidR="00B85BD8" w:rsidRPr="00100EC4" w14:paraId="24EDEF1E" w14:textId="77777777" w:rsidTr="00CD4EC0">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5CF044" w14:textId="77777777" w:rsidR="002C7B60" w:rsidRPr="00100EC4" w:rsidRDefault="002C7B60" w:rsidP="00A12E8F">
            <w:pPr>
              <w:pBdr>
                <w:top w:val="nil"/>
                <w:left w:val="nil"/>
                <w:bottom w:val="nil"/>
                <w:right w:val="nil"/>
                <w:between w:val="nil"/>
                <w:bar w:val="nil"/>
              </w:pBdr>
              <w:shd w:val="clear" w:color="auto" w:fill="FFFFFF" w:themeFill="background1"/>
              <w:spacing w:after="10"/>
              <w:jc w:val="both"/>
              <w:rPr>
                <w:rFonts w:ascii="Times New Roman" w:eastAsia="Arial" w:hAnsi="Times New Roman"/>
                <w:sz w:val="24"/>
                <w:szCs w:val="24"/>
              </w:rPr>
            </w:pPr>
            <w:r w:rsidRPr="00100EC4">
              <w:rPr>
                <w:rFonts w:ascii="Times New Roman" w:eastAsia="Arial" w:hAnsi="Times New Roman"/>
                <w:sz w:val="24"/>
                <w:szCs w:val="24"/>
              </w:rPr>
              <w:t>Project Deliverables and Final Report Due</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187A3FCA" w14:textId="77777777" w:rsidR="002C7B60" w:rsidRPr="00100EC4" w:rsidRDefault="00B4785D" w:rsidP="005C5432">
            <w:pPr>
              <w:pBdr>
                <w:top w:val="nil"/>
                <w:left w:val="nil"/>
                <w:bottom w:val="nil"/>
                <w:right w:val="nil"/>
                <w:between w:val="nil"/>
                <w:bar w:val="nil"/>
              </w:pBdr>
              <w:shd w:val="clear" w:color="auto" w:fill="FFFFFF" w:themeFill="background1"/>
              <w:spacing w:after="10"/>
              <w:jc w:val="center"/>
              <w:rPr>
                <w:rFonts w:ascii="Times New Roman" w:eastAsia="Arial" w:hAnsi="Times New Roman"/>
                <w:sz w:val="24"/>
                <w:szCs w:val="24"/>
              </w:rPr>
            </w:pPr>
            <w:r w:rsidRPr="00100EC4">
              <w:rPr>
                <w:rFonts w:ascii="Times New Roman" w:eastAsia="Arial" w:hAnsi="Times New Roman"/>
                <w:sz w:val="24"/>
                <w:szCs w:val="24"/>
              </w:rPr>
              <w:t xml:space="preserve">March 31, </w:t>
            </w:r>
            <w:r w:rsidR="005C5432" w:rsidRPr="00100EC4">
              <w:rPr>
                <w:rFonts w:ascii="Times New Roman" w:eastAsia="Arial" w:hAnsi="Times New Roman"/>
                <w:sz w:val="24"/>
                <w:szCs w:val="24"/>
              </w:rPr>
              <w:t>2022</w:t>
            </w:r>
          </w:p>
        </w:tc>
      </w:tr>
    </w:tbl>
    <w:p w14:paraId="56FB175B" w14:textId="77777777" w:rsidR="002C7B60" w:rsidRPr="00100EC4" w:rsidRDefault="002C7B60" w:rsidP="002C7B60">
      <w:pPr>
        <w:pBdr>
          <w:top w:val="nil"/>
          <w:left w:val="nil"/>
          <w:bottom w:val="nil"/>
          <w:right w:val="nil"/>
          <w:between w:val="nil"/>
          <w:bar w:val="nil"/>
        </w:pBdr>
        <w:shd w:val="clear" w:color="auto" w:fill="FFFFFF" w:themeFill="background1"/>
        <w:spacing w:after="10"/>
        <w:ind w:firstLine="720"/>
        <w:jc w:val="both"/>
        <w:rPr>
          <w:rFonts w:ascii="Times New Roman" w:hAnsi="Times New Roman"/>
          <w:sz w:val="24"/>
          <w:szCs w:val="24"/>
        </w:rPr>
      </w:pPr>
      <w:r w:rsidRPr="00100EC4">
        <w:rPr>
          <w:rFonts w:ascii="Times New Roman" w:hAnsi="Times New Roman"/>
          <w:sz w:val="24"/>
          <w:szCs w:val="24"/>
        </w:rPr>
        <w:t>*Schedule is subject to change.</w:t>
      </w:r>
    </w:p>
    <w:p w14:paraId="79BBE681" w14:textId="77777777" w:rsidR="002C7B60" w:rsidRPr="00100EC4" w:rsidRDefault="002C7B60" w:rsidP="002C7B60">
      <w:pPr>
        <w:pBdr>
          <w:top w:val="nil"/>
          <w:left w:val="nil"/>
          <w:bottom w:val="nil"/>
          <w:right w:val="nil"/>
          <w:between w:val="nil"/>
          <w:bar w:val="nil"/>
        </w:pBdr>
        <w:spacing w:after="10"/>
        <w:jc w:val="both"/>
        <w:rPr>
          <w:rFonts w:ascii="Times New Roman" w:hAnsi="Times New Roman"/>
          <w:sz w:val="24"/>
          <w:szCs w:val="24"/>
        </w:rPr>
      </w:pPr>
    </w:p>
    <w:p w14:paraId="3886EB02" w14:textId="77777777" w:rsidR="002C7B60" w:rsidRPr="00100EC4" w:rsidRDefault="002C7B60" w:rsidP="002C7B60">
      <w:pPr>
        <w:pStyle w:val="ListParagraph"/>
        <w:numPr>
          <w:ilvl w:val="0"/>
          <w:numId w:val="2"/>
        </w:numPr>
        <w:spacing w:after="0" w:line="240" w:lineRule="auto"/>
        <w:ind w:left="1080"/>
        <w:rPr>
          <w:rFonts w:ascii="Times New Roman" w:hAnsi="Times New Roman" w:cs="Times New Roman"/>
          <w:sz w:val="24"/>
          <w:szCs w:val="24"/>
        </w:rPr>
      </w:pPr>
      <w:r w:rsidRPr="00100EC4">
        <w:rPr>
          <w:rFonts w:ascii="Times New Roman" w:hAnsi="Times New Roman" w:cs="Times New Roman"/>
          <w:sz w:val="24"/>
          <w:szCs w:val="24"/>
        </w:rPr>
        <w:t xml:space="preserve">All materials and work products, regardless of physical form or characteristics, produced as a result of this project shall be </w:t>
      </w:r>
      <w:r w:rsidR="00B4785D" w:rsidRPr="00100EC4">
        <w:rPr>
          <w:rFonts w:ascii="Times New Roman" w:hAnsi="Times New Roman" w:cs="Times New Roman"/>
          <w:sz w:val="24"/>
          <w:szCs w:val="24"/>
        </w:rPr>
        <w:t>made available to LCBP and NEIWPCC</w:t>
      </w:r>
      <w:r w:rsidRPr="00100EC4">
        <w:rPr>
          <w:rFonts w:ascii="Times New Roman" w:hAnsi="Times New Roman" w:cs="Times New Roman"/>
          <w:sz w:val="24"/>
          <w:szCs w:val="24"/>
        </w:rPr>
        <w:t xml:space="preserve"> in a suita</w:t>
      </w:r>
      <w:r w:rsidR="00B4785D" w:rsidRPr="00100EC4">
        <w:rPr>
          <w:rFonts w:ascii="Times New Roman" w:hAnsi="Times New Roman" w:cs="Times New Roman"/>
          <w:sz w:val="24"/>
          <w:szCs w:val="24"/>
        </w:rPr>
        <w:t xml:space="preserve">ble file format. LCBP and NEIWPCC </w:t>
      </w:r>
      <w:r w:rsidRPr="00100EC4">
        <w:rPr>
          <w:rFonts w:ascii="Times New Roman" w:hAnsi="Times New Roman" w:cs="Times New Roman"/>
          <w:sz w:val="24"/>
          <w:szCs w:val="24"/>
        </w:rPr>
        <w:t>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expressed, written consent of LCBP and NEIWPCC, and subject to any other approvals required by state or federal law. Reports and other deliverables will credit LCB</w:t>
      </w:r>
      <w:r w:rsidR="00B4785D" w:rsidRPr="00100EC4">
        <w:rPr>
          <w:rFonts w:ascii="Times New Roman" w:hAnsi="Times New Roman" w:cs="Times New Roman"/>
          <w:sz w:val="24"/>
          <w:szCs w:val="24"/>
        </w:rPr>
        <w:t xml:space="preserve">P, Great Lakes Fishery Commission, and NEIWPCC </w:t>
      </w:r>
      <w:r w:rsidRPr="00100EC4">
        <w:rPr>
          <w:rFonts w:ascii="Times New Roman" w:hAnsi="Times New Roman" w:cs="Times New Roman"/>
          <w:sz w:val="24"/>
          <w:szCs w:val="24"/>
        </w:rPr>
        <w:t>as funding partners for any work completed under the project contract.</w:t>
      </w:r>
    </w:p>
    <w:p w14:paraId="2AF28737" w14:textId="77777777" w:rsidR="002C7B60" w:rsidRPr="00100EC4" w:rsidRDefault="002C7B60" w:rsidP="002C7B60">
      <w:pPr>
        <w:ind w:left="720"/>
        <w:rPr>
          <w:rFonts w:ascii="Times New Roman" w:hAnsi="Times New Roman"/>
          <w:sz w:val="24"/>
          <w:szCs w:val="24"/>
        </w:rPr>
      </w:pPr>
    </w:p>
    <w:p w14:paraId="353A1A81" w14:textId="77777777" w:rsidR="002C7B60" w:rsidRPr="00100EC4" w:rsidRDefault="002C7B60" w:rsidP="002C7B60">
      <w:pPr>
        <w:pStyle w:val="ListParagraph"/>
        <w:numPr>
          <w:ilvl w:val="0"/>
          <w:numId w:val="2"/>
        </w:numPr>
        <w:spacing w:after="0" w:line="240" w:lineRule="auto"/>
        <w:ind w:left="1080"/>
        <w:rPr>
          <w:rFonts w:ascii="Times New Roman" w:hAnsi="Times New Roman" w:cs="Times New Roman"/>
          <w:sz w:val="24"/>
          <w:szCs w:val="24"/>
        </w:rPr>
      </w:pPr>
      <w:r w:rsidRPr="00100EC4">
        <w:rPr>
          <w:rFonts w:ascii="Times New Roman" w:hAnsi="Times New Roman" w:cs="Times New Roman"/>
          <w:sz w:val="24"/>
          <w:szCs w:val="24"/>
        </w:rPr>
        <w:t xml:space="preserve">GIS data produced under this project must adhere to the requirements of EPA’s National Geospatial Data Policy (see  </w:t>
      </w:r>
      <w:hyperlink r:id="rId12" w:history="1">
        <w:r w:rsidRPr="00100EC4">
          <w:rPr>
            <w:rStyle w:val="Hyperlink"/>
            <w:rFonts w:ascii="Times New Roman" w:hAnsi="Times New Roman" w:cs="Times New Roman"/>
            <w:sz w:val="24"/>
            <w:szCs w:val="24"/>
          </w:rPr>
          <w:t>http://www.epa.gov/geospatial/docs/National_Geospatial_Data_Policy.pdf</w:t>
        </w:r>
      </w:hyperlink>
      <w:r w:rsidRPr="00100EC4">
        <w:rPr>
          <w:rFonts w:ascii="Times New Roman" w:hAnsi="Times New Roman" w:cs="Times New Roman"/>
          <w:sz w:val="24"/>
          <w:szCs w:val="24"/>
        </w:rPr>
        <w:t xml:space="preserve">). Specifically, the selected contractor must provide documentation for all produced data, including source information for each digital data layer and specific information about the data layer itself, </w:t>
      </w:r>
      <w:r w:rsidRPr="00100EC4">
        <w:rPr>
          <w:rFonts w:ascii="Times New Roman" w:hAnsi="Times New Roman" w:cs="Times New Roman"/>
          <w:bCs/>
          <w:iCs/>
          <w:sz w:val="24"/>
          <w:szCs w:val="24"/>
        </w:rPr>
        <w:t xml:space="preserve">(i.e., method used, geographic extent of data layer, file format, date of creation, staff contact, description and definition of data fields and their contents, related files, if any, and description of data quality and quality assurance methods used). The EPA Metadata Editor (EME) was developed to simplify and standardize metadata development and is a recommended tool for streamlining production of required metadata. The EME and related training materials </w:t>
      </w:r>
      <w:r w:rsidRPr="00100EC4">
        <w:rPr>
          <w:rFonts w:ascii="Times New Roman" w:hAnsi="Times New Roman" w:cs="Times New Roman"/>
          <w:bCs/>
          <w:iCs/>
          <w:sz w:val="24"/>
          <w:szCs w:val="24"/>
        </w:rPr>
        <w:lastRenderedPageBreak/>
        <w:t xml:space="preserve">can be downloaded from </w:t>
      </w:r>
      <w:hyperlink r:id="rId13" w:history="1">
        <w:r w:rsidRPr="00100EC4">
          <w:rPr>
            <w:rStyle w:val="Hyperlink"/>
            <w:rFonts w:ascii="Times New Roman" w:hAnsi="Times New Roman" w:cs="Times New Roman"/>
            <w:sz w:val="24"/>
            <w:szCs w:val="24"/>
          </w:rPr>
          <w:t>https://edg.epa.gov/EME/</w:t>
        </w:r>
      </w:hyperlink>
      <w:r w:rsidRPr="00100EC4">
        <w:rPr>
          <w:rFonts w:ascii="Times New Roman" w:hAnsi="Times New Roman" w:cs="Times New Roman"/>
          <w:sz w:val="24"/>
          <w:szCs w:val="24"/>
        </w:rPr>
        <w:t xml:space="preserve">. Specific technical guidance on geospatial deliverables and acceptable formats can be found at </w:t>
      </w:r>
      <w:hyperlink r:id="rId14" w:history="1">
        <w:r w:rsidRPr="00100EC4">
          <w:rPr>
            <w:rStyle w:val="Hyperlink"/>
            <w:rFonts w:ascii="Times New Roman" w:hAnsi="Times New Roman" w:cs="Times New Roman"/>
            <w:sz w:val="24"/>
            <w:szCs w:val="24"/>
          </w:rPr>
          <w:t>http://www.epa.gov/region02/gis/r2gisdeliverables.html</w:t>
        </w:r>
      </w:hyperlink>
      <w:r w:rsidRPr="00100EC4">
        <w:rPr>
          <w:rFonts w:ascii="Times New Roman" w:hAnsi="Times New Roman" w:cs="Times New Roman"/>
          <w:sz w:val="24"/>
          <w:szCs w:val="24"/>
        </w:rPr>
        <w:t>. GIS data produced under this project will be submitted to NEIWPCC as a final deliverable.</w:t>
      </w:r>
    </w:p>
    <w:p w14:paraId="11179252" w14:textId="77777777" w:rsidR="002C7B60" w:rsidRPr="00100EC4" w:rsidRDefault="002C7B60" w:rsidP="002C7B60">
      <w:pPr>
        <w:pStyle w:val="ListParagraph"/>
        <w:rPr>
          <w:rFonts w:ascii="Times New Roman" w:hAnsi="Times New Roman" w:cs="Times New Roman"/>
          <w:sz w:val="24"/>
          <w:szCs w:val="24"/>
        </w:rPr>
      </w:pPr>
    </w:p>
    <w:p w14:paraId="505503E4" w14:textId="77777777" w:rsidR="002C7B60" w:rsidRPr="00100EC4" w:rsidRDefault="002C7B60" w:rsidP="002C7B60">
      <w:pPr>
        <w:pStyle w:val="ListParagraph"/>
        <w:numPr>
          <w:ilvl w:val="0"/>
          <w:numId w:val="2"/>
        </w:numPr>
        <w:pBdr>
          <w:top w:val="nil"/>
          <w:left w:val="nil"/>
          <w:bottom w:val="nil"/>
          <w:right w:val="nil"/>
          <w:between w:val="nil"/>
          <w:bar w:val="nil"/>
        </w:pBdr>
        <w:spacing w:after="0" w:line="240" w:lineRule="auto"/>
        <w:ind w:left="1080"/>
        <w:rPr>
          <w:rFonts w:ascii="Times New Roman" w:eastAsia="Arial" w:hAnsi="Times New Roman" w:cs="Times New Roman"/>
          <w:sz w:val="24"/>
          <w:szCs w:val="24"/>
        </w:rPr>
      </w:pPr>
      <w:r w:rsidRPr="00100EC4">
        <w:rPr>
          <w:rFonts w:ascii="Times New Roman" w:eastAsia="Arial" w:hAnsi="Times New Roman" w:cs="Times New Roman"/>
          <w:sz w:val="24"/>
          <w:szCs w:val="24"/>
        </w:rPr>
        <w:t xml:space="preserve">NEIWPCC requires its contractors to maintain </w:t>
      </w:r>
      <w:proofErr w:type="gramStart"/>
      <w:r w:rsidRPr="00100EC4">
        <w:rPr>
          <w:rFonts w:ascii="Times New Roman" w:eastAsia="Arial" w:hAnsi="Times New Roman" w:cs="Times New Roman"/>
          <w:sz w:val="24"/>
          <w:szCs w:val="24"/>
        </w:rPr>
        <w:t>workers</w:t>
      </w:r>
      <w:proofErr w:type="gramEnd"/>
      <w:r w:rsidRPr="00100EC4">
        <w:rPr>
          <w:rFonts w:ascii="Times New Roman" w:eastAsia="Arial" w:hAnsi="Times New Roman" w:cs="Times New Roman"/>
          <w:sz w:val="24"/>
          <w:szCs w:val="24"/>
        </w:rPr>
        <w:t xml:space="preserve"> compensation and liability insurance. More details will be provided to the successful applicant at the time of contracting.</w:t>
      </w:r>
    </w:p>
    <w:p w14:paraId="68833331" w14:textId="77777777" w:rsidR="002C7B60" w:rsidRPr="00100EC4" w:rsidRDefault="002C7B60" w:rsidP="002C7B60">
      <w:pPr>
        <w:pBdr>
          <w:top w:val="nil"/>
          <w:left w:val="nil"/>
          <w:bottom w:val="nil"/>
          <w:right w:val="nil"/>
          <w:between w:val="nil"/>
          <w:bar w:val="nil"/>
        </w:pBdr>
        <w:rPr>
          <w:rFonts w:ascii="Times New Roman" w:eastAsia="Arial" w:hAnsi="Times New Roman"/>
          <w:sz w:val="24"/>
          <w:szCs w:val="24"/>
        </w:rPr>
      </w:pPr>
    </w:p>
    <w:p w14:paraId="0C4FD830" w14:textId="77777777" w:rsidR="002C7B60" w:rsidRPr="00100EC4" w:rsidRDefault="002C7B60" w:rsidP="002C7B60">
      <w:pPr>
        <w:pStyle w:val="ListParagraph"/>
        <w:numPr>
          <w:ilvl w:val="0"/>
          <w:numId w:val="1"/>
        </w:numPr>
        <w:spacing w:line="23" w:lineRule="atLeast"/>
        <w:ind w:left="720"/>
        <w:contextualSpacing w:val="0"/>
        <w:rPr>
          <w:rFonts w:ascii="Times New Roman" w:hAnsi="Times New Roman" w:cs="Times New Roman"/>
          <w:b/>
          <w:sz w:val="24"/>
          <w:szCs w:val="24"/>
        </w:rPr>
      </w:pPr>
      <w:r w:rsidRPr="00100EC4">
        <w:rPr>
          <w:rFonts w:ascii="Times New Roman" w:hAnsi="Times New Roman" w:cs="Times New Roman"/>
          <w:b/>
          <w:sz w:val="24"/>
          <w:szCs w:val="24"/>
        </w:rPr>
        <w:t>Eligibility</w:t>
      </w:r>
    </w:p>
    <w:p w14:paraId="2BE5BD9C" w14:textId="6A544D48" w:rsidR="00EE7D2E" w:rsidRPr="00100EC4" w:rsidRDefault="002C7B60" w:rsidP="002C7B60">
      <w:pPr>
        <w:widowControl w:val="0"/>
        <w:autoSpaceDE w:val="0"/>
        <w:autoSpaceDN w:val="0"/>
        <w:adjustRightInd w:val="0"/>
        <w:spacing w:after="240"/>
        <w:rPr>
          <w:rFonts w:ascii="Times New Roman" w:hAnsi="Times New Roman"/>
          <w:sz w:val="24"/>
          <w:szCs w:val="24"/>
        </w:rPr>
      </w:pPr>
      <w:r w:rsidRPr="00100EC4">
        <w:rPr>
          <w:rFonts w:ascii="Times New Roman" w:hAnsi="Times New Roman"/>
          <w:sz w:val="24"/>
          <w:szCs w:val="24"/>
        </w:rPr>
        <w:t>Eligible organizations include colleges, universities, nonprofit organizations, for-profit companies, and non-federal government agencies. The selected contractor will be responsible for the completion of all project tasks, though subcontracted work may be permitted by the LCBP Project Officer upon written request. Individuals and representatives from organizations that participated in the development or review of this RFP and its contents are ineligible to apply.</w:t>
      </w:r>
    </w:p>
    <w:p w14:paraId="27A7DC52" w14:textId="77777777" w:rsidR="002C7B60" w:rsidRPr="00100EC4" w:rsidRDefault="002C7B60" w:rsidP="002C7B60">
      <w:pPr>
        <w:widowControl w:val="0"/>
        <w:autoSpaceDE w:val="0"/>
        <w:autoSpaceDN w:val="0"/>
        <w:adjustRightInd w:val="0"/>
        <w:spacing w:after="240"/>
        <w:rPr>
          <w:rFonts w:ascii="Times New Roman" w:hAnsi="Times New Roman"/>
          <w:sz w:val="24"/>
          <w:szCs w:val="24"/>
        </w:rPr>
      </w:pPr>
      <w:r w:rsidRPr="00100EC4">
        <w:rPr>
          <w:rFonts w:ascii="Times New Roman" w:hAnsi="Times New Roman"/>
          <w:b/>
          <w:sz w:val="24"/>
          <w:szCs w:val="24"/>
          <w:u w:val="single"/>
        </w:rPr>
        <w:t>NEW</w:t>
      </w:r>
      <w:r w:rsidRPr="005D4182">
        <w:rPr>
          <w:rFonts w:ascii="Times New Roman" w:hAnsi="Times New Roman"/>
          <w:b/>
          <w:sz w:val="24"/>
          <w:szCs w:val="24"/>
        </w:rPr>
        <w:t xml:space="preserve"> </w:t>
      </w:r>
      <w:r w:rsidRPr="00100EC4">
        <w:rPr>
          <w:rFonts w:ascii="Times New Roman" w:hAnsi="Times New Roman"/>
          <w:sz w:val="24"/>
          <w:szCs w:val="24"/>
        </w:rPr>
        <w:t>Procurement Requirement:</w:t>
      </w:r>
    </w:p>
    <w:p w14:paraId="6DBBF6AD" w14:textId="77777777" w:rsidR="002C7B60" w:rsidRPr="00100EC4" w:rsidRDefault="002C7B60" w:rsidP="002C7B60">
      <w:pPr>
        <w:widowControl w:val="0"/>
        <w:autoSpaceDE w:val="0"/>
        <w:autoSpaceDN w:val="0"/>
        <w:adjustRightInd w:val="0"/>
        <w:spacing w:after="240"/>
        <w:rPr>
          <w:rFonts w:ascii="Times New Roman" w:hAnsi="Times New Roman"/>
          <w:sz w:val="24"/>
          <w:szCs w:val="24"/>
        </w:rPr>
      </w:pPr>
      <w:r w:rsidRPr="00100EC4">
        <w:rPr>
          <w:rFonts w:ascii="Times New Roman" w:hAnsi="Times New Roman"/>
          <w:sz w:val="24"/>
          <w:szCs w:val="24"/>
        </w:rPr>
        <w:t>The following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w:t>
      </w:r>
    </w:p>
    <w:p w14:paraId="5EF33039" w14:textId="5D5B3BAA" w:rsidR="002C7B60" w:rsidRPr="00100EC4" w:rsidRDefault="002F6D6F" w:rsidP="002C7B60">
      <w:pPr>
        <w:pStyle w:val="ListParagraph"/>
        <w:widowControl w:val="0"/>
        <w:numPr>
          <w:ilvl w:val="3"/>
          <w:numId w:val="2"/>
        </w:numPr>
        <w:autoSpaceDE w:val="0"/>
        <w:autoSpaceDN w:val="0"/>
        <w:adjustRightInd w:val="0"/>
        <w:spacing w:after="240"/>
        <w:ind w:left="450"/>
        <w:rPr>
          <w:rFonts w:ascii="Times New Roman" w:hAnsi="Times New Roman" w:cs="Times New Roman"/>
          <w:sz w:val="24"/>
          <w:szCs w:val="24"/>
        </w:rPr>
      </w:pPr>
      <w:r>
        <w:rPr>
          <w:rFonts w:ascii="Times New Roman" w:hAnsi="Times New Roman" w:cs="Times New Roman"/>
          <w:sz w:val="24"/>
          <w:szCs w:val="24"/>
        </w:rPr>
        <w:t>P</w:t>
      </w:r>
      <w:r w:rsidRPr="00100EC4">
        <w:rPr>
          <w:rFonts w:ascii="Times New Roman" w:hAnsi="Times New Roman" w:cs="Times New Roman"/>
          <w:sz w:val="24"/>
          <w:szCs w:val="24"/>
        </w:rPr>
        <w:t xml:space="preserve">rocurement </w:t>
      </w:r>
      <w:r w:rsidR="002C7B60" w:rsidRPr="00100EC4">
        <w:rPr>
          <w:rFonts w:ascii="Times New Roman" w:hAnsi="Times New Roman" w:cs="Times New Roman"/>
          <w:sz w:val="24"/>
          <w:szCs w:val="24"/>
        </w:rPr>
        <w:t>of supplies and services that do not exceed $3</w:t>
      </w:r>
      <w:r>
        <w:rPr>
          <w:rFonts w:ascii="Times New Roman" w:hAnsi="Times New Roman" w:cs="Times New Roman"/>
          <w:sz w:val="24"/>
          <w:szCs w:val="24"/>
        </w:rPr>
        <w:t>,</w:t>
      </w:r>
      <w:r w:rsidR="002C7B60" w:rsidRPr="00100EC4">
        <w:rPr>
          <w:rFonts w:ascii="Times New Roman" w:hAnsi="Times New Roman" w:cs="Times New Roman"/>
          <w:sz w:val="24"/>
          <w:szCs w:val="24"/>
        </w:rPr>
        <w:t>500 may be made without soliciting competitive quotes if the price is considered reasonable.</w:t>
      </w:r>
    </w:p>
    <w:p w14:paraId="328DF1C5" w14:textId="439CB34C" w:rsidR="002C7B60" w:rsidRPr="00100EC4" w:rsidRDefault="002F6D6F" w:rsidP="002C7B60">
      <w:pPr>
        <w:pStyle w:val="ListParagraph"/>
        <w:widowControl w:val="0"/>
        <w:numPr>
          <w:ilvl w:val="3"/>
          <w:numId w:val="2"/>
        </w:numPr>
        <w:autoSpaceDE w:val="0"/>
        <w:autoSpaceDN w:val="0"/>
        <w:adjustRightInd w:val="0"/>
        <w:spacing w:after="240"/>
        <w:ind w:left="450"/>
        <w:rPr>
          <w:rFonts w:ascii="Times New Roman" w:hAnsi="Times New Roman" w:cs="Times New Roman"/>
          <w:sz w:val="24"/>
          <w:szCs w:val="24"/>
        </w:rPr>
      </w:pPr>
      <w:r>
        <w:rPr>
          <w:rFonts w:ascii="Times New Roman" w:hAnsi="Times New Roman" w:cs="Times New Roman"/>
          <w:sz w:val="24"/>
          <w:szCs w:val="24"/>
        </w:rPr>
        <w:t>P</w:t>
      </w:r>
      <w:r w:rsidRPr="00100EC4">
        <w:rPr>
          <w:rFonts w:ascii="Times New Roman" w:hAnsi="Times New Roman" w:cs="Times New Roman"/>
          <w:sz w:val="24"/>
          <w:szCs w:val="24"/>
        </w:rPr>
        <w:t xml:space="preserve">rocurement </w:t>
      </w:r>
      <w:r w:rsidR="002C7B60" w:rsidRPr="00100EC4">
        <w:rPr>
          <w:rFonts w:ascii="Times New Roman" w:hAnsi="Times New Roman" w:cs="Times New Roman"/>
          <w:sz w:val="24"/>
          <w:szCs w:val="24"/>
        </w:rPr>
        <w:t>of supplies, equipment and services that are greater than $3</w:t>
      </w:r>
      <w:r>
        <w:rPr>
          <w:rFonts w:ascii="Times New Roman" w:hAnsi="Times New Roman" w:cs="Times New Roman"/>
          <w:sz w:val="24"/>
          <w:szCs w:val="24"/>
        </w:rPr>
        <w:t>,</w:t>
      </w:r>
      <w:r w:rsidR="002C7B60" w:rsidRPr="00100EC4">
        <w:rPr>
          <w:rFonts w:ascii="Times New Roman" w:hAnsi="Times New Roman" w:cs="Times New Roman"/>
          <w:sz w:val="24"/>
          <w:szCs w:val="24"/>
        </w:rPr>
        <w:t xml:space="preserve">500 and do not </w:t>
      </w:r>
      <w:r w:rsidR="007D1DE4">
        <w:rPr>
          <w:rFonts w:ascii="Times New Roman" w:hAnsi="Times New Roman" w:cs="Times New Roman"/>
          <w:sz w:val="24"/>
          <w:szCs w:val="24"/>
        </w:rPr>
        <w:t>exceed</w:t>
      </w:r>
      <w:r w:rsidR="002C7B60" w:rsidRPr="00100EC4">
        <w:rPr>
          <w:rFonts w:ascii="Times New Roman" w:hAnsi="Times New Roman" w:cs="Times New Roman"/>
          <w:sz w:val="24"/>
          <w:szCs w:val="24"/>
        </w:rPr>
        <w:t xml:space="preserve"> $150,000 require that the recipient obtain multiple price quotes through a documented competitive process. Good faith efforts to obtain services from disadvantaged business enterprises should also be </w:t>
      </w:r>
      <w:r w:rsidR="00EE7D2E" w:rsidRPr="00100EC4">
        <w:rPr>
          <w:rFonts w:ascii="Times New Roman" w:hAnsi="Times New Roman" w:cs="Times New Roman"/>
          <w:sz w:val="24"/>
          <w:szCs w:val="24"/>
        </w:rPr>
        <w:t>made, including contacting the Small Business Administration and Minority Business Development A</w:t>
      </w:r>
      <w:r w:rsidR="002C7B60" w:rsidRPr="00100EC4">
        <w:rPr>
          <w:rFonts w:ascii="Times New Roman" w:hAnsi="Times New Roman" w:cs="Times New Roman"/>
          <w:sz w:val="24"/>
          <w:szCs w:val="24"/>
        </w:rPr>
        <w:t xml:space="preserve">gency to inform them about the opportunity for businesses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For further information, see </w:t>
      </w:r>
      <w:r w:rsidR="002C7B60" w:rsidRPr="00100EC4">
        <w:rPr>
          <w:rFonts w:ascii="Times New Roman" w:hAnsi="Times New Roman" w:cs="Times New Roman"/>
          <w:b/>
          <w:sz w:val="24"/>
          <w:szCs w:val="24"/>
        </w:rPr>
        <w:t xml:space="preserve">EPA </w:t>
      </w:r>
      <w:proofErr w:type="spellStart"/>
      <w:r w:rsidR="002C7B60" w:rsidRPr="00100EC4">
        <w:rPr>
          <w:rFonts w:ascii="Times New Roman" w:hAnsi="Times New Roman" w:cs="Times New Roman"/>
          <w:b/>
          <w:sz w:val="24"/>
          <w:szCs w:val="24"/>
        </w:rPr>
        <w:t>Subaward</w:t>
      </w:r>
      <w:proofErr w:type="spellEnd"/>
      <w:r w:rsidR="002C7B60" w:rsidRPr="00100EC4">
        <w:rPr>
          <w:rFonts w:ascii="Times New Roman" w:hAnsi="Times New Roman" w:cs="Times New Roman"/>
          <w:b/>
          <w:sz w:val="24"/>
          <w:szCs w:val="24"/>
        </w:rPr>
        <w:t xml:space="preserve"> Policy Appendix A: Distinctions Between </w:t>
      </w:r>
      <w:proofErr w:type="spellStart"/>
      <w:r w:rsidR="002C7B60" w:rsidRPr="00100EC4">
        <w:rPr>
          <w:rFonts w:ascii="Times New Roman" w:hAnsi="Times New Roman" w:cs="Times New Roman"/>
          <w:b/>
          <w:sz w:val="24"/>
          <w:szCs w:val="24"/>
        </w:rPr>
        <w:t>Subrecipients</w:t>
      </w:r>
      <w:proofErr w:type="spellEnd"/>
      <w:r w:rsidR="002C7B60" w:rsidRPr="00100EC4">
        <w:rPr>
          <w:rFonts w:ascii="Times New Roman" w:hAnsi="Times New Roman" w:cs="Times New Roman"/>
          <w:b/>
          <w:sz w:val="24"/>
          <w:szCs w:val="24"/>
        </w:rPr>
        <w:t xml:space="preserve"> and Contractors Attachment A</w:t>
      </w:r>
      <w:r w:rsidR="002C7B60" w:rsidRPr="00100EC4">
        <w:rPr>
          <w:rFonts w:ascii="Times New Roman" w:hAnsi="Times New Roman" w:cs="Times New Roman"/>
          <w:sz w:val="24"/>
          <w:szCs w:val="24"/>
        </w:rPr>
        <w:t xml:space="preserve"> ([insert hyperlink to this doc on LCBP website]).</w:t>
      </w:r>
    </w:p>
    <w:p w14:paraId="0A80DE19" w14:textId="7D30BCEC" w:rsidR="007D1DE4" w:rsidRDefault="007D1DE4">
      <w:pPr>
        <w:spacing w:after="160" w:line="259" w:lineRule="auto"/>
        <w:rPr>
          <w:rFonts w:ascii="Times New Roman" w:hAnsi="Times New Roman"/>
          <w:sz w:val="24"/>
          <w:szCs w:val="24"/>
        </w:rPr>
      </w:pPr>
      <w:r>
        <w:rPr>
          <w:rFonts w:ascii="Times New Roman" w:hAnsi="Times New Roman"/>
          <w:sz w:val="24"/>
          <w:szCs w:val="24"/>
        </w:rPr>
        <w:br w:type="page"/>
      </w:r>
    </w:p>
    <w:p w14:paraId="0CD51C28" w14:textId="77777777" w:rsidR="002C7B60" w:rsidRPr="00100EC4" w:rsidRDefault="002C7B60" w:rsidP="002C7B60">
      <w:pPr>
        <w:pStyle w:val="ListParagraph"/>
        <w:numPr>
          <w:ilvl w:val="0"/>
          <w:numId w:val="1"/>
        </w:numPr>
        <w:spacing w:after="120" w:line="23" w:lineRule="atLeast"/>
        <w:ind w:left="720"/>
        <w:contextualSpacing w:val="0"/>
        <w:rPr>
          <w:rFonts w:ascii="Times New Roman" w:hAnsi="Times New Roman" w:cs="Times New Roman"/>
          <w:b/>
          <w:sz w:val="24"/>
          <w:szCs w:val="24"/>
        </w:rPr>
      </w:pPr>
      <w:r w:rsidRPr="00100EC4">
        <w:rPr>
          <w:rFonts w:ascii="Times New Roman" w:hAnsi="Times New Roman" w:cs="Times New Roman"/>
          <w:b/>
          <w:sz w:val="24"/>
          <w:szCs w:val="24"/>
        </w:rPr>
        <w:lastRenderedPageBreak/>
        <w:t>Proposal Evaluation and Selection Criteria</w:t>
      </w:r>
    </w:p>
    <w:p w14:paraId="66A5F169" w14:textId="77777777" w:rsidR="002C7B60" w:rsidRPr="00100EC4" w:rsidRDefault="002C7B60" w:rsidP="002C7B60">
      <w:pPr>
        <w:spacing w:after="120" w:line="23" w:lineRule="atLeast"/>
        <w:rPr>
          <w:rFonts w:ascii="Times New Roman" w:hAnsi="Times New Roman"/>
          <w:sz w:val="24"/>
          <w:szCs w:val="24"/>
        </w:rPr>
      </w:pPr>
      <w:r w:rsidRPr="00100EC4">
        <w:rPr>
          <w:rFonts w:ascii="Times New Roman" w:hAnsi="Times New Roman"/>
          <w:sz w:val="24"/>
          <w:szCs w:val="24"/>
        </w:rPr>
        <w:t>Proposals received in response to this RFP will undergo an external peer review, and will be judged according to the following criteria:</w:t>
      </w:r>
    </w:p>
    <w:p w14:paraId="072B42E8" w14:textId="77777777" w:rsidR="002C7B60" w:rsidRPr="00100EC4" w:rsidRDefault="002C7B60" w:rsidP="002C7B60">
      <w:pPr>
        <w:spacing w:after="120" w:line="23" w:lineRule="atLeast"/>
        <w:ind w:left="1080" w:hanging="360"/>
        <w:rPr>
          <w:rFonts w:ascii="Times New Roman" w:hAnsi="Times New Roman"/>
          <w:sz w:val="24"/>
          <w:szCs w:val="24"/>
        </w:rPr>
      </w:pPr>
      <w:r w:rsidRPr="00100EC4">
        <w:rPr>
          <w:rFonts w:ascii="Times New Roman" w:hAnsi="Times New Roman"/>
          <w:sz w:val="24"/>
          <w:szCs w:val="24"/>
        </w:rPr>
        <w:t>1.</w:t>
      </w:r>
      <w:r w:rsidRPr="00100EC4">
        <w:rPr>
          <w:rFonts w:ascii="Times New Roman" w:hAnsi="Times New Roman"/>
          <w:sz w:val="24"/>
          <w:szCs w:val="24"/>
        </w:rPr>
        <w:tab/>
        <w:t>Demonstrated technical knowledge of</w:t>
      </w:r>
      <w:r w:rsidR="00CD4EC0" w:rsidRPr="00100EC4">
        <w:rPr>
          <w:rFonts w:ascii="Times New Roman" w:hAnsi="Times New Roman"/>
          <w:sz w:val="24"/>
          <w:szCs w:val="24"/>
        </w:rPr>
        <w:t xml:space="preserve"> agricultural</w:t>
      </w:r>
      <w:r w:rsidRPr="00100EC4">
        <w:rPr>
          <w:rFonts w:ascii="Times New Roman" w:hAnsi="Times New Roman"/>
          <w:sz w:val="24"/>
          <w:szCs w:val="24"/>
        </w:rPr>
        <w:t xml:space="preserve"> </w:t>
      </w:r>
      <w:r w:rsidR="00D868B1" w:rsidRPr="00100EC4">
        <w:rPr>
          <w:rFonts w:ascii="Times New Roman" w:hAnsi="Times New Roman"/>
          <w:sz w:val="24"/>
          <w:szCs w:val="24"/>
        </w:rPr>
        <w:t>conservation practices,</w:t>
      </w:r>
      <w:r w:rsidR="00633D0E" w:rsidRPr="00100EC4">
        <w:rPr>
          <w:rFonts w:ascii="Times New Roman" w:hAnsi="Times New Roman"/>
          <w:sz w:val="24"/>
          <w:szCs w:val="24"/>
        </w:rPr>
        <w:t xml:space="preserve"> phosphorus removal systems </w:t>
      </w:r>
      <w:r w:rsidR="00BA0B5E" w:rsidRPr="00100EC4">
        <w:rPr>
          <w:rFonts w:ascii="Times New Roman" w:hAnsi="Times New Roman"/>
          <w:sz w:val="24"/>
          <w:szCs w:val="24"/>
        </w:rPr>
        <w:t>for tile drainage discharge</w:t>
      </w:r>
      <w:r w:rsidR="00D868B1" w:rsidRPr="00100EC4">
        <w:rPr>
          <w:rFonts w:ascii="Times New Roman" w:hAnsi="Times New Roman"/>
          <w:sz w:val="24"/>
          <w:szCs w:val="24"/>
        </w:rPr>
        <w:t>, water quality sampling, and statistical analyses</w:t>
      </w:r>
      <w:r w:rsidRPr="00100EC4">
        <w:rPr>
          <w:rFonts w:ascii="Times New Roman" w:hAnsi="Times New Roman"/>
          <w:sz w:val="24"/>
          <w:szCs w:val="24"/>
        </w:rPr>
        <w:t xml:space="preserve">. </w:t>
      </w:r>
    </w:p>
    <w:p w14:paraId="21B27821" w14:textId="77777777" w:rsidR="002C7B60" w:rsidRPr="00100EC4" w:rsidRDefault="002C7B60" w:rsidP="002C7B60">
      <w:pPr>
        <w:spacing w:after="120" w:line="23" w:lineRule="atLeast"/>
        <w:ind w:left="1080" w:hanging="360"/>
        <w:rPr>
          <w:rFonts w:ascii="Times New Roman" w:hAnsi="Times New Roman"/>
          <w:sz w:val="24"/>
          <w:szCs w:val="24"/>
        </w:rPr>
      </w:pPr>
      <w:r w:rsidRPr="00100EC4">
        <w:rPr>
          <w:rFonts w:ascii="Times New Roman" w:hAnsi="Times New Roman"/>
          <w:sz w:val="24"/>
          <w:szCs w:val="24"/>
        </w:rPr>
        <w:t>2.</w:t>
      </w:r>
      <w:r w:rsidRPr="00100EC4">
        <w:rPr>
          <w:rFonts w:ascii="Times New Roman" w:hAnsi="Times New Roman"/>
          <w:sz w:val="24"/>
          <w:szCs w:val="24"/>
        </w:rPr>
        <w:tab/>
        <w:t>Technical merit and applicability of the proposed product toward the priority objectives identified in this RFP.</w:t>
      </w:r>
    </w:p>
    <w:p w14:paraId="56B74628" w14:textId="77777777" w:rsidR="002C7B60" w:rsidRPr="00100EC4" w:rsidRDefault="002C7B60" w:rsidP="002C7B60">
      <w:pPr>
        <w:spacing w:after="120" w:line="23" w:lineRule="atLeast"/>
        <w:ind w:left="1080" w:hanging="360"/>
        <w:rPr>
          <w:rFonts w:ascii="Times New Roman" w:hAnsi="Times New Roman"/>
          <w:sz w:val="24"/>
          <w:szCs w:val="24"/>
        </w:rPr>
      </w:pPr>
      <w:r w:rsidRPr="00100EC4">
        <w:rPr>
          <w:rFonts w:ascii="Times New Roman" w:hAnsi="Times New Roman"/>
          <w:sz w:val="24"/>
          <w:szCs w:val="24"/>
        </w:rPr>
        <w:t xml:space="preserve">3. </w:t>
      </w:r>
      <w:r w:rsidRPr="00100EC4">
        <w:rPr>
          <w:rFonts w:ascii="Times New Roman" w:hAnsi="Times New Roman"/>
          <w:sz w:val="24"/>
          <w:szCs w:val="24"/>
        </w:rPr>
        <w:tab/>
        <w:t>Demonstrated ability to accomplish the deliverables outlined in Section II.</w:t>
      </w:r>
    </w:p>
    <w:p w14:paraId="500B40E6" w14:textId="2DC74759" w:rsidR="002C7B60" w:rsidRPr="00100EC4" w:rsidRDefault="002C7B60" w:rsidP="002C7B60">
      <w:pPr>
        <w:spacing w:after="120" w:line="23" w:lineRule="atLeast"/>
        <w:ind w:left="1080" w:hanging="360"/>
        <w:rPr>
          <w:rFonts w:ascii="Times New Roman" w:hAnsi="Times New Roman"/>
          <w:sz w:val="24"/>
          <w:szCs w:val="24"/>
        </w:rPr>
      </w:pPr>
      <w:r w:rsidRPr="00100EC4">
        <w:rPr>
          <w:rFonts w:ascii="Times New Roman" w:hAnsi="Times New Roman"/>
          <w:sz w:val="24"/>
          <w:szCs w:val="24"/>
        </w:rPr>
        <w:t>4.</w:t>
      </w:r>
      <w:r w:rsidRPr="00100EC4">
        <w:rPr>
          <w:rFonts w:ascii="Times New Roman" w:hAnsi="Times New Roman"/>
          <w:sz w:val="24"/>
          <w:szCs w:val="24"/>
        </w:rPr>
        <w:tab/>
        <w:t xml:space="preserve">Potential for the project to enhance the knowledge of </w:t>
      </w:r>
      <w:r w:rsidR="00C823FD" w:rsidRPr="00100EC4">
        <w:rPr>
          <w:rFonts w:ascii="Times New Roman" w:hAnsi="Times New Roman"/>
          <w:sz w:val="24"/>
          <w:szCs w:val="24"/>
        </w:rPr>
        <w:t xml:space="preserve">tile </w:t>
      </w:r>
      <w:r w:rsidR="002F6D6F" w:rsidRPr="00100EC4">
        <w:rPr>
          <w:rFonts w:ascii="Times New Roman" w:hAnsi="Times New Roman"/>
          <w:sz w:val="24"/>
          <w:szCs w:val="24"/>
        </w:rPr>
        <w:t>drain</w:t>
      </w:r>
      <w:r w:rsidR="002F6D6F">
        <w:rPr>
          <w:rFonts w:ascii="Times New Roman" w:hAnsi="Times New Roman"/>
          <w:sz w:val="24"/>
          <w:szCs w:val="24"/>
        </w:rPr>
        <w:t>age</w:t>
      </w:r>
      <w:r w:rsidR="002F6D6F" w:rsidRPr="00100EC4">
        <w:rPr>
          <w:rFonts w:ascii="Times New Roman" w:hAnsi="Times New Roman"/>
          <w:sz w:val="24"/>
          <w:szCs w:val="24"/>
        </w:rPr>
        <w:t xml:space="preserve"> </w:t>
      </w:r>
      <w:r w:rsidRPr="00100EC4">
        <w:rPr>
          <w:rFonts w:ascii="Times New Roman" w:hAnsi="Times New Roman"/>
          <w:sz w:val="24"/>
          <w:szCs w:val="24"/>
        </w:rPr>
        <w:t xml:space="preserve">on water quality and resource management within the Lake Champlain Basin. </w:t>
      </w:r>
    </w:p>
    <w:p w14:paraId="5AC5A59F" w14:textId="77777777" w:rsidR="002C7B60" w:rsidRPr="00100EC4" w:rsidRDefault="002C7B60" w:rsidP="002C7B60">
      <w:pPr>
        <w:spacing w:after="120" w:line="23" w:lineRule="atLeast"/>
        <w:ind w:left="1080" w:hanging="360"/>
        <w:rPr>
          <w:rFonts w:ascii="Times New Roman" w:hAnsi="Times New Roman"/>
          <w:sz w:val="24"/>
          <w:szCs w:val="24"/>
        </w:rPr>
      </w:pPr>
      <w:r w:rsidRPr="00100EC4">
        <w:rPr>
          <w:rFonts w:ascii="Times New Roman" w:hAnsi="Times New Roman"/>
          <w:sz w:val="24"/>
          <w:szCs w:val="24"/>
        </w:rPr>
        <w:t>5.</w:t>
      </w:r>
      <w:r w:rsidRPr="00100EC4">
        <w:rPr>
          <w:rFonts w:ascii="Times New Roman" w:hAnsi="Times New Roman"/>
          <w:sz w:val="24"/>
          <w:szCs w:val="24"/>
        </w:rPr>
        <w:tab/>
        <w:t>Clarity, conciseness and adherence to the proposal guidelines.</w:t>
      </w:r>
    </w:p>
    <w:p w14:paraId="6B6FBE71" w14:textId="77777777" w:rsidR="002C7B60" w:rsidRPr="00100EC4" w:rsidRDefault="002C7B60" w:rsidP="002C7B60">
      <w:pPr>
        <w:spacing w:after="120" w:line="23" w:lineRule="atLeast"/>
        <w:ind w:left="1080" w:hanging="360"/>
        <w:rPr>
          <w:rFonts w:ascii="Times New Roman" w:hAnsi="Times New Roman"/>
          <w:sz w:val="24"/>
          <w:szCs w:val="24"/>
        </w:rPr>
      </w:pPr>
      <w:r w:rsidRPr="00100EC4">
        <w:rPr>
          <w:rFonts w:ascii="Times New Roman" w:hAnsi="Times New Roman"/>
          <w:sz w:val="24"/>
          <w:szCs w:val="24"/>
        </w:rPr>
        <w:t>6.</w:t>
      </w:r>
      <w:r w:rsidRPr="00100EC4">
        <w:rPr>
          <w:rFonts w:ascii="Times New Roman" w:hAnsi="Times New Roman"/>
          <w:sz w:val="24"/>
          <w:szCs w:val="24"/>
        </w:rPr>
        <w:tab/>
        <w:t xml:space="preserve">Demonstrated ability to </w:t>
      </w:r>
      <w:r w:rsidR="00CD4EC0" w:rsidRPr="00100EC4">
        <w:rPr>
          <w:rFonts w:ascii="Times New Roman" w:hAnsi="Times New Roman"/>
          <w:sz w:val="24"/>
          <w:szCs w:val="24"/>
        </w:rPr>
        <w:t>document effectiveness of BMPs that could be made</w:t>
      </w:r>
      <w:r w:rsidRPr="00100EC4">
        <w:rPr>
          <w:rFonts w:ascii="Times New Roman" w:hAnsi="Times New Roman"/>
          <w:sz w:val="24"/>
          <w:szCs w:val="24"/>
        </w:rPr>
        <w:t xml:space="preserve"> accessible to local partners working to address resource management issues in the Lake Champlain Basin.</w:t>
      </w:r>
    </w:p>
    <w:p w14:paraId="38E9F4A8" w14:textId="29291182" w:rsidR="002C7B60" w:rsidRPr="00100EC4" w:rsidRDefault="002C7B60" w:rsidP="002C7B60">
      <w:pPr>
        <w:spacing w:after="120" w:line="23" w:lineRule="atLeast"/>
        <w:ind w:left="1080" w:hanging="360"/>
        <w:rPr>
          <w:rFonts w:ascii="Times New Roman" w:hAnsi="Times New Roman"/>
          <w:sz w:val="24"/>
          <w:szCs w:val="24"/>
        </w:rPr>
      </w:pPr>
      <w:r w:rsidRPr="00100EC4">
        <w:rPr>
          <w:rFonts w:ascii="Times New Roman" w:hAnsi="Times New Roman"/>
          <w:sz w:val="24"/>
          <w:szCs w:val="24"/>
        </w:rPr>
        <w:t xml:space="preserve">7. </w:t>
      </w:r>
      <w:r w:rsidRPr="00100EC4">
        <w:rPr>
          <w:rFonts w:ascii="Times New Roman" w:hAnsi="Times New Roman"/>
          <w:sz w:val="24"/>
          <w:szCs w:val="24"/>
        </w:rPr>
        <w:tab/>
        <w:t>Appropriateness of budget and budget justification, describing how the funds awarded will be used to produce the set of deliverables</w:t>
      </w:r>
      <w:r w:rsidR="009801B5">
        <w:rPr>
          <w:rFonts w:ascii="Times New Roman" w:hAnsi="Times New Roman"/>
          <w:sz w:val="24"/>
          <w:szCs w:val="24"/>
        </w:rPr>
        <w:t>, outputs and outcomes</w:t>
      </w:r>
      <w:r w:rsidRPr="00100EC4">
        <w:rPr>
          <w:rFonts w:ascii="Times New Roman" w:hAnsi="Times New Roman"/>
          <w:sz w:val="24"/>
          <w:szCs w:val="24"/>
        </w:rPr>
        <w:t xml:space="preserve"> described in Section II.</w:t>
      </w:r>
    </w:p>
    <w:p w14:paraId="025B9166" w14:textId="77777777" w:rsidR="002C7B60" w:rsidRPr="003524F8" w:rsidRDefault="002C7B60" w:rsidP="002C7B60">
      <w:pPr>
        <w:pStyle w:val="ListParagraph"/>
        <w:numPr>
          <w:ilvl w:val="0"/>
          <w:numId w:val="1"/>
        </w:numPr>
        <w:spacing w:after="120" w:line="23" w:lineRule="atLeast"/>
        <w:ind w:left="720"/>
        <w:contextualSpacing w:val="0"/>
        <w:rPr>
          <w:rFonts w:ascii="Times New Roman" w:hAnsi="Times New Roman" w:cs="Times New Roman"/>
          <w:b/>
          <w:sz w:val="24"/>
          <w:szCs w:val="24"/>
        </w:rPr>
      </w:pPr>
      <w:r w:rsidRPr="003524F8">
        <w:rPr>
          <w:rFonts w:ascii="Times New Roman" w:hAnsi="Times New Roman" w:cs="Times New Roman"/>
          <w:b/>
          <w:sz w:val="24"/>
          <w:szCs w:val="24"/>
        </w:rPr>
        <w:t>Available Funds and Match Requirements</w:t>
      </w:r>
    </w:p>
    <w:p w14:paraId="449CA5EE" w14:textId="2B654915" w:rsidR="00E53B5D" w:rsidRPr="003524F8" w:rsidRDefault="00CD4EC0" w:rsidP="002C7B60">
      <w:pPr>
        <w:spacing w:after="120" w:line="23" w:lineRule="atLeast"/>
        <w:rPr>
          <w:rFonts w:ascii="Times New Roman" w:eastAsia="Arial" w:hAnsi="Times New Roman"/>
          <w:sz w:val="24"/>
          <w:szCs w:val="24"/>
        </w:rPr>
      </w:pPr>
      <w:r w:rsidRPr="003524F8">
        <w:rPr>
          <w:rFonts w:ascii="Times New Roman" w:hAnsi="Times New Roman"/>
          <w:sz w:val="24"/>
          <w:szCs w:val="24"/>
        </w:rPr>
        <w:t>A total of $24</w:t>
      </w:r>
      <w:r w:rsidR="002C7B60" w:rsidRPr="003524F8">
        <w:rPr>
          <w:rFonts w:ascii="Times New Roman" w:hAnsi="Times New Roman"/>
          <w:sz w:val="24"/>
          <w:szCs w:val="24"/>
        </w:rPr>
        <w:t>0,000 may be made available for this project</w:t>
      </w:r>
      <w:r w:rsidR="00E53B5D" w:rsidRPr="003524F8">
        <w:rPr>
          <w:rFonts w:ascii="Times New Roman" w:hAnsi="Times New Roman"/>
          <w:sz w:val="24"/>
          <w:szCs w:val="24"/>
        </w:rPr>
        <w:t xml:space="preserve"> through a combination of LCBP and NRCS funds</w:t>
      </w:r>
      <w:r w:rsidR="002C7B60" w:rsidRPr="003524F8">
        <w:rPr>
          <w:rFonts w:ascii="Times New Roman" w:hAnsi="Times New Roman"/>
          <w:sz w:val="24"/>
          <w:szCs w:val="24"/>
        </w:rPr>
        <w:t xml:space="preserve">. </w:t>
      </w:r>
      <w:r w:rsidR="002C7B60" w:rsidRPr="003524F8">
        <w:rPr>
          <w:rFonts w:ascii="Times New Roman" w:eastAsia="Arial" w:hAnsi="Times New Roman"/>
          <w:sz w:val="24"/>
          <w:szCs w:val="24"/>
        </w:rPr>
        <w:t>Proposals with budgets that exceed this amount will not be considered.</w:t>
      </w:r>
      <w:r w:rsidR="00E53B5D" w:rsidRPr="003524F8">
        <w:rPr>
          <w:rFonts w:ascii="Times New Roman" w:eastAsia="Arial" w:hAnsi="Times New Roman"/>
          <w:sz w:val="24"/>
          <w:szCs w:val="24"/>
        </w:rPr>
        <w:t xml:space="preserve"> In addition to these funds, Vermont Agency</w:t>
      </w:r>
      <w:r w:rsidR="00187173" w:rsidRPr="003524F8">
        <w:rPr>
          <w:rFonts w:ascii="Times New Roman" w:eastAsia="Arial" w:hAnsi="Times New Roman"/>
          <w:sz w:val="24"/>
          <w:szCs w:val="24"/>
        </w:rPr>
        <w:t xml:space="preserve"> of Agriculture </w:t>
      </w:r>
      <w:r w:rsidR="00E53B5D" w:rsidRPr="003524F8">
        <w:rPr>
          <w:rFonts w:ascii="Times New Roman" w:eastAsia="Arial" w:hAnsi="Times New Roman"/>
          <w:sz w:val="24"/>
          <w:szCs w:val="24"/>
        </w:rPr>
        <w:t xml:space="preserve">Food </w:t>
      </w:r>
      <w:r w:rsidR="00187173" w:rsidRPr="003524F8">
        <w:rPr>
          <w:rFonts w:ascii="Times New Roman" w:eastAsia="Arial" w:hAnsi="Times New Roman"/>
          <w:sz w:val="24"/>
          <w:szCs w:val="24"/>
        </w:rPr>
        <w:t xml:space="preserve">and </w:t>
      </w:r>
      <w:r w:rsidR="00E53B5D" w:rsidRPr="003524F8">
        <w:rPr>
          <w:rFonts w:ascii="Times New Roman" w:eastAsia="Arial" w:hAnsi="Times New Roman"/>
          <w:sz w:val="24"/>
          <w:szCs w:val="24"/>
        </w:rPr>
        <w:t xml:space="preserve">Markets will provide </w:t>
      </w:r>
      <w:r w:rsidR="007D1DE4" w:rsidRPr="003524F8">
        <w:rPr>
          <w:rFonts w:ascii="Times New Roman" w:eastAsia="Arial" w:hAnsi="Times New Roman"/>
          <w:sz w:val="24"/>
          <w:szCs w:val="24"/>
        </w:rPr>
        <w:t xml:space="preserve">laboratory </w:t>
      </w:r>
      <w:r w:rsidR="00E53B5D" w:rsidRPr="003524F8">
        <w:rPr>
          <w:rFonts w:ascii="Times New Roman" w:eastAsia="Arial" w:hAnsi="Times New Roman"/>
          <w:sz w:val="24"/>
          <w:szCs w:val="24"/>
        </w:rPr>
        <w:t>support for 75 water sample analyses per year, including analyses for</w:t>
      </w:r>
      <w:r w:rsidR="000C2126" w:rsidRPr="003524F8">
        <w:rPr>
          <w:rFonts w:ascii="Times New Roman" w:eastAsia="Arial" w:hAnsi="Times New Roman"/>
          <w:sz w:val="24"/>
          <w:szCs w:val="24"/>
        </w:rPr>
        <w:t xml:space="preserve"> TP, SRP, DRP,</w:t>
      </w:r>
      <w:r w:rsidR="00E53B5D" w:rsidRPr="003524F8">
        <w:rPr>
          <w:rFonts w:ascii="Times New Roman" w:eastAsia="Arial" w:hAnsi="Times New Roman"/>
          <w:sz w:val="24"/>
          <w:szCs w:val="24"/>
        </w:rPr>
        <w:t xml:space="preserve"> </w:t>
      </w:r>
      <w:r w:rsidR="000C2126" w:rsidRPr="003524F8">
        <w:rPr>
          <w:rFonts w:ascii="Times New Roman" w:eastAsia="Arial" w:hAnsi="Times New Roman"/>
          <w:sz w:val="24"/>
          <w:szCs w:val="24"/>
        </w:rPr>
        <w:t>NO</w:t>
      </w:r>
      <w:r w:rsidR="000C2126" w:rsidRPr="003524F8">
        <w:rPr>
          <w:rFonts w:ascii="Times New Roman" w:eastAsia="Arial" w:hAnsi="Times New Roman"/>
          <w:sz w:val="24"/>
          <w:szCs w:val="24"/>
          <w:vertAlign w:val="subscript"/>
        </w:rPr>
        <w:t>3</w:t>
      </w:r>
      <w:r w:rsidR="000C2126" w:rsidRPr="003524F8">
        <w:rPr>
          <w:rFonts w:ascii="Times New Roman" w:eastAsia="Arial" w:hAnsi="Times New Roman"/>
          <w:sz w:val="24"/>
          <w:szCs w:val="24"/>
        </w:rPr>
        <w:t xml:space="preserve">, </w:t>
      </w:r>
      <w:r w:rsidR="00E53B5D" w:rsidRPr="003524F8">
        <w:rPr>
          <w:rFonts w:ascii="Times New Roman" w:eastAsia="Arial" w:hAnsi="Times New Roman"/>
          <w:sz w:val="24"/>
          <w:szCs w:val="24"/>
        </w:rPr>
        <w:t>NH</w:t>
      </w:r>
      <w:r w:rsidR="00E53B5D" w:rsidRPr="003524F8">
        <w:rPr>
          <w:rFonts w:ascii="Times New Roman" w:eastAsia="Arial" w:hAnsi="Times New Roman"/>
          <w:sz w:val="24"/>
          <w:szCs w:val="24"/>
          <w:vertAlign w:val="subscript"/>
        </w:rPr>
        <w:t>4</w:t>
      </w:r>
      <w:r w:rsidR="00E53B5D" w:rsidRPr="003524F8">
        <w:rPr>
          <w:rFonts w:ascii="Times New Roman" w:eastAsia="Arial" w:hAnsi="Times New Roman"/>
          <w:sz w:val="24"/>
          <w:szCs w:val="24"/>
        </w:rPr>
        <w:t xml:space="preserve">, and TSS. </w:t>
      </w:r>
    </w:p>
    <w:p w14:paraId="0DE5AAA8" w14:textId="6022BDF5" w:rsidR="002C7B60" w:rsidRPr="00100EC4" w:rsidRDefault="002C7B60" w:rsidP="002C7B60">
      <w:pPr>
        <w:spacing w:after="120" w:line="23" w:lineRule="atLeast"/>
        <w:rPr>
          <w:rFonts w:ascii="Times New Roman" w:hAnsi="Times New Roman"/>
          <w:sz w:val="24"/>
          <w:szCs w:val="24"/>
        </w:rPr>
      </w:pPr>
      <w:r w:rsidRPr="00100EC4">
        <w:rPr>
          <w:rFonts w:ascii="Times New Roman" w:hAnsi="Times New Roman"/>
          <w:sz w:val="24"/>
          <w:szCs w:val="24"/>
        </w:rPr>
        <w:t xml:space="preserve">Applicants may budget costs that are associated with the project as direct expenses, including personnel costs, travel, project supplies, meeting expenses, and subcontracts (subcontracts </w:t>
      </w:r>
      <w:r w:rsidR="007D1DE4">
        <w:rPr>
          <w:rFonts w:ascii="Times New Roman" w:hAnsi="Times New Roman"/>
          <w:sz w:val="24"/>
          <w:szCs w:val="24"/>
        </w:rPr>
        <w:t xml:space="preserve">must be approved in writing by </w:t>
      </w:r>
      <w:r w:rsidRPr="00100EC4">
        <w:rPr>
          <w:rFonts w:ascii="Times New Roman" w:hAnsi="Times New Roman"/>
          <w:sz w:val="24"/>
          <w:szCs w:val="24"/>
        </w:rPr>
        <w:t xml:space="preserve">LCBP). Some allocation of project funds for indirect costs also is acceptable. However, </w:t>
      </w:r>
      <w:r w:rsidRPr="00100EC4">
        <w:rPr>
          <w:rFonts w:ascii="Times New Roman" w:hAnsi="Times New Roman"/>
          <w:b/>
          <w:sz w:val="24"/>
          <w:szCs w:val="24"/>
        </w:rPr>
        <w:t xml:space="preserve">for projects in response to this RFP, the indirect budget must not exceed 21% of the direct project budget. </w:t>
      </w:r>
      <w:r w:rsidRPr="00100EC4">
        <w:rPr>
          <w:rFonts w:ascii="Times New Roman" w:hAnsi="Times New Roman"/>
          <w:sz w:val="24"/>
          <w:szCs w:val="24"/>
        </w:rPr>
        <w:t xml:space="preserve">No in-kind or cash match is required, though match may be considered favorably during </w:t>
      </w:r>
      <w:r w:rsidR="007D1DE4">
        <w:rPr>
          <w:rFonts w:ascii="Times New Roman" w:hAnsi="Times New Roman"/>
          <w:sz w:val="24"/>
          <w:szCs w:val="24"/>
        </w:rPr>
        <w:t xml:space="preserve">proposal </w:t>
      </w:r>
      <w:r w:rsidRPr="00100EC4">
        <w:rPr>
          <w:rFonts w:ascii="Times New Roman" w:hAnsi="Times New Roman"/>
          <w:sz w:val="24"/>
          <w:szCs w:val="24"/>
        </w:rPr>
        <w:t>review. LCBP anticipates granting one award from this RFP.</w:t>
      </w:r>
    </w:p>
    <w:p w14:paraId="3ED0B624" w14:textId="77777777" w:rsidR="002C7B60" w:rsidRPr="00100EC4" w:rsidRDefault="002C7B60" w:rsidP="002C7B60">
      <w:pPr>
        <w:spacing w:after="120" w:line="23" w:lineRule="atLeast"/>
        <w:rPr>
          <w:rFonts w:ascii="Times New Roman" w:hAnsi="Times New Roman"/>
          <w:b/>
          <w:sz w:val="24"/>
          <w:szCs w:val="24"/>
        </w:rPr>
      </w:pPr>
      <w:r w:rsidRPr="00100EC4">
        <w:rPr>
          <w:rFonts w:ascii="Times New Roman" w:hAnsi="Times New Roman"/>
          <w:b/>
          <w:sz w:val="24"/>
          <w:szCs w:val="24"/>
        </w:rPr>
        <w:t xml:space="preserve">VII. </w:t>
      </w:r>
      <w:r w:rsidRPr="00100EC4">
        <w:rPr>
          <w:rFonts w:ascii="Times New Roman" w:hAnsi="Times New Roman"/>
          <w:b/>
          <w:sz w:val="24"/>
          <w:szCs w:val="24"/>
        </w:rPr>
        <w:tab/>
        <w:t>Notification of Award</w:t>
      </w:r>
    </w:p>
    <w:p w14:paraId="67E85C04" w14:textId="40C8994A" w:rsidR="002C7B60" w:rsidRPr="00100EC4" w:rsidRDefault="002C7B60" w:rsidP="002C7B60">
      <w:pPr>
        <w:spacing w:after="10"/>
        <w:rPr>
          <w:rFonts w:ascii="Times New Roman" w:eastAsia="Arial" w:hAnsi="Times New Roman"/>
          <w:sz w:val="24"/>
          <w:szCs w:val="24"/>
        </w:rPr>
      </w:pPr>
      <w:r w:rsidRPr="00100EC4">
        <w:rPr>
          <w:rFonts w:ascii="Times New Roman" w:eastAsia="Arial" w:hAnsi="Times New Roman"/>
          <w:sz w:val="24"/>
          <w:szCs w:val="24"/>
        </w:rPr>
        <w:t xml:space="preserve">Award notification to applicants is expected in </w:t>
      </w:r>
      <w:r w:rsidR="00247282">
        <w:rPr>
          <w:rFonts w:ascii="Times New Roman" w:eastAsia="Arial" w:hAnsi="Times New Roman"/>
          <w:sz w:val="24"/>
          <w:szCs w:val="24"/>
        </w:rPr>
        <w:t>April</w:t>
      </w:r>
      <w:r w:rsidR="00CD4EC0" w:rsidRPr="00100EC4">
        <w:rPr>
          <w:rFonts w:ascii="Times New Roman" w:eastAsia="Arial" w:hAnsi="Times New Roman"/>
          <w:sz w:val="24"/>
          <w:szCs w:val="24"/>
        </w:rPr>
        <w:t>,</w:t>
      </w:r>
      <w:r w:rsidRPr="00100EC4">
        <w:rPr>
          <w:rFonts w:ascii="Times New Roman" w:eastAsia="Arial" w:hAnsi="Times New Roman"/>
          <w:sz w:val="24"/>
          <w:szCs w:val="24"/>
        </w:rPr>
        <w:t xml:space="preserve"> 2017. The award recipient may be asked to submit a revised workplan, timeline, and task –based budget at this time. Project work cannot begin until a contract is signed by both parties. LCBP and NEIWPCC will not pay for expenses incurred prior to the contract start date. Payment for costs incurred will be on a reimbursement basis per the contract payment schedule and contingent upon completion of quarterly progress reports and project deliverables.</w:t>
      </w:r>
    </w:p>
    <w:p w14:paraId="581EF698" w14:textId="77777777" w:rsidR="002C7B60" w:rsidRPr="00100EC4" w:rsidRDefault="002C7B60" w:rsidP="002C7B60">
      <w:pPr>
        <w:spacing w:after="10"/>
        <w:rPr>
          <w:rFonts w:ascii="Times New Roman" w:eastAsia="Arial" w:hAnsi="Times New Roman"/>
          <w:sz w:val="24"/>
          <w:szCs w:val="24"/>
        </w:rPr>
      </w:pPr>
    </w:p>
    <w:p w14:paraId="36E709B3" w14:textId="77777777" w:rsidR="002C7B60" w:rsidRPr="00100EC4" w:rsidRDefault="002C7B60" w:rsidP="002C7B60">
      <w:pPr>
        <w:spacing w:after="10"/>
        <w:rPr>
          <w:rFonts w:ascii="Times New Roman" w:eastAsia="Arial" w:hAnsi="Times New Roman"/>
          <w:sz w:val="24"/>
          <w:szCs w:val="24"/>
        </w:rPr>
      </w:pPr>
      <w:r w:rsidRPr="00100EC4">
        <w:rPr>
          <w:rFonts w:ascii="Times New Roman" w:eastAsia="Arial" w:hAnsi="Times New Roman"/>
          <w:b/>
          <w:sz w:val="24"/>
          <w:szCs w:val="24"/>
        </w:rPr>
        <w:t>VIII.</w:t>
      </w:r>
      <w:r w:rsidRPr="00100EC4">
        <w:rPr>
          <w:rFonts w:ascii="Times New Roman" w:eastAsia="Arial" w:hAnsi="Times New Roman"/>
          <w:sz w:val="24"/>
          <w:szCs w:val="24"/>
        </w:rPr>
        <w:t xml:space="preserve"> </w:t>
      </w:r>
      <w:r w:rsidRPr="00100EC4">
        <w:rPr>
          <w:rFonts w:ascii="Times New Roman" w:eastAsia="Arial" w:hAnsi="Times New Roman"/>
          <w:sz w:val="24"/>
          <w:szCs w:val="24"/>
        </w:rPr>
        <w:tab/>
      </w:r>
      <w:r w:rsidRPr="00100EC4">
        <w:rPr>
          <w:rFonts w:ascii="Times New Roman" w:hAnsi="Times New Roman"/>
          <w:b/>
          <w:sz w:val="24"/>
          <w:szCs w:val="24"/>
        </w:rPr>
        <w:t>Period of Performance</w:t>
      </w:r>
    </w:p>
    <w:p w14:paraId="586BE1C1" w14:textId="3AD00646" w:rsidR="002C7B60" w:rsidRPr="00100EC4" w:rsidRDefault="002C7B60" w:rsidP="002C7B60">
      <w:pPr>
        <w:spacing w:after="240" w:line="23" w:lineRule="atLeast"/>
        <w:rPr>
          <w:rFonts w:ascii="Times New Roman" w:hAnsi="Times New Roman"/>
          <w:sz w:val="24"/>
          <w:szCs w:val="24"/>
        </w:rPr>
      </w:pPr>
      <w:r w:rsidRPr="00100EC4">
        <w:rPr>
          <w:rFonts w:ascii="Times New Roman" w:hAnsi="Times New Roman"/>
          <w:sz w:val="24"/>
          <w:szCs w:val="24"/>
        </w:rPr>
        <w:lastRenderedPageBreak/>
        <w:t xml:space="preserve">Work is expected to begin </w:t>
      </w:r>
      <w:r w:rsidR="007D1DE4">
        <w:rPr>
          <w:rFonts w:ascii="Times New Roman" w:hAnsi="Times New Roman"/>
          <w:sz w:val="24"/>
          <w:szCs w:val="24"/>
        </w:rPr>
        <w:t xml:space="preserve">no earlier than </w:t>
      </w:r>
      <w:r w:rsidR="00CD4EC0" w:rsidRPr="00100EC4">
        <w:rPr>
          <w:rFonts w:ascii="Times New Roman" w:hAnsi="Times New Roman"/>
          <w:b/>
          <w:sz w:val="24"/>
          <w:szCs w:val="24"/>
        </w:rPr>
        <w:t>J</w:t>
      </w:r>
      <w:r w:rsidR="00EE7D2E" w:rsidRPr="00100EC4">
        <w:rPr>
          <w:rFonts w:ascii="Times New Roman" w:hAnsi="Times New Roman"/>
          <w:b/>
          <w:sz w:val="24"/>
          <w:szCs w:val="24"/>
        </w:rPr>
        <w:t>une</w:t>
      </w:r>
      <w:r w:rsidR="00CD4EC0" w:rsidRPr="00100EC4">
        <w:rPr>
          <w:rFonts w:ascii="Times New Roman" w:hAnsi="Times New Roman"/>
          <w:b/>
          <w:sz w:val="24"/>
          <w:szCs w:val="24"/>
        </w:rPr>
        <w:t xml:space="preserve"> 1</w:t>
      </w:r>
      <w:r w:rsidRPr="00100EC4">
        <w:rPr>
          <w:rFonts w:ascii="Times New Roman" w:hAnsi="Times New Roman"/>
          <w:b/>
          <w:sz w:val="24"/>
          <w:szCs w:val="24"/>
        </w:rPr>
        <w:t xml:space="preserve">, 2017 </w:t>
      </w:r>
      <w:r w:rsidRPr="00100EC4">
        <w:rPr>
          <w:rFonts w:ascii="Times New Roman" w:hAnsi="Times New Roman"/>
          <w:sz w:val="24"/>
          <w:szCs w:val="24"/>
        </w:rPr>
        <w:t xml:space="preserve">and is to be completed no later than </w:t>
      </w:r>
      <w:r w:rsidR="00EE7D2E" w:rsidRPr="00100EC4">
        <w:rPr>
          <w:rFonts w:ascii="Times New Roman" w:hAnsi="Times New Roman"/>
          <w:b/>
          <w:sz w:val="24"/>
          <w:szCs w:val="24"/>
        </w:rPr>
        <w:t>March 31, 2022</w:t>
      </w:r>
      <w:r w:rsidRPr="00100EC4">
        <w:rPr>
          <w:rFonts w:ascii="Times New Roman" w:hAnsi="Times New Roman"/>
          <w:sz w:val="24"/>
          <w:szCs w:val="24"/>
        </w:rPr>
        <w:t>.</w:t>
      </w:r>
    </w:p>
    <w:p w14:paraId="3DC09F20" w14:textId="77777777" w:rsidR="002C7B60" w:rsidRPr="00100EC4" w:rsidRDefault="002C7B60" w:rsidP="002C7B60">
      <w:pPr>
        <w:pStyle w:val="ListParagraph"/>
        <w:numPr>
          <w:ilvl w:val="0"/>
          <w:numId w:val="4"/>
        </w:numPr>
        <w:spacing w:after="120" w:line="23" w:lineRule="atLeast"/>
        <w:ind w:left="720"/>
        <w:contextualSpacing w:val="0"/>
        <w:rPr>
          <w:rFonts w:ascii="Times New Roman" w:hAnsi="Times New Roman" w:cs="Times New Roman"/>
          <w:b/>
          <w:sz w:val="24"/>
          <w:szCs w:val="24"/>
        </w:rPr>
      </w:pPr>
      <w:r w:rsidRPr="00100EC4">
        <w:rPr>
          <w:rFonts w:ascii="Times New Roman" w:hAnsi="Times New Roman" w:cs="Times New Roman"/>
          <w:b/>
          <w:sz w:val="24"/>
          <w:szCs w:val="24"/>
        </w:rPr>
        <w:t>Schedule and Requirements for Proposal Submission</w:t>
      </w:r>
    </w:p>
    <w:p w14:paraId="21A56BB0" w14:textId="77777777" w:rsidR="002C7B60" w:rsidRPr="00100EC4" w:rsidRDefault="002C7B60" w:rsidP="002C7B60">
      <w:pPr>
        <w:pStyle w:val="ListParagraph"/>
        <w:numPr>
          <w:ilvl w:val="0"/>
          <w:numId w:val="3"/>
        </w:numPr>
        <w:spacing w:after="120" w:line="23" w:lineRule="atLeast"/>
        <w:ind w:left="1080"/>
        <w:contextualSpacing w:val="0"/>
        <w:rPr>
          <w:rFonts w:ascii="Times New Roman" w:hAnsi="Times New Roman" w:cs="Times New Roman"/>
          <w:sz w:val="24"/>
          <w:szCs w:val="24"/>
        </w:rPr>
      </w:pPr>
      <w:r w:rsidRPr="00100EC4">
        <w:rPr>
          <w:rFonts w:ascii="Times New Roman" w:hAnsi="Times New Roman" w:cs="Times New Roman"/>
          <w:sz w:val="24"/>
          <w:szCs w:val="24"/>
        </w:rPr>
        <w:t>Please follow the format outlined in the attached Technical Proposal Format Requirements.</w:t>
      </w:r>
    </w:p>
    <w:p w14:paraId="62210957" w14:textId="4A18D58C" w:rsidR="002C7B60" w:rsidRPr="00100EC4" w:rsidRDefault="002C7B60" w:rsidP="002C7B60">
      <w:pPr>
        <w:pStyle w:val="ListParagraph"/>
        <w:numPr>
          <w:ilvl w:val="0"/>
          <w:numId w:val="3"/>
        </w:numPr>
        <w:spacing w:after="240" w:line="23" w:lineRule="atLeast"/>
        <w:ind w:left="1080"/>
        <w:contextualSpacing w:val="0"/>
        <w:rPr>
          <w:rFonts w:ascii="Times New Roman" w:hAnsi="Times New Roman" w:cs="Times New Roman"/>
          <w:sz w:val="24"/>
          <w:szCs w:val="24"/>
        </w:rPr>
      </w:pPr>
      <w:r w:rsidRPr="00100EC4">
        <w:rPr>
          <w:rFonts w:ascii="Times New Roman" w:hAnsi="Times New Roman" w:cs="Times New Roman"/>
          <w:sz w:val="24"/>
          <w:szCs w:val="24"/>
        </w:rPr>
        <w:t xml:space="preserve">Hardcopies of the proposal will NOT be accepted on or before the submission deadline. Editable electronic copies ONLY will be accepted and must be received via email in Microsoft Word or Word-compatible format by 4:30pm on </w:t>
      </w:r>
      <w:r w:rsidR="003524F8" w:rsidRPr="003524F8">
        <w:rPr>
          <w:rFonts w:ascii="Times New Roman" w:hAnsi="Times New Roman" w:cs="Times New Roman"/>
          <w:b/>
          <w:sz w:val="24"/>
          <w:szCs w:val="24"/>
        </w:rPr>
        <w:t>March 3</w:t>
      </w:r>
      <w:r w:rsidR="003524F8" w:rsidRPr="00247282">
        <w:rPr>
          <w:rFonts w:ascii="Times New Roman" w:hAnsi="Times New Roman" w:cs="Times New Roman"/>
          <w:b/>
          <w:sz w:val="24"/>
          <w:szCs w:val="24"/>
          <w:vertAlign w:val="superscript"/>
        </w:rPr>
        <w:t>rd</w:t>
      </w:r>
      <w:r w:rsidR="00CD4EC0" w:rsidRPr="00100EC4">
        <w:rPr>
          <w:rFonts w:ascii="Times New Roman" w:hAnsi="Times New Roman" w:cs="Times New Roman"/>
          <w:b/>
          <w:bCs/>
          <w:sz w:val="24"/>
          <w:szCs w:val="24"/>
        </w:rPr>
        <w:t xml:space="preserve">, 2017 </w:t>
      </w:r>
      <w:r w:rsidR="00CD4EC0" w:rsidRPr="00100EC4">
        <w:rPr>
          <w:rFonts w:ascii="Times New Roman" w:hAnsi="Times New Roman" w:cs="Times New Roman"/>
          <w:bCs/>
          <w:sz w:val="24"/>
          <w:szCs w:val="24"/>
        </w:rPr>
        <w:t>to Matt</w:t>
      </w:r>
      <w:r w:rsidR="00BC338B" w:rsidRPr="00100EC4">
        <w:rPr>
          <w:rFonts w:ascii="Times New Roman" w:hAnsi="Times New Roman" w:cs="Times New Roman"/>
          <w:bCs/>
          <w:sz w:val="24"/>
          <w:szCs w:val="24"/>
        </w:rPr>
        <w:t>hew</w:t>
      </w:r>
      <w:r w:rsidR="00CD4EC0" w:rsidRPr="00100EC4">
        <w:rPr>
          <w:rFonts w:ascii="Times New Roman" w:hAnsi="Times New Roman" w:cs="Times New Roman"/>
          <w:bCs/>
          <w:sz w:val="24"/>
          <w:szCs w:val="24"/>
        </w:rPr>
        <w:t xml:space="preserve"> Vaughan, mvaughan@lcbp.org.</w:t>
      </w:r>
      <w:r w:rsidRPr="00100EC4">
        <w:rPr>
          <w:rFonts w:ascii="Times New Roman" w:hAnsi="Times New Roman" w:cs="Times New Roman"/>
          <w:sz w:val="24"/>
          <w:szCs w:val="24"/>
        </w:rPr>
        <w:t xml:space="preserve"> </w:t>
      </w:r>
      <w:r w:rsidR="007D1DE4">
        <w:rPr>
          <w:rFonts w:ascii="Times New Roman" w:hAnsi="Times New Roman" w:cs="Times New Roman"/>
          <w:sz w:val="24"/>
          <w:szCs w:val="24"/>
        </w:rPr>
        <w:t xml:space="preserve">A </w:t>
      </w:r>
      <w:r w:rsidR="003524F8">
        <w:rPr>
          <w:rFonts w:ascii="Times New Roman" w:hAnsi="Times New Roman" w:cs="Times New Roman"/>
          <w:sz w:val="24"/>
          <w:szCs w:val="24"/>
        </w:rPr>
        <w:t>PDF</w:t>
      </w:r>
      <w:r w:rsidR="007D1DE4">
        <w:rPr>
          <w:rFonts w:ascii="Times New Roman" w:hAnsi="Times New Roman" w:cs="Times New Roman"/>
          <w:sz w:val="24"/>
          <w:szCs w:val="24"/>
        </w:rPr>
        <w:t xml:space="preserve"> containing all proposal elements, including letters of support or participation, curricula vitae, etc. may also be provided with the editable Word document.</w:t>
      </w:r>
    </w:p>
    <w:p w14:paraId="2870369C" w14:textId="77777777" w:rsidR="002C7B60" w:rsidRPr="00100EC4" w:rsidRDefault="002C7B60" w:rsidP="002C7B60">
      <w:pPr>
        <w:pStyle w:val="ListParagraph"/>
        <w:numPr>
          <w:ilvl w:val="0"/>
          <w:numId w:val="4"/>
        </w:numPr>
        <w:spacing w:after="240" w:line="23" w:lineRule="atLeast"/>
        <w:ind w:left="720"/>
        <w:contextualSpacing w:val="0"/>
        <w:rPr>
          <w:rFonts w:ascii="Times New Roman" w:hAnsi="Times New Roman" w:cs="Times New Roman"/>
          <w:b/>
          <w:sz w:val="24"/>
          <w:szCs w:val="24"/>
        </w:rPr>
      </w:pPr>
      <w:r w:rsidRPr="00100EC4">
        <w:rPr>
          <w:rFonts w:ascii="Times New Roman" w:hAnsi="Times New Roman" w:cs="Times New Roman"/>
          <w:b/>
          <w:sz w:val="24"/>
          <w:szCs w:val="24"/>
        </w:rPr>
        <w:t>Contact Information</w:t>
      </w:r>
    </w:p>
    <w:p w14:paraId="73EBB6A4" w14:textId="77777777" w:rsidR="002C7B60" w:rsidRPr="00100EC4" w:rsidRDefault="002C7B60" w:rsidP="002C7B60">
      <w:pPr>
        <w:widowControl w:val="0"/>
        <w:autoSpaceDE w:val="0"/>
        <w:autoSpaceDN w:val="0"/>
        <w:adjustRightInd w:val="0"/>
        <w:rPr>
          <w:rFonts w:ascii="Times New Roman" w:hAnsi="Times New Roman"/>
          <w:sz w:val="24"/>
          <w:szCs w:val="24"/>
        </w:rPr>
      </w:pPr>
      <w:r w:rsidRPr="00100EC4">
        <w:rPr>
          <w:rFonts w:ascii="Times New Roman" w:hAnsi="Times New Roman"/>
          <w:sz w:val="24"/>
          <w:szCs w:val="24"/>
        </w:rPr>
        <w:t>Direct all proposals and other inquiries to:</w:t>
      </w:r>
    </w:p>
    <w:p w14:paraId="34CAA5B8" w14:textId="77777777" w:rsidR="002C7B60" w:rsidRPr="00100EC4" w:rsidRDefault="002C7B60" w:rsidP="002C7B60">
      <w:pPr>
        <w:widowControl w:val="0"/>
        <w:autoSpaceDE w:val="0"/>
        <w:autoSpaceDN w:val="0"/>
        <w:adjustRightInd w:val="0"/>
        <w:rPr>
          <w:rFonts w:ascii="Times New Roman" w:hAnsi="Times New Roman"/>
          <w:sz w:val="24"/>
          <w:szCs w:val="24"/>
        </w:rPr>
      </w:pPr>
    </w:p>
    <w:p w14:paraId="5D444C4C" w14:textId="77777777" w:rsidR="002C7B60" w:rsidRPr="00100EC4" w:rsidRDefault="00CD4EC0" w:rsidP="002C7B60">
      <w:pPr>
        <w:spacing w:line="276" w:lineRule="auto"/>
        <w:rPr>
          <w:rFonts w:ascii="Times New Roman" w:hAnsi="Times New Roman"/>
          <w:b/>
          <w:bCs/>
          <w:sz w:val="24"/>
          <w:szCs w:val="24"/>
        </w:rPr>
      </w:pPr>
      <w:r w:rsidRPr="00100EC4">
        <w:rPr>
          <w:rFonts w:ascii="Times New Roman" w:hAnsi="Times New Roman"/>
          <w:b/>
          <w:bCs/>
          <w:sz w:val="24"/>
          <w:szCs w:val="24"/>
        </w:rPr>
        <w:t>Matt</w:t>
      </w:r>
      <w:r w:rsidR="00BC338B" w:rsidRPr="00100EC4">
        <w:rPr>
          <w:rFonts w:ascii="Times New Roman" w:hAnsi="Times New Roman"/>
          <w:b/>
          <w:bCs/>
          <w:sz w:val="24"/>
          <w:szCs w:val="24"/>
        </w:rPr>
        <w:t>hew</w:t>
      </w:r>
      <w:r w:rsidRPr="00100EC4">
        <w:rPr>
          <w:rFonts w:ascii="Times New Roman" w:hAnsi="Times New Roman"/>
          <w:b/>
          <w:bCs/>
          <w:sz w:val="24"/>
          <w:szCs w:val="24"/>
        </w:rPr>
        <w:t xml:space="preserve"> Vaughan</w:t>
      </w:r>
    </w:p>
    <w:p w14:paraId="202FF240" w14:textId="77777777" w:rsidR="002C7B60" w:rsidRPr="00100EC4" w:rsidRDefault="002C7B60" w:rsidP="002C7B60">
      <w:pPr>
        <w:rPr>
          <w:rFonts w:ascii="Times New Roman" w:hAnsi="Times New Roman"/>
          <w:color w:val="000000"/>
          <w:sz w:val="24"/>
          <w:szCs w:val="24"/>
        </w:rPr>
      </w:pPr>
      <w:r w:rsidRPr="00100EC4">
        <w:rPr>
          <w:rFonts w:ascii="Times New Roman" w:hAnsi="Times New Roman"/>
          <w:color w:val="000000"/>
          <w:sz w:val="24"/>
          <w:szCs w:val="24"/>
        </w:rPr>
        <w:t xml:space="preserve">NEIWPCC </w:t>
      </w:r>
      <w:r w:rsidR="00CD4EC0" w:rsidRPr="00100EC4">
        <w:rPr>
          <w:rFonts w:ascii="Times New Roman" w:hAnsi="Times New Roman"/>
          <w:color w:val="000000"/>
          <w:sz w:val="24"/>
          <w:szCs w:val="24"/>
        </w:rPr>
        <w:t>Environmental Analyst</w:t>
      </w:r>
      <w:r w:rsidRPr="00100EC4">
        <w:rPr>
          <w:rFonts w:ascii="Times New Roman" w:hAnsi="Times New Roman"/>
          <w:color w:val="000000"/>
          <w:sz w:val="24"/>
          <w:szCs w:val="24"/>
        </w:rPr>
        <w:t xml:space="preserve">; </w:t>
      </w:r>
    </w:p>
    <w:p w14:paraId="6A6D57A4" w14:textId="77777777" w:rsidR="002C7B60" w:rsidRPr="00100EC4" w:rsidRDefault="002C7B60" w:rsidP="002C7B60">
      <w:pPr>
        <w:rPr>
          <w:rFonts w:ascii="Times New Roman" w:hAnsi="Times New Roman"/>
          <w:color w:val="000000"/>
          <w:sz w:val="24"/>
          <w:szCs w:val="24"/>
        </w:rPr>
      </w:pPr>
      <w:r w:rsidRPr="00100EC4">
        <w:rPr>
          <w:rFonts w:ascii="Times New Roman" w:hAnsi="Times New Roman"/>
          <w:color w:val="000000"/>
          <w:sz w:val="24"/>
          <w:szCs w:val="24"/>
        </w:rPr>
        <w:t xml:space="preserve">Lake Champlain Basin Program </w:t>
      </w:r>
      <w:r w:rsidR="00CD4EC0" w:rsidRPr="00100EC4">
        <w:rPr>
          <w:rFonts w:ascii="Times New Roman" w:hAnsi="Times New Roman"/>
          <w:color w:val="000000"/>
          <w:sz w:val="24"/>
          <w:szCs w:val="24"/>
        </w:rPr>
        <w:t>Technical Coordinator</w:t>
      </w:r>
      <w:r w:rsidRPr="00100EC4">
        <w:rPr>
          <w:rFonts w:ascii="Times New Roman" w:hAnsi="Times New Roman"/>
          <w:color w:val="000000"/>
          <w:sz w:val="24"/>
          <w:szCs w:val="24"/>
        </w:rPr>
        <w:t xml:space="preserve"> </w:t>
      </w:r>
    </w:p>
    <w:p w14:paraId="7FC818F9" w14:textId="4502BD4B" w:rsidR="002C7B60" w:rsidRPr="00100EC4" w:rsidRDefault="002C7B60" w:rsidP="002C7B60">
      <w:pPr>
        <w:rPr>
          <w:rFonts w:ascii="Times New Roman" w:hAnsi="Times New Roman"/>
          <w:color w:val="000000"/>
          <w:sz w:val="24"/>
          <w:szCs w:val="24"/>
        </w:rPr>
      </w:pPr>
      <w:r w:rsidRPr="00100EC4">
        <w:rPr>
          <w:rFonts w:ascii="Times New Roman" w:hAnsi="Times New Roman"/>
          <w:color w:val="000000"/>
          <w:sz w:val="24"/>
          <w:szCs w:val="24"/>
        </w:rPr>
        <w:t>54 West Shore Rd, Grand Isle, VT  05458</w:t>
      </w:r>
    </w:p>
    <w:p w14:paraId="3A7305F6" w14:textId="517CD503" w:rsidR="002C7B60" w:rsidRPr="00100EC4" w:rsidRDefault="00CD4EC0" w:rsidP="002C7B60">
      <w:pPr>
        <w:rPr>
          <w:rFonts w:ascii="Times New Roman" w:hAnsi="Times New Roman"/>
          <w:color w:val="000000"/>
          <w:sz w:val="24"/>
          <w:szCs w:val="24"/>
        </w:rPr>
      </w:pPr>
      <w:r w:rsidRPr="00100EC4">
        <w:rPr>
          <w:rFonts w:ascii="Times New Roman" w:hAnsi="Times New Roman"/>
          <w:color w:val="000000"/>
          <w:sz w:val="24"/>
          <w:szCs w:val="24"/>
        </w:rPr>
        <w:t>802-372-</w:t>
      </w:r>
      <w:r w:rsidR="006B1733">
        <w:rPr>
          <w:rFonts w:ascii="Times New Roman" w:hAnsi="Times New Roman"/>
          <w:color w:val="000000"/>
          <w:sz w:val="24"/>
          <w:szCs w:val="24"/>
        </w:rPr>
        <w:t>0216</w:t>
      </w:r>
      <w:r w:rsidR="002C7B60" w:rsidRPr="00100EC4">
        <w:rPr>
          <w:rFonts w:ascii="Times New Roman" w:hAnsi="Times New Roman"/>
          <w:color w:val="000000"/>
          <w:sz w:val="24"/>
          <w:szCs w:val="24"/>
        </w:rPr>
        <w:t xml:space="preserve"> </w:t>
      </w:r>
      <w:bookmarkStart w:id="0" w:name="_GoBack"/>
      <w:bookmarkEnd w:id="0"/>
    </w:p>
    <w:p w14:paraId="69B891CB" w14:textId="6783C3FD" w:rsidR="002C7B60" w:rsidRPr="00100EC4" w:rsidRDefault="00E50177" w:rsidP="002C7B60">
      <w:pPr>
        <w:rPr>
          <w:rFonts w:ascii="Times New Roman" w:hAnsi="Times New Roman"/>
          <w:color w:val="000000"/>
          <w:sz w:val="24"/>
          <w:szCs w:val="24"/>
        </w:rPr>
      </w:pPr>
      <w:hyperlink r:id="rId15" w:history="1">
        <w:r w:rsidR="00CD4EC0" w:rsidRPr="00100EC4">
          <w:rPr>
            <w:rStyle w:val="Hyperlink"/>
            <w:rFonts w:ascii="Times New Roman" w:hAnsi="Times New Roman"/>
            <w:sz w:val="24"/>
            <w:szCs w:val="24"/>
          </w:rPr>
          <w:t>mvaughan@lcbp.org</w:t>
        </w:r>
      </w:hyperlink>
    </w:p>
    <w:p w14:paraId="68BE1A5F" w14:textId="77777777" w:rsidR="00CD4EC0" w:rsidRPr="00100EC4" w:rsidRDefault="00CD4EC0" w:rsidP="002C7B60">
      <w:pPr>
        <w:rPr>
          <w:rFonts w:ascii="Times New Roman" w:hAnsi="Times New Roman"/>
          <w:color w:val="000000"/>
          <w:sz w:val="24"/>
          <w:szCs w:val="24"/>
        </w:rPr>
      </w:pPr>
    </w:p>
    <w:p w14:paraId="735A160B" w14:textId="3E9E1DB2" w:rsidR="002C7B60" w:rsidRPr="00100EC4" w:rsidRDefault="002C7B60" w:rsidP="002C7B60">
      <w:pPr>
        <w:rPr>
          <w:rFonts w:ascii="Times New Roman" w:hAnsi="Times New Roman"/>
          <w:b/>
          <w:bCs/>
          <w:sz w:val="24"/>
          <w:szCs w:val="24"/>
          <w:u w:val="single"/>
        </w:rPr>
      </w:pPr>
    </w:p>
    <w:p w14:paraId="620C9523" w14:textId="77777777" w:rsidR="002C7B60" w:rsidRPr="00100EC4" w:rsidRDefault="002C7B60" w:rsidP="002C7B60">
      <w:pPr>
        <w:jc w:val="center"/>
        <w:rPr>
          <w:rFonts w:ascii="Times New Roman" w:hAnsi="Times New Roman"/>
          <w:b/>
          <w:bCs/>
          <w:color w:val="000000"/>
          <w:sz w:val="24"/>
          <w:szCs w:val="24"/>
        </w:rPr>
      </w:pPr>
      <w:r w:rsidRPr="00100EC4">
        <w:rPr>
          <w:rFonts w:ascii="Times New Roman" w:hAnsi="Times New Roman"/>
          <w:b/>
          <w:bCs/>
          <w:color w:val="000000"/>
          <w:sz w:val="24"/>
          <w:szCs w:val="24"/>
        </w:rPr>
        <w:t>Technical Proposal Format Requirements</w:t>
      </w:r>
    </w:p>
    <w:p w14:paraId="17C24459" w14:textId="02A954DB" w:rsidR="002C7B60" w:rsidRPr="00100EC4" w:rsidRDefault="002C7B60" w:rsidP="002C7B60">
      <w:pPr>
        <w:pStyle w:val="CM4"/>
        <w:spacing w:after="242" w:line="231" w:lineRule="atLeast"/>
        <w:rPr>
          <w:rFonts w:ascii="Times New Roman" w:hAnsi="Times New Roman"/>
          <w:color w:val="000000"/>
        </w:rPr>
      </w:pPr>
      <w:r w:rsidRPr="00100EC4">
        <w:rPr>
          <w:rFonts w:ascii="Times New Roman" w:hAnsi="Times New Roman"/>
          <w:color w:val="000000"/>
        </w:rPr>
        <w:t xml:space="preserve">Proposals should adhere to the following format and should not exceed a </w:t>
      </w:r>
      <w:r w:rsidRPr="00100EC4">
        <w:rPr>
          <w:rFonts w:ascii="Times New Roman" w:hAnsi="Times New Roman"/>
          <w:color w:val="000000"/>
          <w:u w:val="single"/>
        </w:rPr>
        <w:t xml:space="preserve">10-page maximum length </w:t>
      </w:r>
      <w:r w:rsidRPr="00100EC4">
        <w:rPr>
          <w:rFonts w:ascii="Times New Roman" w:hAnsi="Times New Roman"/>
          <w:color w:val="000000"/>
        </w:rPr>
        <w:t xml:space="preserve">(font size 12), </w:t>
      </w:r>
      <w:r w:rsidRPr="00100EC4">
        <w:rPr>
          <w:rFonts w:ascii="Times New Roman" w:hAnsi="Times New Roman"/>
          <w:color w:val="000000"/>
          <w:u w:val="single"/>
        </w:rPr>
        <w:t>NOT</w:t>
      </w:r>
      <w:r w:rsidRPr="00100EC4">
        <w:rPr>
          <w:rFonts w:ascii="Times New Roman" w:hAnsi="Times New Roman"/>
          <w:color w:val="000000"/>
        </w:rPr>
        <w:t xml:space="preserve"> including budget information, references cited and investigator resumes</w:t>
      </w:r>
      <w:r w:rsidR="007D1DE4">
        <w:rPr>
          <w:rFonts w:ascii="Times New Roman" w:hAnsi="Times New Roman"/>
          <w:color w:val="000000"/>
        </w:rPr>
        <w:t>, and letters of participation or support</w:t>
      </w:r>
      <w:r w:rsidRPr="00100EC4">
        <w:rPr>
          <w:rFonts w:ascii="Times New Roman" w:hAnsi="Times New Roman"/>
          <w:color w:val="000000"/>
        </w:rPr>
        <w:t xml:space="preserve">. </w:t>
      </w:r>
    </w:p>
    <w:p w14:paraId="12C4BBA3" w14:textId="77777777" w:rsidR="002C7B60" w:rsidRPr="00100EC4" w:rsidRDefault="002C7B60" w:rsidP="002C7B60">
      <w:pPr>
        <w:pStyle w:val="CM4"/>
        <w:spacing w:after="242" w:line="231" w:lineRule="atLeast"/>
        <w:rPr>
          <w:rFonts w:ascii="Times New Roman" w:hAnsi="Times New Roman"/>
          <w:color w:val="000000"/>
        </w:rPr>
      </w:pPr>
      <w:r w:rsidRPr="00100EC4">
        <w:rPr>
          <w:rFonts w:ascii="Times New Roman" w:hAnsi="Times New Roman"/>
          <w:b/>
          <w:bCs/>
          <w:color w:val="000000"/>
        </w:rPr>
        <w:t>TITLE:</w:t>
      </w:r>
      <w:r w:rsidRPr="00100EC4">
        <w:rPr>
          <w:rFonts w:ascii="Times New Roman" w:hAnsi="Times New Roman"/>
          <w:color w:val="000000"/>
        </w:rPr>
        <w:t xml:space="preserve"> Concise and descriptive. </w:t>
      </w:r>
    </w:p>
    <w:p w14:paraId="205F23A0" w14:textId="77777777" w:rsidR="002C7B60" w:rsidRPr="00100EC4" w:rsidRDefault="002C7B60" w:rsidP="002C7B60">
      <w:pPr>
        <w:pStyle w:val="CM4"/>
        <w:spacing w:after="242" w:line="231" w:lineRule="atLeast"/>
        <w:rPr>
          <w:rFonts w:ascii="Times New Roman" w:hAnsi="Times New Roman"/>
          <w:color w:val="000000"/>
        </w:rPr>
      </w:pPr>
      <w:r w:rsidRPr="00100EC4">
        <w:rPr>
          <w:rFonts w:ascii="Times New Roman" w:hAnsi="Times New Roman"/>
          <w:b/>
          <w:bCs/>
          <w:color w:val="000000"/>
        </w:rPr>
        <w:t>POINT OF CONTACT:</w:t>
      </w:r>
      <w:r w:rsidRPr="00100EC4">
        <w:rPr>
          <w:rFonts w:ascii="Times New Roman" w:hAnsi="Times New Roman"/>
          <w:color w:val="000000"/>
        </w:rPr>
        <w:t xml:space="preserve"> Name, position, organization, address, telephone, fax and email of the person who will be the point of contact. </w:t>
      </w:r>
    </w:p>
    <w:p w14:paraId="7CE66892" w14:textId="77777777" w:rsidR="002C7B60" w:rsidRPr="00100EC4" w:rsidRDefault="002C7B60" w:rsidP="002C7B60">
      <w:pPr>
        <w:pStyle w:val="CM4"/>
        <w:spacing w:after="242" w:line="231" w:lineRule="atLeast"/>
        <w:rPr>
          <w:rFonts w:ascii="Times New Roman" w:hAnsi="Times New Roman"/>
          <w:color w:val="000000"/>
        </w:rPr>
      </w:pPr>
      <w:r w:rsidRPr="00100EC4">
        <w:rPr>
          <w:rFonts w:ascii="Times New Roman" w:hAnsi="Times New Roman"/>
          <w:b/>
          <w:bCs/>
          <w:color w:val="000000"/>
        </w:rPr>
        <w:t>AUTHORIZED REPRESENTATIVE:</w:t>
      </w:r>
      <w:r w:rsidRPr="00100EC4">
        <w:rPr>
          <w:rFonts w:ascii="Times New Roman" w:hAnsi="Times New Roman"/>
          <w:color w:val="000000"/>
        </w:rPr>
        <w:t xml:space="preserve"> Name, position, organization address, telephone, fax and email of the person who is authorized to sign the contract. </w:t>
      </w:r>
    </w:p>
    <w:p w14:paraId="2E4692C4" w14:textId="77777777" w:rsidR="002C7B60" w:rsidRPr="00100EC4" w:rsidRDefault="002C7B60" w:rsidP="002C7B60">
      <w:pPr>
        <w:pStyle w:val="CM4"/>
        <w:spacing w:after="242" w:line="231" w:lineRule="atLeast"/>
        <w:rPr>
          <w:rFonts w:ascii="Times New Roman" w:hAnsi="Times New Roman"/>
          <w:color w:val="000000"/>
        </w:rPr>
      </w:pPr>
      <w:r w:rsidRPr="00100EC4">
        <w:rPr>
          <w:rFonts w:ascii="Times New Roman" w:hAnsi="Times New Roman"/>
          <w:b/>
          <w:bCs/>
          <w:color w:val="000000"/>
        </w:rPr>
        <w:t>ABSTRACT:</w:t>
      </w:r>
      <w:r w:rsidRPr="00100EC4">
        <w:rPr>
          <w:rFonts w:ascii="Times New Roman" w:hAnsi="Times New Roman"/>
          <w:color w:val="000000"/>
        </w:rPr>
        <w:t xml:space="preserve"> Brief description of proposed work. </w:t>
      </w:r>
    </w:p>
    <w:p w14:paraId="64792811" w14:textId="77777777" w:rsidR="002C7B60" w:rsidRPr="00100EC4" w:rsidRDefault="002C7B60" w:rsidP="002C7B60">
      <w:pPr>
        <w:pStyle w:val="CM4"/>
        <w:spacing w:after="242" w:line="231" w:lineRule="atLeast"/>
        <w:rPr>
          <w:rFonts w:ascii="Times New Roman" w:hAnsi="Times New Roman"/>
          <w:color w:val="000000"/>
        </w:rPr>
      </w:pPr>
      <w:r w:rsidRPr="00100EC4">
        <w:rPr>
          <w:rFonts w:ascii="Times New Roman" w:hAnsi="Times New Roman"/>
          <w:b/>
          <w:bCs/>
          <w:color w:val="000000"/>
        </w:rPr>
        <w:t>INTRODUCTION:</w:t>
      </w:r>
      <w:r w:rsidRPr="00100EC4">
        <w:rPr>
          <w:rFonts w:ascii="Times New Roman" w:hAnsi="Times New Roman"/>
          <w:color w:val="000000"/>
        </w:rPr>
        <w:t xml:space="preserve">  Overview of what the project is and what it will accomplish in relation to the RFP. </w:t>
      </w:r>
    </w:p>
    <w:p w14:paraId="1702FD3A" w14:textId="77777777" w:rsidR="002C7B60" w:rsidRPr="00100EC4" w:rsidRDefault="002C7B60" w:rsidP="002C7B60">
      <w:pPr>
        <w:pStyle w:val="CM4"/>
        <w:spacing w:after="242" w:line="231" w:lineRule="atLeast"/>
        <w:rPr>
          <w:rFonts w:ascii="Times New Roman" w:hAnsi="Times New Roman"/>
          <w:color w:val="000000"/>
        </w:rPr>
      </w:pPr>
      <w:r w:rsidRPr="00100EC4">
        <w:rPr>
          <w:rFonts w:ascii="Times New Roman" w:hAnsi="Times New Roman"/>
          <w:b/>
          <w:bCs/>
          <w:color w:val="000000"/>
        </w:rPr>
        <w:t>OBJECTIVES AND TASKS:</w:t>
      </w:r>
      <w:r w:rsidRPr="00100EC4">
        <w:rPr>
          <w:rFonts w:ascii="Times New Roman" w:hAnsi="Times New Roman"/>
          <w:color w:val="000000"/>
        </w:rPr>
        <w:t xml:space="preserve">  List the project's objectives and describe in detail the tasks that will be performed relative to each objective, including methods and approaches. </w:t>
      </w:r>
    </w:p>
    <w:p w14:paraId="04D332D9" w14:textId="498B6607" w:rsidR="007D1DE4" w:rsidRDefault="002C7B60" w:rsidP="002C7B60">
      <w:pPr>
        <w:pStyle w:val="CM4"/>
        <w:spacing w:after="242" w:line="231" w:lineRule="atLeast"/>
        <w:rPr>
          <w:rFonts w:ascii="Times New Roman" w:hAnsi="Times New Roman"/>
          <w:color w:val="000000"/>
        </w:rPr>
      </w:pPr>
      <w:r w:rsidRPr="00100EC4">
        <w:rPr>
          <w:rFonts w:ascii="Times New Roman" w:hAnsi="Times New Roman"/>
          <w:b/>
          <w:bCs/>
          <w:color w:val="000000"/>
        </w:rPr>
        <w:t>DELIVERABLES:</w:t>
      </w:r>
      <w:r w:rsidRPr="00100EC4">
        <w:rPr>
          <w:rFonts w:ascii="Times New Roman" w:hAnsi="Times New Roman"/>
          <w:color w:val="000000"/>
        </w:rPr>
        <w:t xml:space="preserve">  Detailed description of the </w:t>
      </w:r>
      <w:r w:rsidR="00003B21" w:rsidRPr="00003B21">
        <w:rPr>
          <w:rFonts w:ascii="Times New Roman" w:hAnsi="Times New Roman"/>
          <w:color w:val="000000"/>
        </w:rPr>
        <w:t xml:space="preserve">items that will be sent to </w:t>
      </w:r>
      <w:r w:rsidR="00003B21">
        <w:rPr>
          <w:rFonts w:ascii="Times New Roman" w:hAnsi="Times New Roman"/>
          <w:color w:val="000000"/>
        </w:rPr>
        <w:t>LCBP</w:t>
      </w:r>
      <w:r w:rsidR="00003B21" w:rsidRPr="00003B21">
        <w:rPr>
          <w:rFonts w:ascii="Times New Roman" w:hAnsi="Times New Roman"/>
          <w:color w:val="000000"/>
        </w:rPr>
        <w:t xml:space="preserve"> as </w:t>
      </w:r>
      <w:r w:rsidR="00003B21" w:rsidRPr="00003B21">
        <w:rPr>
          <w:rFonts w:ascii="Times New Roman" w:hAnsi="Times New Roman"/>
          <w:color w:val="000000"/>
        </w:rPr>
        <w:lastRenderedPageBreak/>
        <w:t>documentation of work completed through the award</w:t>
      </w:r>
      <w:r w:rsidRPr="00100EC4">
        <w:rPr>
          <w:rFonts w:ascii="Times New Roman" w:hAnsi="Times New Roman"/>
          <w:color w:val="000000"/>
        </w:rPr>
        <w:t>. Quarterly progress reports and a final report (including the GIS data) are required deliverables.</w:t>
      </w:r>
    </w:p>
    <w:p w14:paraId="68B966DF" w14:textId="03D5FECD" w:rsidR="002C7B60" w:rsidRDefault="007D1DE4" w:rsidP="002C7B60">
      <w:pPr>
        <w:pStyle w:val="CM4"/>
        <w:spacing w:after="242" w:line="231" w:lineRule="atLeast"/>
        <w:rPr>
          <w:rFonts w:ascii="Times New Roman" w:hAnsi="Times New Roman"/>
          <w:color w:val="000000"/>
        </w:rPr>
      </w:pPr>
      <w:r w:rsidRPr="00BC14F2">
        <w:rPr>
          <w:rFonts w:ascii="Times New Roman" w:hAnsi="Times New Roman"/>
          <w:b/>
          <w:color w:val="000000"/>
        </w:rPr>
        <w:t>OUTPUTS</w:t>
      </w:r>
      <w:r>
        <w:rPr>
          <w:rFonts w:ascii="Times New Roman" w:hAnsi="Times New Roman"/>
          <w:color w:val="000000"/>
        </w:rPr>
        <w:t xml:space="preserve">:  </w:t>
      </w:r>
      <w:r w:rsidR="00003B21">
        <w:rPr>
          <w:rFonts w:ascii="Times New Roman" w:hAnsi="Times New Roman"/>
          <w:color w:val="000000"/>
        </w:rPr>
        <w:t xml:space="preserve">Detailed description of </w:t>
      </w:r>
      <w:r w:rsidR="00003B21" w:rsidRPr="00003B21">
        <w:rPr>
          <w:rFonts w:ascii="Times New Roman" w:hAnsi="Times New Roman"/>
          <w:color w:val="000000"/>
        </w:rPr>
        <w:t xml:space="preserve">tasks or products that will be completed as part of your award with </w:t>
      </w:r>
      <w:r w:rsidR="00003B21">
        <w:rPr>
          <w:rFonts w:ascii="Times New Roman" w:hAnsi="Times New Roman"/>
          <w:color w:val="000000"/>
        </w:rPr>
        <w:t xml:space="preserve">LCBP.  This may include elements of the project that will be completed but not necessarily delivered to LCBP, such as installation of monitoring sites, sample collection effort, or outreach efforts. </w:t>
      </w:r>
    </w:p>
    <w:p w14:paraId="52687C2A" w14:textId="79BEF83A" w:rsidR="00003B21" w:rsidRPr="00BC14F2" w:rsidRDefault="00003B21" w:rsidP="00BC14F2">
      <w:pPr>
        <w:rPr>
          <w:rFonts w:ascii="Times New Roman" w:hAnsi="Times New Roman"/>
          <w:bCs/>
          <w:color w:val="000000"/>
        </w:rPr>
      </w:pPr>
      <w:r>
        <w:rPr>
          <w:rFonts w:ascii="Times New Roman" w:hAnsi="Times New Roman"/>
          <w:b/>
          <w:bCs/>
          <w:color w:val="000000"/>
        </w:rPr>
        <w:t xml:space="preserve">OUTCOMES: </w:t>
      </w:r>
      <w:r w:rsidRPr="00BC14F2">
        <w:rPr>
          <w:rFonts w:ascii="Times New Roman" w:hAnsi="Times New Roman"/>
          <w:bCs/>
          <w:color w:val="000000"/>
          <w:sz w:val="24"/>
        </w:rPr>
        <w:t>Provide a description of the anticipated impact or change in condition (i.e. behavior or environment) that you a</w:t>
      </w:r>
      <w:r w:rsidRPr="009801B5">
        <w:rPr>
          <w:rFonts w:ascii="Times New Roman" w:hAnsi="Times New Roman"/>
          <w:bCs/>
          <w:color w:val="000000"/>
          <w:sz w:val="24"/>
        </w:rPr>
        <w:t>re trying to achieve through this</w:t>
      </w:r>
      <w:r w:rsidRPr="00BC14F2">
        <w:rPr>
          <w:rFonts w:ascii="Times New Roman" w:hAnsi="Times New Roman"/>
          <w:bCs/>
          <w:color w:val="000000"/>
          <w:sz w:val="24"/>
        </w:rPr>
        <w:t xml:space="preserve"> award.   Outcomes may be short-term or long-term.</w:t>
      </w:r>
    </w:p>
    <w:p w14:paraId="463952FE" w14:textId="77777777" w:rsidR="00003B21" w:rsidRPr="00BC14F2" w:rsidRDefault="00003B21" w:rsidP="00BC14F2"/>
    <w:p w14:paraId="2BAC59D2" w14:textId="2791600D" w:rsidR="002C7B60" w:rsidRPr="00100EC4" w:rsidRDefault="002C7B60" w:rsidP="002C7B60">
      <w:pPr>
        <w:pStyle w:val="CM4"/>
        <w:spacing w:after="242" w:line="231" w:lineRule="atLeast"/>
        <w:rPr>
          <w:rFonts w:ascii="Times New Roman" w:hAnsi="Times New Roman"/>
          <w:color w:val="000000"/>
        </w:rPr>
      </w:pPr>
      <w:r w:rsidRPr="00100EC4">
        <w:rPr>
          <w:rFonts w:ascii="Times New Roman" w:hAnsi="Times New Roman"/>
          <w:b/>
          <w:bCs/>
          <w:color w:val="000000"/>
        </w:rPr>
        <w:t>SCHEDULE:</w:t>
      </w:r>
      <w:r w:rsidRPr="00100EC4">
        <w:rPr>
          <w:rFonts w:ascii="Times New Roman" w:hAnsi="Times New Roman"/>
          <w:color w:val="000000"/>
        </w:rPr>
        <w:t xml:space="preserve">  Timeline showing anticipated dates for completion of the major tasks and deliverables</w:t>
      </w:r>
      <w:r w:rsidR="009801B5">
        <w:rPr>
          <w:rFonts w:ascii="Times New Roman" w:hAnsi="Times New Roman"/>
          <w:color w:val="000000"/>
        </w:rPr>
        <w:t xml:space="preserve"> and outputs</w:t>
      </w:r>
      <w:r w:rsidRPr="00100EC4">
        <w:rPr>
          <w:rFonts w:ascii="Times New Roman" w:hAnsi="Times New Roman"/>
          <w:color w:val="000000"/>
        </w:rPr>
        <w:t xml:space="preserve">. Quarterly progress reports are due on the last day of December, March, June, and September. Work is to be completed within the specified performance period in the RFP. </w:t>
      </w:r>
    </w:p>
    <w:p w14:paraId="3A1853C7" w14:textId="3237C59B" w:rsidR="007A093A" w:rsidRPr="00100EC4" w:rsidRDefault="002C7B60" w:rsidP="007A093A">
      <w:pPr>
        <w:pStyle w:val="CM4"/>
        <w:spacing w:after="242" w:line="231" w:lineRule="atLeast"/>
        <w:rPr>
          <w:rFonts w:ascii="Times New Roman" w:hAnsi="Times New Roman"/>
          <w:color w:val="000000"/>
        </w:rPr>
      </w:pPr>
      <w:r w:rsidRPr="00100EC4">
        <w:rPr>
          <w:rFonts w:ascii="Times New Roman" w:hAnsi="Times New Roman"/>
          <w:b/>
          <w:bCs/>
          <w:color w:val="000000"/>
        </w:rPr>
        <w:t>DETAILED BUDGET JUSTIFICATION:</w:t>
      </w:r>
      <w:r w:rsidRPr="00100EC4">
        <w:rPr>
          <w:rFonts w:ascii="Times New Roman" w:hAnsi="Times New Roman"/>
          <w:color w:val="000000"/>
        </w:rPr>
        <w:t xml:space="preserve">  Cost breakdown by major tasks and budget categories (i.e. personnel, equipment), linking costs to specific tasks/deliverables wherever possible. Breakdown should show costs to be covered by the LCBP award and other sources (if applicable), as well as any match amounts and totals. (1 page, not included in the 10-page maximum total for the proposal). </w:t>
      </w:r>
    </w:p>
    <w:p w14:paraId="7C744063" w14:textId="77777777" w:rsidR="007A093A" w:rsidRPr="00100EC4" w:rsidRDefault="007A093A" w:rsidP="007A093A">
      <w:pPr>
        <w:rPr>
          <w:rFonts w:ascii="Times New Roman" w:hAnsi="Times New Roman"/>
          <w:sz w:val="24"/>
          <w:szCs w:val="24"/>
        </w:rPr>
      </w:pPr>
      <w:r w:rsidRPr="00100EC4">
        <w:rPr>
          <w:rFonts w:ascii="Times New Roman" w:hAnsi="Times New Roman"/>
          <w:b/>
          <w:sz w:val="24"/>
          <w:szCs w:val="24"/>
        </w:rPr>
        <w:t>EXAMPLE</w:t>
      </w:r>
      <w:r w:rsidRPr="00100EC4">
        <w:rPr>
          <w:rFonts w:ascii="Times New Roman" w:hAnsi="Times New Roman"/>
          <w:sz w:val="24"/>
          <w:szCs w:val="24"/>
        </w:rPr>
        <w:t xml:space="preserve"> Budget Spreadsheet</w:t>
      </w:r>
    </w:p>
    <w:tbl>
      <w:tblPr>
        <w:tblStyle w:val="TableGrid"/>
        <w:tblW w:w="9445" w:type="dxa"/>
        <w:tblLayout w:type="fixed"/>
        <w:tblLook w:val="04A0" w:firstRow="1" w:lastRow="0" w:firstColumn="1" w:lastColumn="0" w:noHBand="0" w:noVBand="1"/>
      </w:tblPr>
      <w:tblGrid>
        <w:gridCol w:w="1615"/>
        <w:gridCol w:w="1080"/>
        <w:gridCol w:w="1080"/>
        <w:gridCol w:w="1080"/>
        <w:gridCol w:w="1260"/>
        <w:gridCol w:w="1530"/>
        <w:gridCol w:w="1800"/>
      </w:tblGrid>
      <w:tr w:rsidR="007A093A" w:rsidRPr="00100EC4" w14:paraId="5F6EED78" w14:textId="77777777" w:rsidTr="00222594">
        <w:trPr>
          <w:trHeight w:val="315"/>
        </w:trPr>
        <w:tc>
          <w:tcPr>
            <w:tcW w:w="9445" w:type="dxa"/>
            <w:gridSpan w:val="7"/>
            <w:hideMark/>
          </w:tcPr>
          <w:p w14:paraId="12D70F34" w14:textId="77777777" w:rsidR="007A093A" w:rsidRPr="00100EC4" w:rsidRDefault="007A093A" w:rsidP="00222594">
            <w:pPr>
              <w:rPr>
                <w:rFonts w:ascii="Times New Roman" w:hAnsi="Times New Roman"/>
                <w:b/>
                <w:bCs/>
                <w:sz w:val="24"/>
                <w:szCs w:val="24"/>
              </w:rPr>
            </w:pPr>
            <w:r w:rsidRPr="00100EC4">
              <w:rPr>
                <w:rFonts w:ascii="Times New Roman" w:hAnsi="Times New Roman"/>
                <w:b/>
                <w:bCs/>
                <w:sz w:val="24"/>
                <w:szCs w:val="24"/>
              </w:rPr>
              <w:t>Budget Spreadsheet for LCBP Grants: Line Item by Task/Deliverable*</w:t>
            </w:r>
          </w:p>
        </w:tc>
      </w:tr>
      <w:tr w:rsidR="007A093A" w:rsidRPr="00100EC4" w14:paraId="43D406FC" w14:textId="77777777" w:rsidTr="00222594">
        <w:trPr>
          <w:trHeight w:val="485"/>
        </w:trPr>
        <w:tc>
          <w:tcPr>
            <w:tcW w:w="1615" w:type="dxa"/>
            <w:hideMark/>
          </w:tcPr>
          <w:p w14:paraId="3D98FB8C" w14:textId="77777777" w:rsidR="007A093A" w:rsidRPr="00100EC4" w:rsidRDefault="007A093A" w:rsidP="00222594">
            <w:pPr>
              <w:rPr>
                <w:rFonts w:ascii="Times New Roman" w:hAnsi="Times New Roman"/>
                <w:b/>
                <w:bCs/>
                <w:sz w:val="24"/>
                <w:szCs w:val="24"/>
              </w:rPr>
            </w:pPr>
            <w:r w:rsidRPr="00100EC4">
              <w:rPr>
                <w:rFonts w:ascii="Times New Roman" w:hAnsi="Times New Roman"/>
                <w:b/>
                <w:bCs/>
                <w:sz w:val="24"/>
                <w:szCs w:val="24"/>
              </w:rPr>
              <w:t> </w:t>
            </w:r>
          </w:p>
        </w:tc>
        <w:tc>
          <w:tcPr>
            <w:tcW w:w="1080" w:type="dxa"/>
            <w:hideMark/>
          </w:tcPr>
          <w:p w14:paraId="30F6F35E" w14:textId="77777777" w:rsidR="007A093A" w:rsidRPr="00100EC4" w:rsidRDefault="007A093A" w:rsidP="00222594">
            <w:pPr>
              <w:jc w:val="center"/>
              <w:rPr>
                <w:rFonts w:ascii="Times New Roman" w:hAnsi="Times New Roman"/>
                <w:bCs/>
                <w:sz w:val="24"/>
                <w:szCs w:val="24"/>
              </w:rPr>
            </w:pPr>
            <w:r w:rsidRPr="00100EC4">
              <w:rPr>
                <w:rFonts w:ascii="Times New Roman" w:hAnsi="Times New Roman"/>
                <w:bCs/>
                <w:sz w:val="24"/>
                <w:szCs w:val="24"/>
              </w:rPr>
              <w:t>Task 1</w:t>
            </w:r>
          </w:p>
        </w:tc>
        <w:tc>
          <w:tcPr>
            <w:tcW w:w="1080" w:type="dxa"/>
            <w:hideMark/>
          </w:tcPr>
          <w:p w14:paraId="0CE317E5" w14:textId="77777777" w:rsidR="007A093A" w:rsidRPr="00100EC4" w:rsidRDefault="007A093A" w:rsidP="00222594">
            <w:pPr>
              <w:jc w:val="center"/>
              <w:rPr>
                <w:rFonts w:ascii="Times New Roman" w:hAnsi="Times New Roman"/>
                <w:bCs/>
                <w:sz w:val="24"/>
                <w:szCs w:val="24"/>
              </w:rPr>
            </w:pPr>
            <w:r w:rsidRPr="00100EC4">
              <w:rPr>
                <w:rFonts w:ascii="Times New Roman" w:hAnsi="Times New Roman"/>
                <w:bCs/>
                <w:sz w:val="24"/>
                <w:szCs w:val="24"/>
              </w:rPr>
              <w:t>Task 2</w:t>
            </w:r>
          </w:p>
        </w:tc>
        <w:tc>
          <w:tcPr>
            <w:tcW w:w="1080" w:type="dxa"/>
            <w:hideMark/>
          </w:tcPr>
          <w:p w14:paraId="7F186F40" w14:textId="77777777" w:rsidR="007A093A" w:rsidRPr="00100EC4" w:rsidRDefault="007A093A" w:rsidP="00222594">
            <w:pPr>
              <w:jc w:val="center"/>
              <w:rPr>
                <w:rFonts w:ascii="Times New Roman" w:hAnsi="Times New Roman"/>
                <w:bCs/>
                <w:sz w:val="24"/>
                <w:szCs w:val="24"/>
              </w:rPr>
            </w:pPr>
            <w:r w:rsidRPr="00100EC4">
              <w:rPr>
                <w:rFonts w:ascii="Times New Roman" w:hAnsi="Times New Roman"/>
                <w:bCs/>
                <w:sz w:val="24"/>
                <w:szCs w:val="24"/>
              </w:rPr>
              <w:t>Task 3</w:t>
            </w:r>
          </w:p>
        </w:tc>
        <w:tc>
          <w:tcPr>
            <w:tcW w:w="1260" w:type="dxa"/>
            <w:hideMark/>
          </w:tcPr>
          <w:p w14:paraId="6770D9E4" w14:textId="77777777" w:rsidR="007A093A" w:rsidRPr="00100EC4" w:rsidRDefault="007A093A" w:rsidP="00222594">
            <w:pPr>
              <w:jc w:val="center"/>
              <w:rPr>
                <w:rFonts w:ascii="Times New Roman" w:hAnsi="Times New Roman"/>
                <w:bCs/>
                <w:sz w:val="24"/>
                <w:szCs w:val="24"/>
              </w:rPr>
            </w:pPr>
            <w:r w:rsidRPr="00100EC4">
              <w:rPr>
                <w:rFonts w:ascii="Times New Roman" w:hAnsi="Times New Roman"/>
                <w:bCs/>
                <w:sz w:val="24"/>
                <w:szCs w:val="24"/>
              </w:rPr>
              <w:t>LCBP Grant Total</w:t>
            </w:r>
          </w:p>
        </w:tc>
        <w:tc>
          <w:tcPr>
            <w:tcW w:w="1530" w:type="dxa"/>
            <w:hideMark/>
          </w:tcPr>
          <w:p w14:paraId="6F63F28A" w14:textId="77777777" w:rsidR="007A093A" w:rsidRPr="00100EC4" w:rsidRDefault="007A093A" w:rsidP="00222594">
            <w:pPr>
              <w:jc w:val="center"/>
              <w:rPr>
                <w:rFonts w:ascii="Times New Roman" w:hAnsi="Times New Roman"/>
                <w:bCs/>
                <w:sz w:val="24"/>
                <w:szCs w:val="24"/>
              </w:rPr>
            </w:pPr>
            <w:r w:rsidRPr="00100EC4">
              <w:rPr>
                <w:rFonts w:ascii="Times New Roman" w:hAnsi="Times New Roman"/>
                <w:bCs/>
                <w:sz w:val="24"/>
                <w:szCs w:val="24"/>
              </w:rPr>
              <w:t>Proposed Match (if any)</w:t>
            </w:r>
          </w:p>
        </w:tc>
        <w:tc>
          <w:tcPr>
            <w:tcW w:w="1800" w:type="dxa"/>
            <w:hideMark/>
          </w:tcPr>
          <w:p w14:paraId="685C9BDB" w14:textId="77777777" w:rsidR="007A093A" w:rsidRPr="00100EC4" w:rsidRDefault="007A093A" w:rsidP="00222594">
            <w:pPr>
              <w:jc w:val="center"/>
              <w:rPr>
                <w:rFonts w:ascii="Times New Roman" w:hAnsi="Times New Roman"/>
                <w:bCs/>
                <w:sz w:val="24"/>
                <w:szCs w:val="24"/>
              </w:rPr>
            </w:pPr>
            <w:r w:rsidRPr="00100EC4">
              <w:rPr>
                <w:rFonts w:ascii="Times New Roman" w:hAnsi="Times New Roman"/>
                <w:bCs/>
                <w:sz w:val="24"/>
                <w:szCs w:val="24"/>
              </w:rPr>
              <w:t>Project Total (Grant + Match)</w:t>
            </w:r>
          </w:p>
        </w:tc>
      </w:tr>
      <w:tr w:rsidR="007A093A" w:rsidRPr="00100EC4" w14:paraId="5610FC7A" w14:textId="77777777" w:rsidTr="00222594">
        <w:trPr>
          <w:trHeight w:val="315"/>
        </w:trPr>
        <w:tc>
          <w:tcPr>
            <w:tcW w:w="1615" w:type="dxa"/>
            <w:hideMark/>
          </w:tcPr>
          <w:p w14:paraId="381CD700" w14:textId="77777777" w:rsidR="007A093A" w:rsidRPr="00100EC4" w:rsidRDefault="007A093A" w:rsidP="00222594">
            <w:pPr>
              <w:rPr>
                <w:rFonts w:ascii="Times New Roman" w:hAnsi="Times New Roman"/>
                <w:b/>
                <w:sz w:val="24"/>
                <w:szCs w:val="24"/>
              </w:rPr>
            </w:pPr>
            <w:r w:rsidRPr="00100EC4">
              <w:rPr>
                <w:rFonts w:ascii="Times New Roman" w:hAnsi="Times New Roman"/>
                <w:b/>
                <w:sz w:val="24"/>
                <w:szCs w:val="24"/>
              </w:rPr>
              <w:t>Personnel</w:t>
            </w:r>
          </w:p>
        </w:tc>
        <w:tc>
          <w:tcPr>
            <w:tcW w:w="1080" w:type="dxa"/>
            <w:hideMark/>
          </w:tcPr>
          <w:p w14:paraId="4570F297"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$1,000</w:t>
            </w:r>
          </w:p>
        </w:tc>
        <w:tc>
          <w:tcPr>
            <w:tcW w:w="1080" w:type="dxa"/>
            <w:hideMark/>
          </w:tcPr>
          <w:p w14:paraId="191771A9" w14:textId="77777777" w:rsidR="007A093A" w:rsidRPr="00100EC4" w:rsidRDefault="007A093A" w:rsidP="00222594">
            <w:pPr>
              <w:jc w:val="right"/>
              <w:rPr>
                <w:rFonts w:ascii="Times New Roman" w:hAnsi="Times New Roman"/>
                <w:sz w:val="24"/>
                <w:szCs w:val="24"/>
              </w:rPr>
            </w:pPr>
          </w:p>
        </w:tc>
        <w:tc>
          <w:tcPr>
            <w:tcW w:w="1080" w:type="dxa"/>
            <w:hideMark/>
          </w:tcPr>
          <w:p w14:paraId="33701BF7"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$1,000</w:t>
            </w:r>
          </w:p>
        </w:tc>
        <w:tc>
          <w:tcPr>
            <w:tcW w:w="1260" w:type="dxa"/>
            <w:hideMark/>
          </w:tcPr>
          <w:p w14:paraId="6EED95B7"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$1,000</w:t>
            </w:r>
          </w:p>
        </w:tc>
        <w:tc>
          <w:tcPr>
            <w:tcW w:w="1530" w:type="dxa"/>
            <w:hideMark/>
          </w:tcPr>
          <w:p w14:paraId="2B957628"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$1,000</w:t>
            </w:r>
          </w:p>
        </w:tc>
        <w:tc>
          <w:tcPr>
            <w:tcW w:w="1800" w:type="dxa"/>
            <w:hideMark/>
          </w:tcPr>
          <w:p w14:paraId="1FE2ACEE"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$2,000</w:t>
            </w:r>
          </w:p>
        </w:tc>
      </w:tr>
      <w:tr w:rsidR="007A093A" w:rsidRPr="00100EC4" w14:paraId="2B22AAEF" w14:textId="77777777" w:rsidTr="00222594">
        <w:trPr>
          <w:trHeight w:val="315"/>
        </w:trPr>
        <w:tc>
          <w:tcPr>
            <w:tcW w:w="1615" w:type="dxa"/>
            <w:hideMark/>
          </w:tcPr>
          <w:p w14:paraId="64B2C23D" w14:textId="77777777" w:rsidR="007A093A" w:rsidRPr="00100EC4" w:rsidRDefault="007A093A" w:rsidP="00222594">
            <w:pPr>
              <w:rPr>
                <w:rFonts w:ascii="Times New Roman" w:hAnsi="Times New Roman"/>
                <w:b/>
                <w:sz w:val="24"/>
                <w:szCs w:val="24"/>
              </w:rPr>
            </w:pPr>
            <w:r w:rsidRPr="00100EC4">
              <w:rPr>
                <w:rFonts w:ascii="Times New Roman" w:hAnsi="Times New Roman"/>
                <w:b/>
                <w:sz w:val="24"/>
                <w:szCs w:val="24"/>
              </w:rPr>
              <w:t>Fringe (x% of Personnel)</w:t>
            </w:r>
          </w:p>
        </w:tc>
        <w:tc>
          <w:tcPr>
            <w:tcW w:w="1080" w:type="dxa"/>
            <w:hideMark/>
          </w:tcPr>
          <w:p w14:paraId="38D289E8"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$300</w:t>
            </w:r>
          </w:p>
        </w:tc>
        <w:tc>
          <w:tcPr>
            <w:tcW w:w="1080" w:type="dxa"/>
            <w:hideMark/>
          </w:tcPr>
          <w:p w14:paraId="00016AC4" w14:textId="77777777" w:rsidR="007A093A" w:rsidRPr="00100EC4" w:rsidRDefault="007A093A" w:rsidP="00222594">
            <w:pPr>
              <w:jc w:val="right"/>
              <w:rPr>
                <w:rFonts w:ascii="Times New Roman" w:hAnsi="Times New Roman"/>
                <w:sz w:val="24"/>
                <w:szCs w:val="24"/>
              </w:rPr>
            </w:pPr>
          </w:p>
        </w:tc>
        <w:tc>
          <w:tcPr>
            <w:tcW w:w="1080" w:type="dxa"/>
            <w:hideMark/>
          </w:tcPr>
          <w:p w14:paraId="5169A0BE"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$600</w:t>
            </w:r>
          </w:p>
        </w:tc>
        <w:tc>
          <w:tcPr>
            <w:tcW w:w="1260" w:type="dxa"/>
            <w:hideMark/>
          </w:tcPr>
          <w:p w14:paraId="5C487410"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$900</w:t>
            </w:r>
          </w:p>
        </w:tc>
        <w:tc>
          <w:tcPr>
            <w:tcW w:w="1530" w:type="dxa"/>
            <w:hideMark/>
          </w:tcPr>
          <w:p w14:paraId="629965BF" w14:textId="77777777" w:rsidR="007A093A" w:rsidRPr="00100EC4" w:rsidRDefault="007A093A" w:rsidP="00222594">
            <w:pPr>
              <w:jc w:val="right"/>
              <w:rPr>
                <w:rFonts w:ascii="Times New Roman" w:hAnsi="Times New Roman"/>
                <w:sz w:val="24"/>
                <w:szCs w:val="24"/>
              </w:rPr>
            </w:pPr>
          </w:p>
        </w:tc>
        <w:tc>
          <w:tcPr>
            <w:tcW w:w="1800" w:type="dxa"/>
            <w:hideMark/>
          </w:tcPr>
          <w:p w14:paraId="31E14BB8"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$900</w:t>
            </w:r>
          </w:p>
        </w:tc>
      </w:tr>
      <w:tr w:rsidR="007A093A" w:rsidRPr="00100EC4" w14:paraId="7DEF7D4D" w14:textId="77777777" w:rsidTr="00222594">
        <w:trPr>
          <w:trHeight w:val="315"/>
        </w:trPr>
        <w:tc>
          <w:tcPr>
            <w:tcW w:w="1615" w:type="dxa"/>
            <w:hideMark/>
          </w:tcPr>
          <w:p w14:paraId="6C046B89" w14:textId="77777777" w:rsidR="007A093A" w:rsidRPr="00100EC4" w:rsidRDefault="007A093A" w:rsidP="00222594">
            <w:pPr>
              <w:rPr>
                <w:rFonts w:ascii="Times New Roman" w:hAnsi="Times New Roman"/>
                <w:b/>
                <w:sz w:val="24"/>
                <w:szCs w:val="24"/>
              </w:rPr>
            </w:pPr>
            <w:r w:rsidRPr="00100EC4">
              <w:rPr>
                <w:rFonts w:ascii="Times New Roman" w:hAnsi="Times New Roman"/>
                <w:b/>
                <w:sz w:val="24"/>
                <w:szCs w:val="24"/>
              </w:rPr>
              <w:t>Travel</w:t>
            </w:r>
          </w:p>
        </w:tc>
        <w:tc>
          <w:tcPr>
            <w:tcW w:w="1080" w:type="dxa"/>
            <w:hideMark/>
          </w:tcPr>
          <w:p w14:paraId="009E6960"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$300</w:t>
            </w:r>
          </w:p>
        </w:tc>
        <w:tc>
          <w:tcPr>
            <w:tcW w:w="1080" w:type="dxa"/>
            <w:hideMark/>
          </w:tcPr>
          <w:p w14:paraId="583D2C10" w14:textId="77777777" w:rsidR="007A093A" w:rsidRPr="00100EC4" w:rsidRDefault="007A093A" w:rsidP="00222594">
            <w:pPr>
              <w:jc w:val="right"/>
              <w:rPr>
                <w:rFonts w:ascii="Times New Roman" w:hAnsi="Times New Roman"/>
                <w:sz w:val="24"/>
                <w:szCs w:val="24"/>
              </w:rPr>
            </w:pPr>
          </w:p>
        </w:tc>
        <w:tc>
          <w:tcPr>
            <w:tcW w:w="1080" w:type="dxa"/>
            <w:hideMark/>
          </w:tcPr>
          <w:p w14:paraId="3DD057C0"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$250</w:t>
            </w:r>
          </w:p>
        </w:tc>
        <w:tc>
          <w:tcPr>
            <w:tcW w:w="1260" w:type="dxa"/>
            <w:hideMark/>
          </w:tcPr>
          <w:p w14:paraId="7CC3424E"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$300</w:t>
            </w:r>
          </w:p>
        </w:tc>
        <w:tc>
          <w:tcPr>
            <w:tcW w:w="1530" w:type="dxa"/>
            <w:hideMark/>
          </w:tcPr>
          <w:p w14:paraId="69D39734"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$250</w:t>
            </w:r>
          </w:p>
        </w:tc>
        <w:tc>
          <w:tcPr>
            <w:tcW w:w="1800" w:type="dxa"/>
            <w:hideMark/>
          </w:tcPr>
          <w:p w14:paraId="755CA33E"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$550</w:t>
            </w:r>
          </w:p>
        </w:tc>
      </w:tr>
      <w:tr w:rsidR="007A093A" w:rsidRPr="00100EC4" w14:paraId="3476147C" w14:textId="77777777" w:rsidTr="00222594">
        <w:trPr>
          <w:trHeight w:val="315"/>
        </w:trPr>
        <w:tc>
          <w:tcPr>
            <w:tcW w:w="1615" w:type="dxa"/>
            <w:hideMark/>
          </w:tcPr>
          <w:p w14:paraId="67A6F5DF" w14:textId="77777777" w:rsidR="007A093A" w:rsidRPr="00100EC4" w:rsidRDefault="007A093A" w:rsidP="00222594">
            <w:pPr>
              <w:rPr>
                <w:rFonts w:ascii="Times New Roman" w:hAnsi="Times New Roman"/>
                <w:b/>
                <w:sz w:val="24"/>
                <w:szCs w:val="24"/>
              </w:rPr>
            </w:pPr>
            <w:r w:rsidRPr="00100EC4">
              <w:rPr>
                <w:rFonts w:ascii="Times New Roman" w:hAnsi="Times New Roman"/>
                <w:b/>
                <w:sz w:val="24"/>
                <w:szCs w:val="24"/>
              </w:rPr>
              <w:t>Supplies</w:t>
            </w:r>
          </w:p>
        </w:tc>
        <w:tc>
          <w:tcPr>
            <w:tcW w:w="1080" w:type="dxa"/>
            <w:hideMark/>
          </w:tcPr>
          <w:p w14:paraId="0B335271" w14:textId="77777777" w:rsidR="007A093A" w:rsidRPr="00100EC4" w:rsidRDefault="007A093A" w:rsidP="00222594">
            <w:pPr>
              <w:jc w:val="right"/>
              <w:rPr>
                <w:rFonts w:ascii="Times New Roman" w:hAnsi="Times New Roman"/>
                <w:sz w:val="24"/>
                <w:szCs w:val="24"/>
              </w:rPr>
            </w:pPr>
          </w:p>
        </w:tc>
        <w:tc>
          <w:tcPr>
            <w:tcW w:w="1080" w:type="dxa"/>
            <w:hideMark/>
          </w:tcPr>
          <w:p w14:paraId="4AEE7824"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$1,250</w:t>
            </w:r>
          </w:p>
        </w:tc>
        <w:tc>
          <w:tcPr>
            <w:tcW w:w="1080" w:type="dxa"/>
            <w:hideMark/>
          </w:tcPr>
          <w:p w14:paraId="3983D4AC" w14:textId="77777777" w:rsidR="007A093A" w:rsidRPr="00100EC4" w:rsidRDefault="007A093A" w:rsidP="00222594">
            <w:pPr>
              <w:jc w:val="right"/>
              <w:rPr>
                <w:rFonts w:ascii="Times New Roman" w:hAnsi="Times New Roman"/>
                <w:sz w:val="24"/>
                <w:szCs w:val="24"/>
              </w:rPr>
            </w:pPr>
          </w:p>
        </w:tc>
        <w:tc>
          <w:tcPr>
            <w:tcW w:w="1260" w:type="dxa"/>
            <w:hideMark/>
          </w:tcPr>
          <w:p w14:paraId="11828AED"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$1,000</w:t>
            </w:r>
          </w:p>
        </w:tc>
        <w:tc>
          <w:tcPr>
            <w:tcW w:w="1530" w:type="dxa"/>
            <w:hideMark/>
          </w:tcPr>
          <w:p w14:paraId="581861AA"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$250</w:t>
            </w:r>
          </w:p>
        </w:tc>
        <w:tc>
          <w:tcPr>
            <w:tcW w:w="1800" w:type="dxa"/>
            <w:hideMark/>
          </w:tcPr>
          <w:p w14:paraId="3A67A01C"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$1,250</w:t>
            </w:r>
          </w:p>
        </w:tc>
      </w:tr>
      <w:tr w:rsidR="007A093A" w:rsidRPr="00100EC4" w14:paraId="69981DCA" w14:textId="77777777" w:rsidTr="00222594">
        <w:trPr>
          <w:trHeight w:val="530"/>
        </w:trPr>
        <w:tc>
          <w:tcPr>
            <w:tcW w:w="1615" w:type="dxa"/>
            <w:hideMark/>
          </w:tcPr>
          <w:p w14:paraId="30FCA95F" w14:textId="77777777" w:rsidR="007A093A" w:rsidRPr="00100EC4" w:rsidRDefault="007A093A" w:rsidP="00222594">
            <w:pPr>
              <w:rPr>
                <w:rFonts w:ascii="Times New Roman" w:hAnsi="Times New Roman"/>
                <w:b/>
                <w:sz w:val="24"/>
                <w:szCs w:val="24"/>
              </w:rPr>
            </w:pPr>
            <w:r w:rsidRPr="00100EC4">
              <w:rPr>
                <w:rFonts w:ascii="Times New Roman" w:hAnsi="Times New Roman"/>
                <w:b/>
                <w:sz w:val="24"/>
                <w:szCs w:val="24"/>
              </w:rPr>
              <w:t>Professional Services</w:t>
            </w:r>
          </w:p>
        </w:tc>
        <w:tc>
          <w:tcPr>
            <w:tcW w:w="1080" w:type="dxa"/>
            <w:hideMark/>
          </w:tcPr>
          <w:p w14:paraId="67FA708F" w14:textId="77777777" w:rsidR="007A093A" w:rsidRPr="00100EC4" w:rsidRDefault="007A093A" w:rsidP="00222594">
            <w:pPr>
              <w:jc w:val="right"/>
              <w:rPr>
                <w:rFonts w:ascii="Times New Roman" w:hAnsi="Times New Roman"/>
                <w:sz w:val="24"/>
                <w:szCs w:val="24"/>
              </w:rPr>
            </w:pPr>
          </w:p>
        </w:tc>
        <w:tc>
          <w:tcPr>
            <w:tcW w:w="1080" w:type="dxa"/>
            <w:hideMark/>
          </w:tcPr>
          <w:p w14:paraId="0DBD0FFE"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$10,000</w:t>
            </w:r>
          </w:p>
        </w:tc>
        <w:tc>
          <w:tcPr>
            <w:tcW w:w="1080" w:type="dxa"/>
            <w:hideMark/>
          </w:tcPr>
          <w:p w14:paraId="291B4849" w14:textId="77777777" w:rsidR="007A093A" w:rsidRPr="00100EC4" w:rsidRDefault="007A093A" w:rsidP="00222594">
            <w:pPr>
              <w:jc w:val="right"/>
              <w:rPr>
                <w:rFonts w:ascii="Times New Roman" w:hAnsi="Times New Roman"/>
                <w:sz w:val="24"/>
                <w:szCs w:val="24"/>
              </w:rPr>
            </w:pPr>
          </w:p>
        </w:tc>
        <w:tc>
          <w:tcPr>
            <w:tcW w:w="1260" w:type="dxa"/>
            <w:hideMark/>
          </w:tcPr>
          <w:p w14:paraId="16B0D72A"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$10,000</w:t>
            </w:r>
          </w:p>
        </w:tc>
        <w:tc>
          <w:tcPr>
            <w:tcW w:w="1530" w:type="dxa"/>
            <w:hideMark/>
          </w:tcPr>
          <w:p w14:paraId="193B140B" w14:textId="77777777" w:rsidR="007A093A" w:rsidRPr="00100EC4" w:rsidRDefault="007A093A" w:rsidP="00222594">
            <w:pPr>
              <w:jc w:val="right"/>
              <w:rPr>
                <w:rFonts w:ascii="Times New Roman" w:hAnsi="Times New Roman"/>
                <w:sz w:val="24"/>
                <w:szCs w:val="24"/>
              </w:rPr>
            </w:pPr>
          </w:p>
        </w:tc>
        <w:tc>
          <w:tcPr>
            <w:tcW w:w="1800" w:type="dxa"/>
            <w:hideMark/>
          </w:tcPr>
          <w:p w14:paraId="0A7C9CCD"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$10,000</w:t>
            </w:r>
          </w:p>
        </w:tc>
      </w:tr>
      <w:tr w:rsidR="007A093A" w:rsidRPr="00100EC4" w14:paraId="57AFE07A" w14:textId="77777777" w:rsidTr="00222594">
        <w:trPr>
          <w:trHeight w:val="315"/>
        </w:trPr>
        <w:tc>
          <w:tcPr>
            <w:tcW w:w="1615" w:type="dxa"/>
            <w:shd w:val="clear" w:color="auto" w:fill="E7E6E6" w:themeFill="background2"/>
            <w:hideMark/>
          </w:tcPr>
          <w:p w14:paraId="0BBBCCDE" w14:textId="77777777" w:rsidR="007A093A" w:rsidRPr="00100EC4" w:rsidRDefault="007A093A" w:rsidP="00222594">
            <w:pPr>
              <w:rPr>
                <w:rFonts w:ascii="Times New Roman" w:hAnsi="Times New Roman"/>
                <w:b/>
                <w:sz w:val="24"/>
                <w:szCs w:val="24"/>
              </w:rPr>
            </w:pPr>
            <w:r w:rsidRPr="00100EC4">
              <w:rPr>
                <w:rFonts w:ascii="Times New Roman" w:hAnsi="Times New Roman"/>
                <w:b/>
                <w:sz w:val="24"/>
                <w:szCs w:val="24"/>
              </w:rPr>
              <w:t>Total Direct</w:t>
            </w:r>
          </w:p>
        </w:tc>
        <w:tc>
          <w:tcPr>
            <w:tcW w:w="1080" w:type="dxa"/>
            <w:shd w:val="clear" w:color="auto" w:fill="E7E6E6" w:themeFill="background2"/>
            <w:hideMark/>
          </w:tcPr>
          <w:p w14:paraId="3EAF0524"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$1,600</w:t>
            </w:r>
          </w:p>
        </w:tc>
        <w:tc>
          <w:tcPr>
            <w:tcW w:w="1080" w:type="dxa"/>
            <w:shd w:val="clear" w:color="auto" w:fill="E7E6E6" w:themeFill="background2"/>
            <w:hideMark/>
          </w:tcPr>
          <w:p w14:paraId="5B64FB29"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$11,250</w:t>
            </w:r>
          </w:p>
        </w:tc>
        <w:tc>
          <w:tcPr>
            <w:tcW w:w="1080" w:type="dxa"/>
            <w:shd w:val="clear" w:color="auto" w:fill="E7E6E6" w:themeFill="background2"/>
            <w:hideMark/>
          </w:tcPr>
          <w:p w14:paraId="4C043FDE"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$1,850</w:t>
            </w:r>
          </w:p>
        </w:tc>
        <w:tc>
          <w:tcPr>
            <w:tcW w:w="1260" w:type="dxa"/>
            <w:shd w:val="clear" w:color="auto" w:fill="E7E6E6" w:themeFill="background2"/>
            <w:hideMark/>
          </w:tcPr>
          <w:p w14:paraId="5A12F7AC"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$13,200</w:t>
            </w:r>
          </w:p>
        </w:tc>
        <w:tc>
          <w:tcPr>
            <w:tcW w:w="1530" w:type="dxa"/>
            <w:shd w:val="clear" w:color="auto" w:fill="E7E6E6" w:themeFill="background2"/>
            <w:hideMark/>
          </w:tcPr>
          <w:p w14:paraId="24B45B07"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$1,500</w:t>
            </w:r>
          </w:p>
        </w:tc>
        <w:tc>
          <w:tcPr>
            <w:tcW w:w="1800" w:type="dxa"/>
            <w:shd w:val="clear" w:color="auto" w:fill="E7E6E6" w:themeFill="background2"/>
            <w:hideMark/>
          </w:tcPr>
          <w:p w14:paraId="3614D158"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$14,700</w:t>
            </w:r>
          </w:p>
        </w:tc>
      </w:tr>
      <w:tr w:rsidR="007A093A" w:rsidRPr="00100EC4" w14:paraId="0EC724DC" w14:textId="77777777" w:rsidTr="00222594">
        <w:trPr>
          <w:trHeight w:val="315"/>
        </w:trPr>
        <w:tc>
          <w:tcPr>
            <w:tcW w:w="1615" w:type="dxa"/>
            <w:shd w:val="clear" w:color="auto" w:fill="D0CECE" w:themeFill="background2" w:themeFillShade="E6"/>
            <w:hideMark/>
          </w:tcPr>
          <w:p w14:paraId="11439B6A" w14:textId="77777777" w:rsidR="007A093A" w:rsidRPr="00100EC4" w:rsidRDefault="007A093A" w:rsidP="00222594">
            <w:pPr>
              <w:rPr>
                <w:rFonts w:ascii="Times New Roman" w:hAnsi="Times New Roman"/>
                <w:b/>
                <w:sz w:val="24"/>
                <w:szCs w:val="24"/>
              </w:rPr>
            </w:pPr>
            <w:r w:rsidRPr="00100EC4">
              <w:rPr>
                <w:rFonts w:ascii="Times New Roman" w:hAnsi="Times New Roman"/>
                <w:b/>
                <w:sz w:val="24"/>
                <w:szCs w:val="24"/>
              </w:rPr>
              <w:t>Indirect (y% of direct)</w:t>
            </w:r>
          </w:p>
        </w:tc>
        <w:tc>
          <w:tcPr>
            <w:tcW w:w="1080" w:type="dxa"/>
            <w:shd w:val="clear" w:color="auto" w:fill="D0CECE" w:themeFill="background2" w:themeFillShade="E6"/>
            <w:hideMark/>
          </w:tcPr>
          <w:p w14:paraId="69ADE4FB"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$240</w:t>
            </w:r>
          </w:p>
        </w:tc>
        <w:tc>
          <w:tcPr>
            <w:tcW w:w="1080" w:type="dxa"/>
            <w:shd w:val="clear" w:color="auto" w:fill="D0CECE" w:themeFill="background2" w:themeFillShade="E6"/>
            <w:hideMark/>
          </w:tcPr>
          <w:p w14:paraId="4F366938"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$1,688</w:t>
            </w:r>
          </w:p>
        </w:tc>
        <w:tc>
          <w:tcPr>
            <w:tcW w:w="1080" w:type="dxa"/>
            <w:shd w:val="clear" w:color="auto" w:fill="D0CECE" w:themeFill="background2" w:themeFillShade="E6"/>
            <w:hideMark/>
          </w:tcPr>
          <w:p w14:paraId="756F62BB"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$278</w:t>
            </w:r>
          </w:p>
        </w:tc>
        <w:tc>
          <w:tcPr>
            <w:tcW w:w="1260" w:type="dxa"/>
            <w:shd w:val="clear" w:color="auto" w:fill="D0CECE" w:themeFill="background2" w:themeFillShade="E6"/>
            <w:hideMark/>
          </w:tcPr>
          <w:p w14:paraId="4D2B9486"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$2,205</w:t>
            </w:r>
          </w:p>
        </w:tc>
        <w:tc>
          <w:tcPr>
            <w:tcW w:w="1530" w:type="dxa"/>
            <w:shd w:val="clear" w:color="auto" w:fill="D0CECE" w:themeFill="background2" w:themeFillShade="E6"/>
            <w:hideMark/>
          </w:tcPr>
          <w:p w14:paraId="1BEDA46F"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$0</w:t>
            </w:r>
          </w:p>
        </w:tc>
        <w:tc>
          <w:tcPr>
            <w:tcW w:w="1800" w:type="dxa"/>
            <w:shd w:val="clear" w:color="auto" w:fill="D0CECE" w:themeFill="background2" w:themeFillShade="E6"/>
            <w:hideMark/>
          </w:tcPr>
          <w:p w14:paraId="06CA024E" w14:textId="77777777" w:rsidR="007A093A" w:rsidRPr="00100EC4" w:rsidRDefault="007A093A" w:rsidP="00222594">
            <w:pPr>
              <w:jc w:val="right"/>
              <w:rPr>
                <w:rFonts w:ascii="Times New Roman" w:hAnsi="Times New Roman"/>
                <w:sz w:val="24"/>
                <w:szCs w:val="24"/>
              </w:rPr>
            </w:pPr>
            <w:r w:rsidRPr="00100EC4">
              <w:rPr>
                <w:rFonts w:ascii="Times New Roman" w:hAnsi="Times New Roman"/>
                <w:sz w:val="24"/>
                <w:szCs w:val="24"/>
              </w:rPr>
              <w:t>$2,205</w:t>
            </w:r>
          </w:p>
        </w:tc>
      </w:tr>
      <w:tr w:rsidR="007A093A" w:rsidRPr="00100EC4" w14:paraId="39DB451B" w14:textId="77777777" w:rsidTr="00222594">
        <w:trPr>
          <w:trHeight w:val="330"/>
        </w:trPr>
        <w:tc>
          <w:tcPr>
            <w:tcW w:w="1615" w:type="dxa"/>
            <w:shd w:val="clear" w:color="auto" w:fill="AEAAAA" w:themeFill="background2" w:themeFillShade="BF"/>
            <w:hideMark/>
          </w:tcPr>
          <w:p w14:paraId="08DDBA15" w14:textId="77777777" w:rsidR="007A093A" w:rsidRPr="00100EC4" w:rsidRDefault="007A093A" w:rsidP="00222594">
            <w:pPr>
              <w:rPr>
                <w:rFonts w:ascii="Times New Roman" w:hAnsi="Times New Roman"/>
                <w:b/>
                <w:bCs/>
                <w:sz w:val="24"/>
                <w:szCs w:val="24"/>
              </w:rPr>
            </w:pPr>
            <w:r w:rsidRPr="00100EC4">
              <w:rPr>
                <w:rFonts w:ascii="Times New Roman" w:hAnsi="Times New Roman"/>
                <w:b/>
                <w:bCs/>
                <w:sz w:val="24"/>
                <w:szCs w:val="24"/>
              </w:rPr>
              <w:t>TOTAL BUDGET</w:t>
            </w:r>
          </w:p>
        </w:tc>
        <w:tc>
          <w:tcPr>
            <w:tcW w:w="1080" w:type="dxa"/>
            <w:shd w:val="clear" w:color="auto" w:fill="AEAAAA" w:themeFill="background2" w:themeFillShade="BF"/>
            <w:hideMark/>
          </w:tcPr>
          <w:p w14:paraId="3D3866E9" w14:textId="77777777" w:rsidR="007A093A" w:rsidRPr="00100EC4" w:rsidRDefault="007A093A" w:rsidP="00222594">
            <w:pPr>
              <w:jc w:val="right"/>
              <w:rPr>
                <w:rFonts w:ascii="Times New Roman" w:hAnsi="Times New Roman"/>
                <w:bCs/>
                <w:sz w:val="24"/>
                <w:szCs w:val="24"/>
              </w:rPr>
            </w:pPr>
            <w:r w:rsidRPr="00100EC4">
              <w:rPr>
                <w:rFonts w:ascii="Times New Roman" w:hAnsi="Times New Roman"/>
                <w:bCs/>
                <w:sz w:val="24"/>
                <w:szCs w:val="24"/>
              </w:rPr>
              <w:t>$1,840</w:t>
            </w:r>
          </w:p>
        </w:tc>
        <w:tc>
          <w:tcPr>
            <w:tcW w:w="1080" w:type="dxa"/>
            <w:shd w:val="clear" w:color="auto" w:fill="AEAAAA" w:themeFill="background2" w:themeFillShade="BF"/>
            <w:hideMark/>
          </w:tcPr>
          <w:p w14:paraId="37D0C3B9" w14:textId="77777777" w:rsidR="007A093A" w:rsidRPr="00100EC4" w:rsidRDefault="007A093A" w:rsidP="00222594">
            <w:pPr>
              <w:jc w:val="right"/>
              <w:rPr>
                <w:rFonts w:ascii="Times New Roman" w:hAnsi="Times New Roman"/>
                <w:bCs/>
                <w:sz w:val="24"/>
                <w:szCs w:val="24"/>
              </w:rPr>
            </w:pPr>
            <w:r w:rsidRPr="00100EC4">
              <w:rPr>
                <w:rFonts w:ascii="Times New Roman" w:hAnsi="Times New Roman"/>
                <w:bCs/>
                <w:sz w:val="24"/>
                <w:szCs w:val="24"/>
              </w:rPr>
              <w:t>$12,938</w:t>
            </w:r>
          </w:p>
        </w:tc>
        <w:tc>
          <w:tcPr>
            <w:tcW w:w="1080" w:type="dxa"/>
            <w:shd w:val="clear" w:color="auto" w:fill="AEAAAA" w:themeFill="background2" w:themeFillShade="BF"/>
            <w:hideMark/>
          </w:tcPr>
          <w:p w14:paraId="5EF16A32" w14:textId="77777777" w:rsidR="007A093A" w:rsidRPr="00100EC4" w:rsidRDefault="007A093A" w:rsidP="00222594">
            <w:pPr>
              <w:jc w:val="right"/>
              <w:rPr>
                <w:rFonts w:ascii="Times New Roman" w:hAnsi="Times New Roman"/>
                <w:bCs/>
                <w:sz w:val="24"/>
                <w:szCs w:val="24"/>
              </w:rPr>
            </w:pPr>
            <w:r w:rsidRPr="00100EC4">
              <w:rPr>
                <w:rFonts w:ascii="Times New Roman" w:hAnsi="Times New Roman"/>
                <w:bCs/>
                <w:sz w:val="24"/>
                <w:szCs w:val="24"/>
              </w:rPr>
              <w:t>$2,128</w:t>
            </w:r>
          </w:p>
        </w:tc>
        <w:tc>
          <w:tcPr>
            <w:tcW w:w="1260" w:type="dxa"/>
            <w:shd w:val="clear" w:color="auto" w:fill="AEAAAA" w:themeFill="background2" w:themeFillShade="BF"/>
            <w:hideMark/>
          </w:tcPr>
          <w:p w14:paraId="6E83DFC5" w14:textId="77777777" w:rsidR="007A093A" w:rsidRPr="00100EC4" w:rsidRDefault="007A093A" w:rsidP="00222594">
            <w:pPr>
              <w:jc w:val="right"/>
              <w:rPr>
                <w:rFonts w:ascii="Times New Roman" w:hAnsi="Times New Roman"/>
                <w:bCs/>
                <w:sz w:val="24"/>
                <w:szCs w:val="24"/>
              </w:rPr>
            </w:pPr>
            <w:r w:rsidRPr="00100EC4">
              <w:rPr>
                <w:rFonts w:ascii="Times New Roman" w:hAnsi="Times New Roman"/>
                <w:bCs/>
                <w:sz w:val="24"/>
                <w:szCs w:val="24"/>
              </w:rPr>
              <w:t>$15,405</w:t>
            </w:r>
          </w:p>
        </w:tc>
        <w:tc>
          <w:tcPr>
            <w:tcW w:w="1530" w:type="dxa"/>
            <w:shd w:val="clear" w:color="auto" w:fill="AEAAAA" w:themeFill="background2" w:themeFillShade="BF"/>
            <w:hideMark/>
          </w:tcPr>
          <w:p w14:paraId="542C8013" w14:textId="77777777" w:rsidR="007A093A" w:rsidRPr="00100EC4" w:rsidRDefault="007A093A" w:rsidP="00222594">
            <w:pPr>
              <w:jc w:val="right"/>
              <w:rPr>
                <w:rFonts w:ascii="Times New Roman" w:hAnsi="Times New Roman"/>
                <w:bCs/>
                <w:sz w:val="24"/>
                <w:szCs w:val="24"/>
              </w:rPr>
            </w:pPr>
            <w:r w:rsidRPr="00100EC4">
              <w:rPr>
                <w:rFonts w:ascii="Times New Roman" w:hAnsi="Times New Roman"/>
                <w:bCs/>
                <w:sz w:val="24"/>
                <w:szCs w:val="24"/>
              </w:rPr>
              <w:t>$1,500</w:t>
            </w:r>
          </w:p>
        </w:tc>
        <w:tc>
          <w:tcPr>
            <w:tcW w:w="1800" w:type="dxa"/>
            <w:shd w:val="clear" w:color="auto" w:fill="AEAAAA" w:themeFill="background2" w:themeFillShade="BF"/>
            <w:hideMark/>
          </w:tcPr>
          <w:p w14:paraId="4A3A4E51" w14:textId="77777777" w:rsidR="007A093A" w:rsidRPr="00100EC4" w:rsidRDefault="007A093A" w:rsidP="00222594">
            <w:pPr>
              <w:jc w:val="right"/>
              <w:rPr>
                <w:rFonts w:ascii="Times New Roman" w:hAnsi="Times New Roman"/>
                <w:bCs/>
                <w:sz w:val="24"/>
                <w:szCs w:val="24"/>
              </w:rPr>
            </w:pPr>
            <w:r w:rsidRPr="00100EC4">
              <w:rPr>
                <w:rFonts w:ascii="Times New Roman" w:hAnsi="Times New Roman"/>
                <w:bCs/>
                <w:sz w:val="24"/>
                <w:szCs w:val="24"/>
              </w:rPr>
              <w:t>$16,905</w:t>
            </w:r>
          </w:p>
        </w:tc>
      </w:tr>
    </w:tbl>
    <w:p w14:paraId="2BF6E1D2" w14:textId="77777777" w:rsidR="007A093A" w:rsidRPr="00100EC4" w:rsidRDefault="007A093A" w:rsidP="007A093A">
      <w:pPr>
        <w:pStyle w:val="CM4"/>
        <w:spacing w:after="242" w:line="231" w:lineRule="atLeast"/>
        <w:rPr>
          <w:rFonts w:ascii="Times New Roman" w:hAnsi="Times New Roman"/>
          <w:b/>
          <w:bCs/>
          <w:color w:val="000000"/>
        </w:rPr>
      </w:pPr>
      <w:r w:rsidRPr="00100EC4">
        <w:rPr>
          <w:rFonts w:ascii="Times New Roman" w:hAnsi="Times New Roman"/>
          <w:b/>
          <w:bCs/>
          <w:color w:val="000000"/>
        </w:rPr>
        <w:t>*The budget numbers in this table are used only for the purpose of example.</w:t>
      </w:r>
    </w:p>
    <w:p w14:paraId="4E6671EE" w14:textId="77777777" w:rsidR="007A093A" w:rsidRPr="00100EC4" w:rsidRDefault="007A093A" w:rsidP="007A093A">
      <w:pPr>
        <w:rPr>
          <w:rFonts w:ascii="Times New Roman" w:hAnsi="Times New Roman"/>
          <w:sz w:val="24"/>
          <w:szCs w:val="24"/>
        </w:rPr>
      </w:pPr>
    </w:p>
    <w:p w14:paraId="7B8703DE" w14:textId="77777777" w:rsidR="002C7B60" w:rsidRPr="00100EC4" w:rsidRDefault="002C7B60" w:rsidP="002C7B60">
      <w:pPr>
        <w:pStyle w:val="CM4"/>
        <w:spacing w:after="242" w:line="231" w:lineRule="atLeast"/>
        <w:rPr>
          <w:rFonts w:ascii="Times New Roman" w:hAnsi="Times New Roman"/>
          <w:color w:val="000000"/>
        </w:rPr>
      </w:pPr>
      <w:r w:rsidRPr="00100EC4">
        <w:rPr>
          <w:rFonts w:ascii="Times New Roman" w:hAnsi="Times New Roman"/>
          <w:b/>
          <w:bCs/>
          <w:color w:val="000000"/>
        </w:rPr>
        <w:t>TECHNICAL REFERENCES CITED:</w:t>
      </w:r>
      <w:r w:rsidRPr="00100EC4">
        <w:rPr>
          <w:rFonts w:ascii="Times New Roman" w:hAnsi="Times New Roman"/>
          <w:color w:val="000000"/>
        </w:rPr>
        <w:t xml:space="preserve">  List all references used for the proposal (not included in the 10-page maximum total for the proposal). </w:t>
      </w:r>
    </w:p>
    <w:p w14:paraId="05AC4CB8" w14:textId="77777777" w:rsidR="002C7B60" w:rsidRPr="00100EC4" w:rsidRDefault="002C7B60" w:rsidP="002C7B60">
      <w:pPr>
        <w:pStyle w:val="CM3"/>
        <w:rPr>
          <w:rFonts w:ascii="Times New Roman" w:hAnsi="Times New Roman"/>
        </w:rPr>
      </w:pPr>
      <w:r w:rsidRPr="00100EC4">
        <w:rPr>
          <w:rFonts w:ascii="Times New Roman" w:hAnsi="Times New Roman"/>
          <w:b/>
          <w:bCs/>
          <w:color w:val="000000"/>
        </w:rPr>
        <w:lastRenderedPageBreak/>
        <w:t>CURRICULUM VITAE/RESUME OF PRINCIPAL INVESTIGATORS:</w:t>
      </w:r>
      <w:r w:rsidRPr="00100EC4">
        <w:rPr>
          <w:rFonts w:ascii="Times New Roman" w:hAnsi="Times New Roman"/>
          <w:color w:val="000000"/>
        </w:rPr>
        <w:t xml:space="preserve"> Include up to 3-5 references for prior work pertinent to the proposed project. Please limit to one page per investigator; not included in the 10-page maximum total for the proposal. </w:t>
      </w:r>
    </w:p>
    <w:p w14:paraId="3E07E611" w14:textId="77777777" w:rsidR="002C7B60" w:rsidRPr="00100EC4" w:rsidRDefault="002C7B60" w:rsidP="002C7B60">
      <w:pPr>
        <w:rPr>
          <w:rFonts w:ascii="Times New Roman" w:hAnsi="Times New Roman"/>
          <w:sz w:val="24"/>
          <w:szCs w:val="24"/>
        </w:rPr>
      </w:pPr>
    </w:p>
    <w:p w14:paraId="5011EEFE" w14:textId="77777777" w:rsidR="002C7B60" w:rsidRPr="00100EC4" w:rsidRDefault="002C7B60" w:rsidP="002C7B60">
      <w:pPr>
        <w:rPr>
          <w:rFonts w:ascii="Times New Roman" w:hAnsi="Times New Roman"/>
          <w:b/>
          <w:bCs/>
          <w:sz w:val="28"/>
          <w:szCs w:val="28"/>
          <w:u w:val="single"/>
        </w:rPr>
      </w:pPr>
    </w:p>
    <w:p w14:paraId="5B0A77CA" w14:textId="77777777" w:rsidR="00C53ADB" w:rsidRPr="00100EC4" w:rsidRDefault="00C53ADB">
      <w:pPr>
        <w:rPr>
          <w:rFonts w:ascii="Times New Roman" w:hAnsi="Times New Roman"/>
        </w:rPr>
      </w:pPr>
    </w:p>
    <w:sectPr w:rsidR="00C53ADB" w:rsidRPr="00100EC4" w:rsidSect="00191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683"/>
    <w:multiLevelType w:val="hybridMultilevel"/>
    <w:tmpl w:val="F5F08332"/>
    <w:lvl w:ilvl="0" w:tplc="9A9A91E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0F58"/>
    <w:multiLevelType w:val="hybridMultilevel"/>
    <w:tmpl w:val="855C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37EF2"/>
    <w:multiLevelType w:val="hybridMultilevel"/>
    <w:tmpl w:val="E764994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346D29"/>
    <w:multiLevelType w:val="hybridMultilevel"/>
    <w:tmpl w:val="E75656A6"/>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60"/>
    <w:rsid w:val="0000275A"/>
    <w:rsid w:val="00003B21"/>
    <w:rsid w:val="00024070"/>
    <w:rsid w:val="00062936"/>
    <w:rsid w:val="000C2126"/>
    <w:rsid w:val="000F320D"/>
    <w:rsid w:val="00100EC4"/>
    <w:rsid w:val="00117FA2"/>
    <w:rsid w:val="00150F7A"/>
    <w:rsid w:val="00187173"/>
    <w:rsid w:val="00247282"/>
    <w:rsid w:val="002530F6"/>
    <w:rsid w:val="002B1FC9"/>
    <w:rsid w:val="002C7B60"/>
    <w:rsid w:val="002E1CDA"/>
    <w:rsid w:val="002F6D6F"/>
    <w:rsid w:val="00310D18"/>
    <w:rsid w:val="003524F8"/>
    <w:rsid w:val="003E5BA9"/>
    <w:rsid w:val="00421D11"/>
    <w:rsid w:val="004420A1"/>
    <w:rsid w:val="00446586"/>
    <w:rsid w:val="00485F6D"/>
    <w:rsid w:val="004E26F1"/>
    <w:rsid w:val="00555E90"/>
    <w:rsid w:val="005677F4"/>
    <w:rsid w:val="005B0EA4"/>
    <w:rsid w:val="005C5432"/>
    <w:rsid w:val="005D4182"/>
    <w:rsid w:val="005F1ED8"/>
    <w:rsid w:val="00601BF3"/>
    <w:rsid w:val="00633D0E"/>
    <w:rsid w:val="00656AA4"/>
    <w:rsid w:val="006829F9"/>
    <w:rsid w:val="00683F03"/>
    <w:rsid w:val="006A3AF8"/>
    <w:rsid w:val="006B1733"/>
    <w:rsid w:val="00765748"/>
    <w:rsid w:val="007A093A"/>
    <w:rsid w:val="007D1DE4"/>
    <w:rsid w:val="007E02E6"/>
    <w:rsid w:val="007E7E9A"/>
    <w:rsid w:val="00821511"/>
    <w:rsid w:val="008373A6"/>
    <w:rsid w:val="008A0B8B"/>
    <w:rsid w:val="008A4C85"/>
    <w:rsid w:val="008D62D0"/>
    <w:rsid w:val="008E7954"/>
    <w:rsid w:val="0094481B"/>
    <w:rsid w:val="00965DCE"/>
    <w:rsid w:val="009801B5"/>
    <w:rsid w:val="009A7179"/>
    <w:rsid w:val="009B7898"/>
    <w:rsid w:val="009C7748"/>
    <w:rsid w:val="009E36A8"/>
    <w:rsid w:val="00A35E6F"/>
    <w:rsid w:val="00A54F17"/>
    <w:rsid w:val="00A679FC"/>
    <w:rsid w:val="00AE0096"/>
    <w:rsid w:val="00B4785D"/>
    <w:rsid w:val="00B85BD8"/>
    <w:rsid w:val="00BA0B5E"/>
    <w:rsid w:val="00BA2406"/>
    <w:rsid w:val="00BC14F2"/>
    <w:rsid w:val="00BC27E4"/>
    <w:rsid w:val="00BC338B"/>
    <w:rsid w:val="00BC613D"/>
    <w:rsid w:val="00C53ADB"/>
    <w:rsid w:val="00C823FD"/>
    <w:rsid w:val="00C90DD7"/>
    <w:rsid w:val="00CB5EF8"/>
    <w:rsid w:val="00CD4EC0"/>
    <w:rsid w:val="00D01300"/>
    <w:rsid w:val="00D50DC8"/>
    <w:rsid w:val="00D62DC8"/>
    <w:rsid w:val="00D63AB6"/>
    <w:rsid w:val="00D868B1"/>
    <w:rsid w:val="00DB0B88"/>
    <w:rsid w:val="00DB1A56"/>
    <w:rsid w:val="00DC4AFF"/>
    <w:rsid w:val="00DF3104"/>
    <w:rsid w:val="00E21EC8"/>
    <w:rsid w:val="00E30C49"/>
    <w:rsid w:val="00E50177"/>
    <w:rsid w:val="00E53B5D"/>
    <w:rsid w:val="00E8560B"/>
    <w:rsid w:val="00EB6BF0"/>
    <w:rsid w:val="00ED7633"/>
    <w:rsid w:val="00EE7D2E"/>
    <w:rsid w:val="00F25424"/>
    <w:rsid w:val="00F77962"/>
    <w:rsid w:val="00FC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DC5A"/>
  <w15:docId w15:val="{41CEBD4D-4F1B-464E-9157-7BE11AE2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7B60"/>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2C7B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B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C7B60"/>
    <w:pPr>
      <w:spacing w:after="200" w:line="276" w:lineRule="auto"/>
      <w:ind w:left="720"/>
      <w:contextualSpacing/>
    </w:pPr>
    <w:rPr>
      <w:rFonts w:asciiTheme="minorHAnsi" w:hAnsiTheme="minorHAnsi" w:cstheme="minorBidi"/>
    </w:rPr>
  </w:style>
  <w:style w:type="character" w:styleId="Hyperlink">
    <w:name w:val="Hyperlink"/>
    <w:basedOn w:val="DefaultParagraphFont"/>
    <w:rsid w:val="002C7B60"/>
    <w:rPr>
      <w:color w:val="0563C1" w:themeColor="hyperlink"/>
      <w:u w:val="single"/>
    </w:rPr>
  </w:style>
  <w:style w:type="paragraph" w:customStyle="1" w:styleId="CM4">
    <w:name w:val="CM4"/>
    <w:basedOn w:val="Normal"/>
    <w:next w:val="Normal"/>
    <w:uiPriority w:val="99"/>
    <w:rsid w:val="002C7B60"/>
    <w:pPr>
      <w:widowControl w:val="0"/>
      <w:autoSpaceDE w:val="0"/>
      <w:autoSpaceDN w:val="0"/>
      <w:adjustRightInd w:val="0"/>
    </w:pPr>
    <w:rPr>
      <w:rFonts w:ascii="Garamond" w:eastAsia="Times New Roman" w:hAnsi="Garamond"/>
      <w:sz w:val="24"/>
      <w:szCs w:val="24"/>
    </w:rPr>
  </w:style>
  <w:style w:type="paragraph" w:customStyle="1" w:styleId="CM3">
    <w:name w:val="CM3"/>
    <w:basedOn w:val="Normal"/>
    <w:next w:val="Normal"/>
    <w:uiPriority w:val="99"/>
    <w:rsid w:val="002C7B60"/>
    <w:pPr>
      <w:widowControl w:val="0"/>
      <w:autoSpaceDE w:val="0"/>
      <w:autoSpaceDN w:val="0"/>
      <w:adjustRightInd w:val="0"/>
      <w:spacing w:line="231" w:lineRule="atLeast"/>
    </w:pPr>
    <w:rPr>
      <w:rFonts w:ascii="Garamond" w:eastAsia="Times New Roman" w:hAnsi="Garamond"/>
      <w:sz w:val="24"/>
      <w:szCs w:val="24"/>
    </w:rPr>
  </w:style>
  <w:style w:type="paragraph" w:styleId="NoSpacing">
    <w:name w:val="No Spacing"/>
    <w:uiPriority w:val="1"/>
    <w:qFormat/>
    <w:rsid w:val="002C7B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30F6"/>
    <w:rPr>
      <w:sz w:val="16"/>
      <w:szCs w:val="16"/>
    </w:rPr>
  </w:style>
  <w:style w:type="paragraph" w:styleId="CommentText">
    <w:name w:val="annotation text"/>
    <w:basedOn w:val="Normal"/>
    <w:link w:val="CommentTextChar"/>
    <w:uiPriority w:val="99"/>
    <w:semiHidden/>
    <w:unhideWhenUsed/>
    <w:rsid w:val="002530F6"/>
    <w:rPr>
      <w:sz w:val="20"/>
      <w:szCs w:val="20"/>
    </w:rPr>
  </w:style>
  <w:style w:type="character" w:customStyle="1" w:styleId="CommentTextChar">
    <w:name w:val="Comment Text Char"/>
    <w:basedOn w:val="DefaultParagraphFont"/>
    <w:link w:val="CommentText"/>
    <w:uiPriority w:val="99"/>
    <w:semiHidden/>
    <w:rsid w:val="002530F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30F6"/>
    <w:rPr>
      <w:b/>
      <w:bCs/>
    </w:rPr>
  </w:style>
  <w:style w:type="character" w:customStyle="1" w:styleId="CommentSubjectChar">
    <w:name w:val="Comment Subject Char"/>
    <w:basedOn w:val="CommentTextChar"/>
    <w:link w:val="CommentSubject"/>
    <w:uiPriority w:val="99"/>
    <w:semiHidden/>
    <w:rsid w:val="002530F6"/>
    <w:rPr>
      <w:rFonts w:ascii="Calibri" w:hAnsi="Calibri" w:cs="Times New Roman"/>
      <w:b/>
      <w:bCs/>
      <w:sz w:val="20"/>
      <w:szCs w:val="20"/>
    </w:rPr>
  </w:style>
  <w:style w:type="paragraph" w:styleId="BalloonText">
    <w:name w:val="Balloon Text"/>
    <w:basedOn w:val="Normal"/>
    <w:link w:val="BalloonTextChar"/>
    <w:uiPriority w:val="99"/>
    <w:semiHidden/>
    <w:unhideWhenUsed/>
    <w:rsid w:val="002530F6"/>
    <w:rPr>
      <w:rFonts w:ascii="Tahoma" w:hAnsi="Tahoma" w:cs="Tahoma"/>
      <w:sz w:val="16"/>
      <w:szCs w:val="16"/>
    </w:rPr>
  </w:style>
  <w:style w:type="character" w:customStyle="1" w:styleId="BalloonTextChar">
    <w:name w:val="Balloon Text Char"/>
    <w:basedOn w:val="DefaultParagraphFont"/>
    <w:link w:val="BalloonText"/>
    <w:uiPriority w:val="99"/>
    <w:semiHidden/>
    <w:rsid w:val="002530F6"/>
    <w:rPr>
      <w:rFonts w:ascii="Tahoma" w:hAnsi="Tahoma" w:cs="Tahoma"/>
      <w:sz w:val="16"/>
      <w:szCs w:val="16"/>
    </w:rPr>
  </w:style>
  <w:style w:type="paragraph" w:styleId="Revision">
    <w:name w:val="Revision"/>
    <w:hidden/>
    <w:uiPriority w:val="99"/>
    <w:semiHidden/>
    <w:rsid w:val="008E7954"/>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E0096"/>
    <w:rPr>
      <w:color w:val="954F72" w:themeColor="followedHyperlink"/>
      <w:u w:val="single"/>
    </w:rPr>
  </w:style>
  <w:style w:type="table" w:styleId="TableGrid">
    <w:name w:val="Table Grid"/>
    <w:basedOn w:val="TableNormal"/>
    <w:uiPriority w:val="39"/>
    <w:rsid w:val="007A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4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otg.sc.egov.usda.gov/references/public/VT/VT_EOF_WQ_DataCollection_201.pdf" TargetMode="External"/><Relationship Id="rId13" Type="http://schemas.openxmlformats.org/officeDocument/2006/relationships/hyperlink" Target="https://edg.epa.gov/EME/" TargetMode="External"/><Relationship Id="rId3" Type="http://schemas.openxmlformats.org/officeDocument/2006/relationships/styles" Target="styles.xml"/><Relationship Id="rId7" Type="http://schemas.openxmlformats.org/officeDocument/2006/relationships/hyperlink" Target="https://efotg.sc.egov.usda.gov/references/public/VT/VT782.pdf" TargetMode="External"/><Relationship Id="rId12" Type="http://schemas.openxmlformats.org/officeDocument/2006/relationships/hyperlink" Target="http://www.epa.gov/geospatial/docs/National_Geospatial_Data_Polic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lcbp.org" TargetMode="External"/><Relationship Id="rId11" Type="http://schemas.openxmlformats.org/officeDocument/2006/relationships/hyperlink" Target="http://www.lcbp.org/media-center/publications-library/technical-reports/" TargetMode="External"/><Relationship Id="rId5" Type="http://schemas.openxmlformats.org/officeDocument/2006/relationships/webSettings" Target="webSettings.xml"/><Relationship Id="rId15" Type="http://schemas.openxmlformats.org/officeDocument/2006/relationships/hyperlink" Target="mailto:mvaughan@lcbp.org" TargetMode="External"/><Relationship Id="rId10" Type="http://schemas.openxmlformats.org/officeDocument/2006/relationships/hyperlink" Target="http://www.lcbp.org/about-us/grants-rfps/grant-toolkit/qapp/" TargetMode="External"/><Relationship Id="rId4" Type="http://schemas.openxmlformats.org/officeDocument/2006/relationships/settings" Target="settings.xml"/><Relationship Id="rId9" Type="http://schemas.openxmlformats.org/officeDocument/2006/relationships/hyperlink" Target="http://www.lcbp.org/about-us/grants-rfps/grant-toolkit/" TargetMode="External"/><Relationship Id="rId14" Type="http://schemas.openxmlformats.org/officeDocument/2006/relationships/hyperlink" Target="http://www.epa.gov/region02/gis/r2gisdeliverab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7E759-791C-48E0-B506-98C453E1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Castle</dc:creator>
  <cp:lastModifiedBy>Matthew Vaughan</cp:lastModifiedBy>
  <cp:revision>12</cp:revision>
  <cp:lastPrinted>2017-01-17T15:51:00Z</cp:lastPrinted>
  <dcterms:created xsi:type="dcterms:W3CDTF">2017-01-20T19:12:00Z</dcterms:created>
  <dcterms:modified xsi:type="dcterms:W3CDTF">2017-01-20T19:44:00Z</dcterms:modified>
</cp:coreProperties>
</file>