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1B1BDC80"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Present:</w:t>
      </w:r>
      <w:r w:rsidRPr="001B26FE">
        <w:rPr>
          <w:rFonts w:eastAsia="Times New Roman"/>
        </w:rPr>
        <w:t xml:space="preserve"> </w:t>
      </w:r>
      <w:r w:rsidR="00115A2A">
        <w:rPr>
          <w:sz w:val="20"/>
          <w:szCs w:val="20"/>
        </w:rPr>
        <w:t>Mark Naud (Chair), Wayne Elliott, Bob Fischer, Lori Fisher, David Mears, Rep. Carol Ode Hilary Solomon</w:t>
      </w:r>
    </w:p>
    <w:p w14:paraId="17F2B0AE" w14:textId="0F752704"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Absent:</w:t>
      </w:r>
      <w:r w:rsidRPr="001B26FE">
        <w:rPr>
          <w:rFonts w:eastAsia="Times New Roman"/>
          <w:sz w:val="20"/>
          <w:szCs w:val="20"/>
        </w:rPr>
        <w:t> </w:t>
      </w:r>
      <w:r w:rsidR="00DC6728" w:rsidRPr="00671B4E">
        <w:rPr>
          <w:rFonts w:eastAsia="Times New Roman"/>
          <w:sz w:val="20"/>
          <w:szCs w:val="20"/>
        </w:rPr>
        <w:t>Bill Howland (Vice-Chair),</w:t>
      </w:r>
      <w:r w:rsidR="00DC6728">
        <w:rPr>
          <w:rFonts w:eastAsia="Times New Roman"/>
          <w:sz w:val="20"/>
          <w:szCs w:val="20"/>
        </w:rPr>
        <w:t xml:space="preserve"> </w:t>
      </w:r>
      <w:r w:rsidR="00115A2A">
        <w:rPr>
          <w:rFonts w:eastAsia="Times New Roman"/>
          <w:sz w:val="20"/>
          <w:szCs w:val="20"/>
        </w:rPr>
        <w:t>Eric Clifford</w:t>
      </w:r>
      <w:r w:rsidR="00DC6728">
        <w:rPr>
          <w:rFonts w:eastAsia="Times New Roman"/>
          <w:sz w:val="20"/>
          <w:szCs w:val="20"/>
        </w:rPr>
        <w:t>,</w:t>
      </w:r>
      <w:r w:rsidR="00DC6728" w:rsidRPr="00DC6728">
        <w:rPr>
          <w:rFonts w:eastAsia="Times New Roman"/>
          <w:sz w:val="20"/>
          <w:szCs w:val="20"/>
        </w:rPr>
        <w:t xml:space="preserve"> </w:t>
      </w:r>
      <w:r w:rsidR="00DC6728" w:rsidRPr="00671B4E">
        <w:rPr>
          <w:rFonts w:eastAsia="Times New Roman"/>
          <w:sz w:val="20"/>
          <w:szCs w:val="20"/>
        </w:rPr>
        <w:t xml:space="preserve">Jeff </w:t>
      </w:r>
      <w:r w:rsidR="00E92DA7" w:rsidRPr="00671B4E">
        <w:rPr>
          <w:rFonts w:eastAsia="Times New Roman"/>
          <w:sz w:val="20"/>
          <w:szCs w:val="20"/>
        </w:rPr>
        <w:t>Wennberg</w:t>
      </w:r>
      <w:r w:rsidR="00E92DA7">
        <w:rPr>
          <w:rFonts w:eastAsia="Times New Roman"/>
          <w:sz w:val="20"/>
          <w:szCs w:val="20"/>
        </w:rPr>
        <w:t xml:space="preserve">, </w:t>
      </w:r>
      <w:r w:rsidR="00E92DA7" w:rsidRPr="00671B4E">
        <w:rPr>
          <w:rFonts w:eastAsia="Times New Roman"/>
          <w:sz w:val="20"/>
          <w:szCs w:val="20"/>
        </w:rPr>
        <w:t>Sen.</w:t>
      </w:r>
      <w:r w:rsidR="00DC6728" w:rsidRPr="00671B4E">
        <w:rPr>
          <w:rFonts w:eastAsia="Times New Roman"/>
          <w:sz w:val="20"/>
          <w:szCs w:val="20"/>
        </w:rPr>
        <w:t xml:space="preserve"> Ginny Lyons</w:t>
      </w:r>
      <w:r w:rsidR="00DC6728">
        <w:rPr>
          <w:rFonts w:eastAsia="Times New Roman"/>
          <w:sz w:val="20"/>
          <w:szCs w:val="20"/>
        </w:rPr>
        <w:t xml:space="preserve">, </w:t>
      </w:r>
      <w:r w:rsidRPr="001B26FE">
        <w:rPr>
          <w:rFonts w:eastAsia="Times New Roman"/>
          <w:sz w:val="20"/>
          <w:szCs w:val="20"/>
        </w:rPr>
        <w:t>Sen. Randy Brock</w:t>
      </w:r>
      <w:r>
        <w:rPr>
          <w:rFonts w:eastAsia="Times New Roman"/>
          <w:sz w:val="20"/>
          <w:szCs w:val="20"/>
        </w:rPr>
        <w:t xml:space="preserve">, </w:t>
      </w:r>
      <w:r w:rsidRPr="00671B4E">
        <w:rPr>
          <w:rFonts w:eastAsia="Times New Roman"/>
          <w:sz w:val="20"/>
          <w:szCs w:val="20"/>
        </w:rPr>
        <w:t>Rep. Leland Morgan</w:t>
      </w:r>
    </w:p>
    <w:p w14:paraId="5470B962" w14:textId="53D52F03"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 xml:space="preserve">LCBP Staff in Attendance: </w:t>
      </w:r>
      <w:r w:rsidR="00115A2A">
        <w:rPr>
          <w:rFonts w:eastAsia="Times New Roman"/>
          <w:sz w:val="20"/>
          <w:szCs w:val="20"/>
        </w:rPr>
        <w:t xml:space="preserve">Mae Kate Campbell, </w:t>
      </w:r>
      <w:r w:rsidRPr="00671B4E">
        <w:rPr>
          <w:rFonts w:eastAsia="Times New Roman"/>
          <w:sz w:val="20"/>
          <w:szCs w:val="20"/>
        </w:rPr>
        <w:t>Sarah Coleman</w:t>
      </w:r>
      <w:r>
        <w:rPr>
          <w:rFonts w:eastAsia="Times New Roman"/>
          <w:sz w:val="20"/>
          <w:szCs w:val="20"/>
        </w:rPr>
        <w:t xml:space="preserve"> (</w:t>
      </w:r>
      <w:r w:rsidRPr="00671B4E">
        <w:rPr>
          <w:rFonts w:eastAsia="Times New Roman"/>
          <w:sz w:val="20"/>
          <w:szCs w:val="20"/>
        </w:rPr>
        <w:t>VTANR)</w:t>
      </w:r>
      <w:r>
        <w:rPr>
          <w:rFonts w:eastAsia="Times New Roman"/>
          <w:sz w:val="20"/>
          <w:szCs w:val="20"/>
        </w:rPr>
        <w:t xml:space="preserve">, </w:t>
      </w:r>
      <w:r w:rsidRPr="00671B4E">
        <w:rPr>
          <w:rFonts w:eastAsia="Times New Roman"/>
          <w:sz w:val="20"/>
          <w:szCs w:val="20"/>
        </w:rPr>
        <w:t xml:space="preserve">Katie Darr, Eric Howe, Lauren Jenness </w:t>
      </w:r>
    </w:p>
    <w:p w14:paraId="0384CAF5" w14:textId="39F6D10E" w:rsidR="004051B6" w:rsidRPr="001B26FE" w:rsidRDefault="004051B6" w:rsidP="004051B6">
      <w:pPr>
        <w:spacing w:before="240" w:line="240" w:lineRule="auto"/>
        <w:rPr>
          <w:rFonts w:ascii="Times New Roman" w:eastAsia="Times New Roman" w:hAnsi="Times New Roman" w:cs="Times New Roman"/>
          <w:sz w:val="24"/>
          <w:szCs w:val="24"/>
        </w:rPr>
      </w:pPr>
      <w:r w:rsidRPr="001B26FE">
        <w:rPr>
          <w:rFonts w:eastAsia="Times New Roman"/>
          <w:b/>
          <w:bCs/>
        </w:rPr>
        <w:t>Speakers:</w:t>
      </w:r>
      <w:r>
        <w:rPr>
          <w:rFonts w:eastAsia="Times New Roman"/>
          <w:b/>
          <w:bCs/>
        </w:rPr>
        <w:t xml:space="preserve"> </w:t>
      </w:r>
      <w:r w:rsidR="00115A2A">
        <w:rPr>
          <w:rFonts w:eastAsia="Times New Roman"/>
          <w:sz w:val="20"/>
          <w:szCs w:val="20"/>
        </w:rPr>
        <w:t>Mae Kate Campbell</w:t>
      </w:r>
    </w:p>
    <w:p w14:paraId="186AD121" w14:textId="181BC24D" w:rsidR="004051B6" w:rsidRPr="00A74D52" w:rsidRDefault="004051B6" w:rsidP="00386896">
      <w:pPr>
        <w:tabs>
          <w:tab w:val="left" w:pos="7547"/>
        </w:tabs>
        <w:spacing w:line="240" w:lineRule="auto"/>
        <w:rPr>
          <w:rFonts w:ascii="Times New Roman" w:eastAsia="Times New Roman" w:hAnsi="Times New Roman" w:cs="Times New Roman"/>
          <w:sz w:val="20"/>
          <w:szCs w:val="20"/>
        </w:rPr>
      </w:pPr>
      <w:r w:rsidRPr="001B26FE">
        <w:rPr>
          <w:rFonts w:eastAsia="Times New Roman"/>
          <w:b/>
          <w:bCs/>
        </w:rPr>
        <w:t>Public Guests:</w:t>
      </w:r>
      <w:r>
        <w:rPr>
          <w:rFonts w:eastAsia="Times New Roman"/>
          <w:b/>
          <w:bCs/>
        </w:rPr>
        <w:t xml:space="preserve"> </w:t>
      </w:r>
      <w:r w:rsidR="00115A2A">
        <w:rPr>
          <w:rFonts w:eastAsia="Times New Roman"/>
          <w:sz w:val="20"/>
          <w:szCs w:val="20"/>
        </w:rPr>
        <w:t>Rick Laurin</w:t>
      </w:r>
      <w:r w:rsidR="00386896">
        <w:rPr>
          <w:rFonts w:eastAsia="Times New Roman"/>
          <w:sz w:val="20"/>
          <w:szCs w:val="20"/>
        </w:rPr>
        <w:tab/>
      </w:r>
    </w:p>
    <w:p w14:paraId="54E59456" w14:textId="77777777" w:rsidR="004051B6" w:rsidRPr="001B26FE" w:rsidRDefault="004051B6" w:rsidP="004051B6">
      <w:pPr>
        <w:spacing w:line="240" w:lineRule="auto"/>
        <w:rPr>
          <w:rFonts w:ascii="Times New Roman" w:eastAsia="Times New Roman" w:hAnsi="Times New Roman" w:cs="Times New Roman"/>
          <w:sz w:val="24"/>
          <w:szCs w:val="24"/>
        </w:rPr>
      </w:pPr>
      <w:r w:rsidRPr="001B26FE">
        <w:rPr>
          <w:rFonts w:eastAsia="Times New Roman"/>
          <w:sz w:val="20"/>
          <w:szCs w:val="20"/>
        </w:rPr>
        <w:t>Meeting summary by Katie Darr, Lake Champlain Basin Program (LCBP)</w:t>
      </w:r>
    </w:p>
    <w:p w14:paraId="06788DAC" w14:textId="77777777" w:rsidR="004051B6" w:rsidRPr="001B26FE" w:rsidRDefault="004051B6" w:rsidP="004051B6">
      <w:pPr>
        <w:spacing w:after="0" w:line="240" w:lineRule="auto"/>
        <w:rPr>
          <w:rFonts w:ascii="Times New Roman" w:eastAsia="Times New Roman" w:hAnsi="Times New Roman" w:cs="Times New Roman"/>
          <w:sz w:val="24"/>
          <w:szCs w:val="24"/>
        </w:rPr>
      </w:pPr>
    </w:p>
    <w:p w14:paraId="67B92759" w14:textId="585F135A" w:rsidR="004051B6" w:rsidRPr="00EC3B26" w:rsidRDefault="004051B6" w:rsidP="004051B6">
      <w:pPr>
        <w:spacing w:after="0" w:line="240" w:lineRule="auto"/>
        <w:ind w:left="-15" w:hanging="10"/>
        <w:rPr>
          <w:rFonts w:ascii="Times New Roman" w:eastAsia="Times New Roman" w:hAnsi="Times New Roman" w:cs="Times New Roman"/>
        </w:rPr>
      </w:pPr>
      <w:r w:rsidRPr="00EC3B26">
        <w:rPr>
          <w:rFonts w:ascii="Arial" w:eastAsia="Times New Roman" w:hAnsi="Arial" w:cs="Arial"/>
          <w:b/>
          <w:bCs/>
          <w:u w:val="single"/>
        </w:rPr>
        <w:t>5:00 – 5:</w:t>
      </w:r>
      <w:r w:rsidR="00115A2A">
        <w:rPr>
          <w:rFonts w:ascii="Arial" w:eastAsia="Times New Roman" w:hAnsi="Arial" w:cs="Arial"/>
          <w:b/>
          <w:bCs/>
          <w:u w:val="single"/>
        </w:rPr>
        <w:t>15</w:t>
      </w:r>
      <w:r w:rsidRPr="00EC3B26">
        <w:rPr>
          <w:rFonts w:ascii="Arial" w:eastAsia="Times New Roman" w:hAnsi="Arial" w:cs="Arial"/>
          <w:b/>
          <w:bCs/>
          <w:u w:val="single"/>
        </w:rPr>
        <w:t xml:space="preserve"> pm</w:t>
      </w:r>
      <w:r w:rsidRPr="00EC3B26">
        <w:rPr>
          <w:rFonts w:ascii="Arial" w:eastAsia="Times New Roman" w:hAnsi="Arial" w:cs="Arial"/>
          <w:b/>
          <w:bCs/>
        </w:rPr>
        <w:t> </w:t>
      </w:r>
    </w:p>
    <w:p w14:paraId="25C3CB14" w14:textId="2658873B" w:rsidR="004051B6" w:rsidRPr="00EC3B26" w:rsidRDefault="004051B6" w:rsidP="00201182">
      <w:pPr>
        <w:spacing w:line="240" w:lineRule="auto"/>
        <w:ind w:left="-15" w:hanging="10"/>
        <w:rPr>
          <w:rFonts w:ascii="Arial" w:eastAsia="Times New Roman" w:hAnsi="Arial" w:cs="Arial"/>
          <w:sz w:val="28"/>
          <w:szCs w:val="28"/>
        </w:rPr>
      </w:pPr>
      <w:r w:rsidRPr="00EC3B26">
        <w:rPr>
          <w:rFonts w:ascii="Arial" w:eastAsia="Times New Roman" w:hAnsi="Arial" w:cs="Arial"/>
          <w:b/>
          <w:bCs/>
        </w:rPr>
        <w:t>Welcome and Introductions</w:t>
      </w:r>
      <w:r w:rsidR="00E76D85" w:rsidRPr="00EC3B26">
        <w:rPr>
          <w:rFonts w:ascii="Arial" w:eastAsia="Times New Roman" w:hAnsi="Arial" w:cs="Arial"/>
          <w:b/>
          <w:bCs/>
        </w:rPr>
        <w:t xml:space="preserve"> </w:t>
      </w:r>
      <w:r w:rsidRPr="00EC3B26">
        <w:rPr>
          <w:rFonts w:ascii="Arial" w:eastAsia="Times New Roman" w:hAnsi="Arial" w:cs="Arial"/>
        </w:rPr>
        <w:t>– Mark Naud</w:t>
      </w:r>
    </w:p>
    <w:p w14:paraId="3B71BA49" w14:textId="5305A895" w:rsidR="004051B6" w:rsidRPr="001B26FE" w:rsidRDefault="00DC6728" w:rsidP="00E76D85">
      <w:pPr>
        <w:spacing w:after="0" w:line="240" w:lineRule="auto"/>
        <w:ind w:right="462"/>
        <w:textAlignment w:val="baseline"/>
        <w:rPr>
          <w:rFonts w:asciiTheme="minorHAnsi" w:eastAsia="Times New Roman" w:hAnsiTheme="minorHAnsi" w:cstheme="minorHAnsi"/>
          <w:b/>
          <w:bCs/>
          <w:sz w:val="20"/>
          <w:szCs w:val="20"/>
        </w:rPr>
      </w:pPr>
      <w:r>
        <w:rPr>
          <w:rFonts w:asciiTheme="minorHAnsi" w:eastAsia="Times New Roman" w:hAnsiTheme="minorHAnsi" w:cstheme="minorHAnsi"/>
          <w:sz w:val="20"/>
          <w:szCs w:val="20"/>
        </w:rPr>
        <w:t xml:space="preserve">Mark welcomed everyone in attendance. </w:t>
      </w:r>
      <w:r w:rsidR="00115A2A" w:rsidRPr="00115A2A">
        <w:rPr>
          <w:rFonts w:asciiTheme="minorHAnsi" w:eastAsia="Times New Roman" w:hAnsiTheme="minorHAnsi" w:cstheme="minorHAnsi"/>
          <w:sz w:val="20"/>
          <w:szCs w:val="20"/>
        </w:rPr>
        <w:t>Mark asked if VTCAC members would be interested in receiving an update on the sinking of the Lake Champlain Transportation (LCT) ferry, which is now under litigation and delay. Lori Fisher noted that the appeal has been made by the Vermont Natural Resources Council and the Lake Champlain Committee. Members expressed interest in receiving an update</w:t>
      </w:r>
      <w:r w:rsidR="0028420F">
        <w:rPr>
          <w:rFonts w:asciiTheme="minorHAnsi" w:eastAsia="Times New Roman" w:hAnsiTheme="minorHAnsi" w:cstheme="minorHAnsi"/>
          <w:sz w:val="20"/>
          <w:szCs w:val="20"/>
        </w:rPr>
        <w:t xml:space="preserve">. </w:t>
      </w:r>
    </w:p>
    <w:p w14:paraId="2B5BCBA6" w14:textId="77777777" w:rsidR="00E76D85" w:rsidRPr="00426271" w:rsidRDefault="00E76D85" w:rsidP="00E76D85">
      <w:pPr>
        <w:spacing w:after="0" w:line="240" w:lineRule="auto"/>
        <w:ind w:right="462"/>
        <w:textAlignment w:val="baseline"/>
        <w:rPr>
          <w:rFonts w:asciiTheme="minorHAnsi" w:eastAsia="Times New Roman" w:hAnsiTheme="minorHAnsi" w:cstheme="minorHAnsi"/>
          <w:b/>
          <w:bCs/>
          <w:sz w:val="20"/>
          <w:szCs w:val="20"/>
        </w:rPr>
      </w:pPr>
    </w:p>
    <w:p w14:paraId="1504588A" w14:textId="7BA05A32"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 xml:space="preserve">Public Comments </w:t>
      </w:r>
    </w:p>
    <w:p w14:paraId="62C56DB0" w14:textId="54EDDE90" w:rsidR="004051B6" w:rsidRPr="001B26FE" w:rsidRDefault="00E76D85" w:rsidP="004051B6">
      <w:pPr>
        <w:spacing w:after="0" w:line="240" w:lineRule="auto"/>
        <w:ind w:right="462"/>
        <w:rPr>
          <w:rFonts w:asciiTheme="minorHAnsi" w:eastAsia="Times New Roman" w:hAnsiTheme="minorHAnsi" w:cstheme="minorHAnsi"/>
          <w:sz w:val="24"/>
          <w:szCs w:val="24"/>
        </w:rPr>
      </w:pPr>
      <w:r w:rsidRPr="00426271">
        <w:rPr>
          <w:rFonts w:asciiTheme="minorHAnsi" w:eastAsia="Times New Roman" w:hAnsiTheme="minorHAnsi" w:cstheme="minorHAnsi"/>
          <w:sz w:val="20"/>
          <w:szCs w:val="20"/>
        </w:rPr>
        <w:t xml:space="preserve">No public comments were made. </w:t>
      </w:r>
    </w:p>
    <w:p w14:paraId="4B0DE4AF" w14:textId="77777777" w:rsidR="004051B6" w:rsidRPr="001B26FE" w:rsidRDefault="004051B6" w:rsidP="004051B6">
      <w:pPr>
        <w:spacing w:after="0" w:line="240" w:lineRule="auto"/>
        <w:ind w:right="462"/>
        <w:rPr>
          <w:rFonts w:asciiTheme="minorHAnsi" w:eastAsia="Times New Roman" w:hAnsiTheme="minorHAnsi" w:cstheme="minorHAnsi"/>
          <w:sz w:val="24"/>
          <w:szCs w:val="24"/>
        </w:rPr>
      </w:pPr>
      <w:r w:rsidRPr="001B26FE">
        <w:rPr>
          <w:rFonts w:asciiTheme="minorHAnsi" w:eastAsia="Times New Roman" w:hAnsiTheme="minorHAnsi" w:cstheme="minorHAnsi"/>
          <w:sz w:val="20"/>
          <w:szCs w:val="20"/>
        </w:rPr>
        <w:tab/>
      </w:r>
    </w:p>
    <w:p w14:paraId="6F0AEF0E" w14:textId="213D35B5"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 xml:space="preserve">Review and vote on Draft </w:t>
      </w:r>
      <w:r w:rsidR="00DC6728">
        <w:rPr>
          <w:rFonts w:ascii="Arial" w:eastAsia="Times New Roman" w:hAnsi="Arial" w:cs="Arial"/>
          <w:b/>
          <w:bCs/>
        </w:rPr>
        <w:t>March</w:t>
      </w:r>
      <w:r w:rsidRPr="00EC3B26">
        <w:rPr>
          <w:rFonts w:ascii="Arial" w:eastAsia="Times New Roman" w:hAnsi="Arial" w:cs="Arial"/>
          <w:b/>
          <w:bCs/>
        </w:rPr>
        <w:t xml:space="preserve"> 8</w:t>
      </w:r>
      <w:r w:rsidRPr="00EC3B26">
        <w:rPr>
          <w:rFonts w:ascii="Arial" w:eastAsia="Times New Roman" w:hAnsi="Arial" w:cs="Arial"/>
          <w:b/>
          <w:bCs/>
          <w:vertAlign w:val="superscript"/>
        </w:rPr>
        <w:t>th</w:t>
      </w:r>
      <w:r w:rsidRPr="00EC3B26">
        <w:rPr>
          <w:rFonts w:ascii="Arial" w:eastAsia="Times New Roman" w:hAnsi="Arial" w:cs="Arial"/>
          <w:b/>
          <w:bCs/>
        </w:rPr>
        <w:t xml:space="preserve"> </w:t>
      </w:r>
      <w:r w:rsidR="00115A2A">
        <w:rPr>
          <w:rFonts w:ascii="Arial" w:hAnsi="Arial" w:cs="Arial"/>
          <w:b/>
          <w:bCs/>
        </w:rPr>
        <w:t>and April 12</w:t>
      </w:r>
      <w:r w:rsidR="00115A2A">
        <w:rPr>
          <w:rFonts w:ascii="Arial" w:hAnsi="Arial" w:cs="Arial"/>
          <w:b/>
          <w:bCs/>
          <w:sz w:val="14"/>
          <w:szCs w:val="14"/>
          <w:vertAlign w:val="superscript"/>
        </w:rPr>
        <w:t>th</w:t>
      </w:r>
      <w:r w:rsidR="00115A2A">
        <w:rPr>
          <w:rFonts w:ascii="Arial" w:hAnsi="Arial" w:cs="Arial"/>
          <w:b/>
          <w:bCs/>
        </w:rPr>
        <w:t xml:space="preserve"> VTCAC Meeting Summaries</w:t>
      </w:r>
      <w:r w:rsidR="00115A2A">
        <w:rPr>
          <w:rFonts w:ascii="Arial" w:hAnsi="Arial" w:cs="Arial"/>
        </w:rPr>
        <w:t xml:space="preserve"> </w:t>
      </w:r>
      <w:r w:rsidRPr="00EC3B26">
        <w:rPr>
          <w:rFonts w:ascii="Arial" w:eastAsia="Times New Roman" w:hAnsi="Arial" w:cs="Arial"/>
        </w:rPr>
        <w:t>– Mark Naud </w:t>
      </w:r>
    </w:p>
    <w:p w14:paraId="3C61B1F3" w14:textId="720C8DDB" w:rsidR="004051B6" w:rsidRPr="00115A2A" w:rsidRDefault="00115A2A" w:rsidP="00115A2A">
      <w:pPr>
        <w:spacing w:after="0" w:line="240" w:lineRule="auto"/>
        <w:ind w:right="462"/>
        <w:textAlignment w:val="baseline"/>
        <w:rPr>
          <w:rFonts w:asciiTheme="minorHAnsi" w:eastAsia="Times New Roman" w:hAnsiTheme="minorHAnsi" w:cstheme="minorHAnsi"/>
          <w:b/>
          <w:bCs/>
          <w:sz w:val="20"/>
          <w:szCs w:val="20"/>
        </w:rPr>
      </w:pPr>
      <w:r w:rsidRPr="00115A2A">
        <w:rPr>
          <w:rFonts w:asciiTheme="minorHAnsi" w:eastAsia="Times New Roman" w:hAnsiTheme="minorHAnsi" w:cstheme="minorHAnsi"/>
          <w:sz w:val="20"/>
          <w:szCs w:val="20"/>
        </w:rPr>
        <w:t>Rep. Ode moved to approve the March 8th and April 12th meeting summaries. Wayne Elliot seconded. Bob Fischer abstained</w:t>
      </w:r>
      <w:r>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 xml:space="preserve">The motion was approved unanimously. </w:t>
      </w:r>
      <w:r w:rsidRPr="001B26FE">
        <w:rPr>
          <w:rFonts w:asciiTheme="minorHAnsi" w:eastAsia="Times New Roman" w:hAnsiTheme="minorHAnsi" w:cstheme="minorHAnsi"/>
          <w:sz w:val="20"/>
          <w:szCs w:val="20"/>
        </w:rPr>
        <w:t> </w:t>
      </w:r>
    </w:p>
    <w:p w14:paraId="20FD6196" w14:textId="77777777" w:rsidR="00115A2A" w:rsidRPr="001B26FE" w:rsidRDefault="00115A2A" w:rsidP="004051B6">
      <w:pPr>
        <w:spacing w:after="0" w:line="240" w:lineRule="auto"/>
        <w:rPr>
          <w:rFonts w:asciiTheme="minorHAnsi" w:eastAsia="Times New Roman" w:hAnsiTheme="minorHAnsi" w:cstheme="minorHAnsi"/>
          <w:sz w:val="24"/>
          <w:szCs w:val="24"/>
        </w:rPr>
      </w:pPr>
    </w:p>
    <w:p w14:paraId="46180670" w14:textId="5192CD23" w:rsidR="004051B6" w:rsidRPr="00EC3B26" w:rsidRDefault="004051B6" w:rsidP="004051B6">
      <w:pPr>
        <w:spacing w:after="0" w:line="240" w:lineRule="auto"/>
        <w:ind w:left="-15" w:hanging="10"/>
        <w:rPr>
          <w:rFonts w:ascii="Arial" w:eastAsia="Times New Roman" w:hAnsi="Arial" w:cs="Arial"/>
          <w:sz w:val="24"/>
          <w:szCs w:val="24"/>
        </w:rPr>
      </w:pPr>
      <w:r w:rsidRPr="00EC3B26">
        <w:rPr>
          <w:rFonts w:ascii="Arial" w:eastAsia="Times New Roman" w:hAnsi="Arial" w:cs="Arial"/>
          <w:b/>
          <w:bCs/>
          <w:u w:val="single"/>
        </w:rPr>
        <w:t>5</w:t>
      </w:r>
      <w:r w:rsidR="001C0BA3">
        <w:rPr>
          <w:rFonts w:ascii="Arial" w:eastAsia="Times New Roman" w:hAnsi="Arial" w:cs="Arial"/>
          <w:b/>
          <w:bCs/>
          <w:u w:val="single"/>
        </w:rPr>
        <w:t>:15</w:t>
      </w:r>
      <w:r w:rsidRPr="00EC3B26">
        <w:rPr>
          <w:rFonts w:ascii="Arial" w:eastAsia="Times New Roman" w:hAnsi="Arial" w:cs="Arial"/>
          <w:b/>
          <w:bCs/>
          <w:u w:val="single"/>
        </w:rPr>
        <w:t xml:space="preserve"> – </w:t>
      </w:r>
      <w:r w:rsidR="00115A2A">
        <w:rPr>
          <w:rFonts w:ascii="Arial" w:eastAsia="Times New Roman" w:hAnsi="Arial" w:cs="Arial"/>
          <w:b/>
          <w:bCs/>
          <w:u w:val="single"/>
        </w:rPr>
        <w:t>6</w:t>
      </w:r>
      <w:r w:rsidR="001C0BA3">
        <w:rPr>
          <w:rFonts w:ascii="Arial" w:eastAsia="Times New Roman" w:hAnsi="Arial" w:cs="Arial"/>
          <w:b/>
          <w:bCs/>
          <w:u w:val="single"/>
        </w:rPr>
        <w:t>:</w:t>
      </w:r>
      <w:r w:rsidR="00115A2A">
        <w:rPr>
          <w:rFonts w:ascii="Arial" w:eastAsia="Times New Roman" w:hAnsi="Arial" w:cs="Arial"/>
          <w:b/>
          <w:bCs/>
          <w:u w:val="single"/>
        </w:rPr>
        <w:t>1</w:t>
      </w:r>
      <w:r w:rsidR="001C0BA3">
        <w:rPr>
          <w:rFonts w:ascii="Arial" w:eastAsia="Times New Roman" w:hAnsi="Arial" w:cs="Arial"/>
          <w:b/>
          <w:bCs/>
          <w:u w:val="single"/>
        </w:rPr>
        <w:t xml:space="preserve">5 </w:t>
      </w:r>
      <w:r w:rsidRPr="00EC3B26">
        <w:rPr>
          <w:rFonts w:ascii="Arial" w:eastAsia="Times New Roman" w:hAnsi="Arial" w:cs="Arial"/>
          <w:b/>
          <w:bCs/>
          <w:u w:val="single"/>
        </w:rPr>
        <w:t>pm</w:t>
      </w:r>
    </w:p>
    <w:p w14:paraId="276C8078" w14:textId="77777777" w:rsidR="00115A2A" w:rsidRDefault="00115A2A" w:rsidP="00115A2A">
      <w:pPr>
        <w:spacing w:line="240" w:lineRule="auto"/>
        <w:ind w:left="-15" w:hanging="10"/>
        <w:rPr>
          <w:rFonts w:ascii="Arial" w:eastAsia="Times New Roman" w:hAnsi="Arial" w:cs="Arial"/>
        </w:rPr>
      </w:pPr>
      <w:r w:rsidRPr="00115A2A">
        <w:rPr>
          <w:rFonts w:ascii="Arial" w:eastAsia="Times New Roman" w:hAnsi="Arial" w:cs="Arial"/>
          <w:b/>
          <w:bCs/>
        </w:rPr>
        <w:t xml:space="preserve">International Joint Commission (IJC) Flood Study Update </w:t>
      </w:r>
      <w:r w:rsidR="004051B6" w:rsidRPr="00EC3B26">
        <w:rPr>
          <w:rFonts w:ascii="Arial" w:eastAsia="Times New Roman" w:hAnsi="Arial" w:cs="Arial"/>
        </w:rPr>
        <w:t xml:space="preserve">– </w:t>
      </w:r>
      <w:r w:rsidRPr="00115A2A">
        <w:rPr>
          <w:rFonts w:ascii="Arial" w:eastAsia="Times New Roman" w:hAnsi="Arial" w:cs="Arial"/>
        </w:rPr>
        <w:t>Mae Kate Campbell, US Study Manager</w:t>
      </w:r>
    </w:p>
    <w:p w14:paraId="67C725FA" w14:textId="28259B3C" w:rsidR="00115A2A" w:rsidRPr="00115A2A" w:rsidRDefault="00115A2A" w:rsidP="00115A2A">
      <w:pPr>
        <w:spacing w:line="240" w:lineRule="auto"/>
        <w:textAlignment w:val="baseline"/>
        <w:rPr>
          <w:rFonts w:asciiTheme="minorHAnsi" w:eastAsia="Times New Roman" w:hAnsiTheme="minorHAnsi" w:cstheme="minorHAnsi"/>
          <w:sz w:val="20"/>
          <w:szCs w:val="20"/>
        </w:rPr>
      </w:pPr>
      <w:r w:rsidRPr="00115A2A">
        <w:rPr>
          <w:rFonts w:asciiTheme="minorHAnsi" w:eastAsia="Times New Roman" w:hAnsiTheme="minorHAnsi" w:cstheme="minorHAnsi"/>
          <w:sz w:val="20"/>
          <w:szCs w:val="20"/>
        </w:rPr>
        <w:t>Mae Kate Campbell, LCBP Technical Associate and US Study Manager, provided an update on the International Joint Commission (IJC) Flood Study. Her full presentation is in the meeting materials</w:t>
      </w:r>
      <w:r w:rsidR="00B25B9B">
        <w:rPr>
          <w:rFonts w:asciiTheme="minorHAnsi" w:eastAsia="Times New Roman" w:hAnsiTheme="minorHAnsi" w:cstheme="minorHAnsi"/>
          <w:sz w:val="20"/>
          <w:szCs w:val="20"/>
        </w:rPr>
        <w:t>, highlights are included below</w:t>
      </w:r>
      <w:r w:rsidRPr="00115A2A">
        <w:rPr>
          <w:rFonts w:asciiTheme="minorHAnsi" w:eastAsia="Times New Roman" w:hAnsiTheme="minorHAnsi" w:cstheme="minorHAnsi"/>
          <w:sz w:val="20"/>
          <w:szCs w:val="20"/>
        </w:rPr>
        <w:t>.</w:t>
      </w:r>
    </w:p>
    <w:p w14:paraId="16CE1EF3" w14:textId="1CD52E19" w:rsidR="00115A2A" w:rsidRPr="00115A2A" w:rsidRDefault="00115A2A" w:rsidP="42345C97">
      <w:pPr>
        <w:spacing w:line="240" w:lineRule="auto"/>
        <w:textAlignment w:val="baseline"/>
        <w:rPr>
          <w:rFonts w:asciiTheme="minorHAnsi" w:eastAsia="Times New Roman" w:hAnsiTheme="minorHAnsi" w:cstheme="minorBidi"/>
          <w:sz w:val="20"/>
          <w:szCs w:val="20"/>
        </w:rPr>
      </w:pPr>
      <w:r w:rsidRPr="42345C97">
        <w:rPr>
          <w:rFonts w:asciiTheme="minorHAnsi" w:eastAsia="Times New Roman" w:hAnsiTheme="minorHAnsi" w:cstheme="minorBidi"/>
          <w:sz w:val="20"/>
          <w:szCs w:val="20"/>
        </w:rPr>
        <w:t>The study</w:t>
      </w:r>
      <w:r w:rsidR="1F0425C1" w:rsidRPr="42345C97">
        <w:rPr>
          <w:rFonts w:asciiTheme="minorHAnsi" w:eastAsia="Times New Roman" w:hAnsiTheme="minorHAnsi" w:cstheme="minorBidi"/>
          <w:sz w:val="20"/>
          <w:szCs w:val="20"/>
        </w:rPr>
        <w:t xml:space="preserve"> is</w:t>
      </w:r>
      <w:r w:rsidRPr="42345C97">
        <w:rPr>
          <w:rFonts w:asciiTheme="minorHAnsi" w:eastAsia="Times New Roman" w:hAnsiTheme="minorHAnsi" w:cstheme="minorBidi"/>
          <w:sz w:val="20"/>
          <w:szCs w:val="20"/>
        </w:rPr>
        <w:t xml:space="preserve"> investigat</w:t>
      </w:r>
      <w:r w:rsidR="144ED691" w:rsidRPr="42345C97">
        <w:rPr>
          <w:rFonts w:asciiTheme="minorHAnsi" w:eastAsia="Times New Roman" w:hAnsiTheme="minorHAnsi" w:cstheme="minorBidi"/>
          <w:sz w:val="20"/>
          <w:szCs w:val="20"/>
        </w:rPr>
        <w:t>ing</w:t>
      </w:r>
      <w:r w:rsidRPr="42345C97">
        <w:rPr>
          <w:rFonts w:asciiTheme="minorHAnsi" w:eastAsia="Times New Roman" w:hAnsiTheme="minorHAnsi" w:cstheme="minorBidi"/>
          <w:sz w:val="20"/>
          <w:szCs w:val="20"/>
        </w:rPr>
        <w:t xml:space="preserve"> ways to reduce flooding impacts by reducing water levels and</w:t>
      </w:r>
      <w:r w:rsidR="61A8BCAC" w:rsidRPr="42345C97">
        <w:rPr>
          <w:rFonts w:asciiTheme="minorHAnsi" w:eastAsia="Times New Roman" w:hAnsiTheme="minorHAnsi" w:cstheme="minorBidi"/>
          <w:sz w:val="20"/>
          <w:szCs w:val="20"/>
        </w:rPr>
        <w:t>/or</w:t>
      </w:r>
      <w:r w:rsidRPr="42345C97">
        <w:rPr>
          <w:rFonts w:asciiTheme="minorHAnsi" w:eastAsia="Times New Roman" w:hAnsiTheme="minorHAnsi" w:cstheme="minorBidi"/>
          <w:sz w:val="20"/>
          <w:szCs w:val="20"/>
        </w:rPr>
        <w:t xml:space="preserve"> reducing vulnerability to floods by building resiliency in the Lake Champlain</w:t>
      </w:r>
      <w:r w:rsidR="11A6DA0E" w:rsidRPr="42345C97">
        <w:rPr>
          <w:rFonts w:asciiTheme="minorHAnsi" w:eastAsia="Times New Roman" w:hAnsiTheme="minorHAnsi" w:cstheme="minorBidi"/>
          <w:sz w:val="20"/>
          <w:szCs w:val="20"/>
        </w:rPr>
        <w:t>-</w:t>
      </w:r>
      <w:r w:rsidRPr="42345C97">
        <w:rPr>
          <w:rFonts w:asciiTheme="minorHAnsi" w:eastAsia="Times New Roman" w:hAnsiTheme="minorHAnsi" w:cstheme="minorBidi"/>
          <w:sz w:val="20"/>
          <w:szCs w:val="20"/>
        </w:rPr>
        <w:t>Richelieu River Basin. The intent of the study is to recommend potential solutions to the governments of New York, Vermont, and Quebec.</w:t>
      </w:r>
      <w:r w:rsidR="00B25B9B" w:rsidRPr="42345C97">
        <w:rPr>
          <w:rFonts w:asciiTheme="minorHAnsi" w:eastAsia="Times New Roman" w:hAnsiTheme="minorHAnsi" w:cstheme="minorBidi"/>
          <w:sz w:val="20"/>
          <w:szCs w:val="20"/>
        </w:rPr>
        <w:t xml:space="preserve"> </w:t>
      </w:r>
      <w:r w:rsidRPr="42345C97">
        <w:rPr>
          <w:rFonts w:asciiTheme="minorHAnsi" w:eastAsia="Times New Roman" w:hAnsiTheme="minorHAnsi" w:cstheme="minorBidi"/>
          <w:sz w:val="20"/>
          <w:szCs w:val="20"/>
        </w:rPr>
        <w:t xml:space="preserve">The </w:t>
      </w:r>
      <w:r w:rsidR="00B25B9B" w:rsidRPr="42345C97">
        <w:rPr>
          <w:rFonts w:asciiTheme="minorHAnsi" w:eastAsia="Times New Roman" w:hAnsiTheme="minorHAnsi" w:cstheme="minorBidi"/>
          <w:sz w:val="20"/>
          <w:szCs w:val="20"/>
        </w:rPr>
        <w:t>S</w:t>
      </w:r>
      <w:r w:rsidRPr="42345C97">
        <w:rPr>
          <w:rFonts w:asciiTheme="minorHAnsi" w:eastAsia="Times New Roman" w:hAnsiTheme="minorHAnsi" w:cstheme="minorBidi"/>
          <w:sz w:val="20"/>
          <w:szCs w:val="20"/>
        </w:rPr>
        <w:t xml:space="preserve">tudy will make recommendations about potential solutions to implement but will not implement any of the solutions. The Study </w:t>
      </w:r>
      <w:r w:rsidR="228B0A41" w:rsidRPr="42345C97">
        <w:rPr>
          <w:rFonts w:asciiTheme="minorHAnsi" w:eastAsia="Times New Roman" w:hAnsiTheme="minorHAnsi" w:cstheme="minorBidi"/>
          <w:sz w:val="20"/>
          <w:szCs w:val="20"/>
        </w:rPr>
        <w:t>is assessing</w:t>
      </w:r>
      <w:r w:rsidRPr="42345C97">
        <w:rPr>
          <w:rFonts w:asciiTheme="minorHAnsi" w:eastAsia="Times New Roman" w:hAnsiTheme="minorHAnsi" w:cstheme="minorBidi"/>
          <w:sz w:val="20"/>
          <w:szCs w:val="20"/>
        </w:rPr>
        <w:t xml:space="preserve"> the impact of climate variability and change </w:t>
      </w:r>
      <w:r w:rsidR="007D5F25" w:rsidRPr="42345C97">
        <w:rPr>
          <w:rFonts w:asciiTheme="minorHAnsi" w:eastAsia="Times New Roman" w:hAnsiTheme="minorHAnsi" w:cstheme="minorBidi"/>
          <w:sz w:val="20"/>
          <w:szCs w:val="20"/>
        </w:rPr>
        <w:t>on water</w:t>
      </w:r>
      <w:r w:rsidRPr="42345C97">
        <w:rPr>
          <w:rFonts w:asciiTheme="minorHAnsi" w:eastAsia="Times New Roman" w:hAnsiTheme="minorHAnsi" w:cstheme="minorBidi"/>
          <w:sz w:val="20"/>
          <w:szCs w:val="20"/>
        </w:rPr>
        <w:t xml:space="preserve"> suppl</w:t>
      </w:r>
      <w:r w:rsidR="1B747B88" w:rsidRPr="42345C97">
        <w:rPr>
          <w:rFonts w:asciiTheme="minorHAnsi" w:eastAsia="Times New Roman" w:hAnsiTheme="minorHAnsi" w:cstheme="minorBidi"/>
          <w:sz w:val="20"/>
          <w:szCs w:val="20"/>
        </w:rPr>
        <w:t>ies</w:t>
      </w:r>
      <w:r w:rsidRPr="42345C97">
        <w:rPr>
          <w:rFonts w:asciiTheme="minorHAnsi" w:eastAsia="Times New Roman" w:hAnsiTheme="minorHAnsi" w:cstheme="minorBidi"/>
          <w:sz w:val="20"/>
          <w:szCs w:val="20"/>
        </w:rPr>
        <w:t xml:space="preserve">. The Study Board </w:t>
      </w:r>
      <w:r w:rsidR="600CEC4B" w:rsidRPr="42345C97">
        <w:rPr>
          <w:rFonts w:asciiTheme="minorHAnsi" w:eastAsia="Times New Roman" w:hAnsiTheme="minorHAnsi" w:cstheme="minorBidi"/>
          <w:sz w:val="20"/>
          <w:szCs w:val="20"/>
        </w:rPr>
        <w:t xml:space="preserve">has </w:t>
      </w:r>
      <w:r w:rsidRPr="42345C97">
        <w:rPr>
          <w:rFonts w:asciiTheme="minorHAnsi" w:eastAsia="Times New Roman" w:hAnsiTheme="minorHAnsi" w:cstheme="minorBidi"/>
          <w:sz w:val="20"/>
          <w:szCs w:val="20"/>
        </w:rPr>
        <w:t xml:space="preserve">considered six options for structural solutions to reduce high water levels during floods, using seven criteria to evaluate solutions to flooding. The Study Board identified the most promising option to be </w:t>
      </w:r>
      <w:r w:rsidR="00860873" w:rsidRPr="42345C97">
        <w:rPr>
          <w:rFonts w:asciiTheme="minorHAnsi" w:eastAsia="Times New Roman" w:hAnsiTheme="minorHAnsi" w:cstheme="minorBidi"/>
          <w:sz w:val="20"/>
          <w:szCs w:val="20"/>
        </w:rPr>
        <w:t xml:space="preserve">the </w:t>
      </w:r>
      <w:r w:rsidRPr="42345C97">
        <w:rPr>
          <w:rFonts w:asciiTheme="minorHAnsi" w:eastAsia="Times New Roman" w:hAnsiTheme="minorHAnsi" w:cstheme="minorBidi"/>
          <w:sz w:val="20"/>
          <w:szCs w:val="20"/>
        </w:rPr>
        <w:t xml:space="preserve">removal of human placed objects from the St. Jean Shoal and restoration of the shoal to its natural state, combined with a low-volume flow diversion through the Chambly Canal. An investigation into reducing high water levels during floods by enhancing wetlands found that there is not enough land area available to reduce high water levels during </w:t>
      </w:r>
      <w:r w:rsidRPr="42345C97">
        <w:rPr>
          <w:rFonts w:asciiTheme="minorHAnsi" w:eastAsia="Times New Roman" w:hAnsiTheme="minorHAnsi" w:cstheme="minorBidi"/>
          <w:sz w:val="20"/>
          <w:szCs w:val="20"/>
        </w:rPr>
        <w:lastRenderedPageBreak/>
        <w:t xml:space="preserve">floods </w:t>
      </w:r>
      <w:r w:rsidR="00311F99" w:rsidRPr="42345C97">
        <w:rPr>
          <w:rFonts w:asciiTheme="minorHAnsi" w:eastAsia="Times New Roman" w:hAnsiTheme="minorHAnsi" w:cstheme="minorBidi"/>
          <w:sz w:val="20"/>
          <w:szCs w:val="20"/>
        </w:rPr>
        <w:t>by</w:t>
      </w:r>
      <w:r w:rsidRPr="42345C97">
        <w:rPr>
          <w:rFonts w:asciiTheme="minorHAnsi" w:eastAsia="Times New Roman" w:hAnsiTheme="minorHAnsi" w:cstheme="minorBidi"/>
          <w:sz w:val="20"/>
          <w:szCs w:val="20"/>
        </w:rPr>
        <w:t xml:space="preserve"> creating additional wetlands alone. The Study is also assessing emergency response planning, new tools that can assist with flood forecasting, improvements to floodplain management and mitigation measures (flood risk mapping, flood risk communication, insurance programs, floodplain occupancy management), and social and political perceptions to proposed measures. Major deliverables are forthcoming between now and when final recommendations will be issued to the governments in March 2022. </w:t>
      </w:r>
    </w:p>
    <w:p w14:paraId="54EFC3DC" w14:textId="77777777" w:rsidR="005408C1"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5408C1">
        <w:rPr>
          <w:rFonts w:asciiTheme="minorHAnsi" w:eastAsia="Times New Roman" w:hAnsiTheme="minorHAnsi" w:cstheme="minorHAnsi"/>
          <w:sz w:val="20"/>
          <w:szCs w:val="20"/>
        </w:rPr>
        <w:t xml:space="preserve">Lori Fisher noted that flooding is a natural part of the ecosystem and asked Mae Kate to put that in the context of this study. </w:t>
      </w:r>
    </w:p>
    <w:p w14:paraId="3B36EEE6" w14:textId="6DB496AF" w:rsidR="005408C1"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5408C1">
        <w:rPr>
          <w:rFonts w:asciiTheme="minorHAnsi" w:eastAsia="Times New Roman" w:hAnsiTheme="minorHAnsi" w:cstheme="minorHAnsi"/>
          <w:sz w:val="20"/>
          <w:szCs w:val="20"/>
        </w:rPr>
        <w:t xml:space="preserve">Mae Kate shared that a big part of </w:t>
      </w:r>
      <w:r w:rsidR="00311F99">
        <w:rPr>
          <w:rFonts w:asciiTheme="minorHAnsi" w:eastAsia="Times New Roman" w:hAnsiTheme="minorHAnsi" w:cstheme="minorHAnsi"/>
          <w:sz w:val="20"/>
          <w:szCs w:val="20"/>
        </w:rPr>
        <w:t xml:space="preserve">the </w:t>
      </w:r>
      <w:r w:rsidRPr="005408C1">
        <w:rPr>
          <w:rFonts w:asciiTheme="minorHAnsi" w:eastAsia="Times New Roman" w:hAnsiTheme="minorHAnsi" w:cstheme="minorHAnsi"/>
          <w:sz w:val="20"/>
          <w:szCs w:val="20"/>
        </w:rPr>
        <w:t>study</w:t>
      </w:r>
      <w:r w:rsidR="00311F99">
        <w:rPr>
          <w:rFonts w:asciiTheme="minorHAnsi" w:eastAsia="Times New Roman" w:hAnsiTheme="minorHAnsi" w:cstheme="minorHAnsi"/>
          <w:sz w:val="20"/>
          <w:szCs w:val="20"/>
        </w:rPr>
        <w:t xml:space="preserve"> is to</w:t>
      </w:r>
      <w:r w:rsidRPr="005408C1">
        <w:rPr>
          <w:rFonts w:asciiTheme="minorHAnsi" w:eastAsia="Times New Roman" w:hAnsiTheme="minorHAnsi" w:cstheme="minorHAnsi"/>
          <w:sz w:val="20"/>
          <w:szCs w:val="20"/>
        </w:rPr>
        <w:t xml:space="preserve"> consider ways not only that water levels can be reduced but ways human communities can live more in balance with nature </w:t>
      </w:r>
      <w:proofErr w:type="gramStart"/>
      <w:r w:rsidRPr="005408C1">
        <w:rPr>
          <w:rFonts w:asciiTheme="minorHAnsi" w:eastAsia="Times New Roman" w:hAnsiTheme="minorHAnsi" w:cstheme="minorHAnsi"/>
          <w:sz w:val="20"/>
          <w:szCs w:val="20"/>
        </w:rPr>
        <w:t>if and when</w:t>
      </w:r>
      <w:proofErr w:type="gramEnd"/>
      <w:r w:rsidRPr="005408C1">
        <w:rPr>
          <w:rFonts w:asciiTheme="minorHAnsi" w:eastAsia="Times New Roman" w:hAnsiTheme="minorHAnsi" w:cstheme="minorHAnsi"/>
          <w:sz w:val="20"/>
          <w:szCs w:val="20"/>
        </w:rPr>
        <w:t xml:space="preserve"> flooding occurs. </w:t>
      </w:r>
    </w:p>
    <w:p w14:paraId="1F403E55" w14:textId="77777777" w:rsidR="005408C1"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5408C1">
        <w:rPr>
          <w:rFonts w:asciiTheme="minorHAnsi" w:eastAsia="Times New Roman" w:hAnsiTheme="minorHAnsi" w:cstheme="minorHAnsi"/>
          <w:sz w:val="20"/>
          <w:szCs w:val="20"/>
        </w:rPr>
        <w:t xml:space="preserve">Mark asked if any of the analysis of the fluctuations in the Great Lakes is being considered in what is happening in the lowest portion of the St. Lawrence watershed and whether the Study offers any insight on the lack of correlation between the weather and lake level changes in the Great Lakes and Lake Champlain given that they share similar weather patterns. </w:t>
      </w:r>
    </w:p>
    <w:p w14:paraId="7794E429" w14:textId="7EEFC72B" w:rsidR="005408C1"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5408C1">
        <w:rPr>
          <w:rFonts w:asciiTheme="minorHAnsi" w:eastAsia="Times New Roman" w:hAnsiTheme="minorHAnsi" w:cstheme="minorHAnsi"/>
          <w:sz w:val="20"/>
          <w:szCs w:val="20"/>
        </w:rPr>
        <w:t xml:space="preserve">Mae Kate noted that lots of the work in the study builds </w:t>
      </w:r>
      <w:r w:rsidR="00B25B9B" w:rsidRPr="005408C1">
        <w:rPr>
          <w:rFonts w:asciiTheme="minorHAnsi" w:eastAsia="Times New Roman" w:hAnsiTheme="minorHAnsi" w:cstheme="minorHAnsi"/>
          <w:sz w:val="20"/>
          <w:szCs w:val="20"/>
        </w:rPr>
        <w:t>off</w:t>
      </w:r>
      <w:r w:rsidRPr="005408C1">
        <w:rPr>
          <w:rFonts w:asciiTheme="minorHAnsi" w:eastAsia="Times New Roman" w:hAnsiTheme="minorHAnsi" w:cstheme="minorHAnsi"/>
          <w:sz w:val="20"/>
          <w:szCs w:val="20"/>
        </w:rPr>
        <w:t xml:space="preserve"> the work that has been done in the Great Lakes. She could not speak to the lack of correlation between weather patterns and lake level but offered to follow up. </w:t>
      </w:r>
    </w:p>
    <w:p w14:paraId="355C35B8" w14:textId="77777777" w:rsidR="005408C1"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5408C1">
        <w:rPr>
          <w:rFonts w:asciiTheme="minorHAnsi" w:eastAsia="Times New Roman" w:hAnsiTheme="minorHAnsi" w:cstheme="minorHAnsi"/>
          <w:sz w:val="20"/>
          <w:szCs w:val="20"/>
        </w:rPr>
        <w:t xml:space="preserve">Lori asked what the land acreage of wetlands the Study was originally looking at, noting that it is important to put that in context for the wetlands we have lost over time. Some of the flooding that has occurred is due to the development patterns that have come at the loss of wetland acreage. </w:t>
      </w:r>
    </w:p>
    <w:p w14:paraId="3C8880EB" w14:textId="60D9F4B2" w:rsidR="005408C1" w:rsidRDefault="00115A2A" w:rsidP="00F44228">
      <w:pPr>
        <w:pStyle w:val="ListParagraph"/>
        <w:numPr>
          <w:ilvl w:val="1"/>
          <w:numId w:val="1"/>
        </w:numPr>
        <w:spacing w:line="240" w:lineRule="auto"/>
        <w:textAlignment w:val="baseline"/>
        <w:rPr>
          <w:rFonts w:asciiTheme="minorHAnsi" w:eastAsia="Times New Roman" w:hAnsiTheme="minorHAnsi" w:cstheme="minorBidi"/>
          <w:sz w:val="20"/>
          <w:szCs w:val="20"/>
        </w:rPr>
      </w:pPr>
      <w:r w:rsidRPr="42345C97">
        <w:rPr>
          <w:rFonts w:asciiTheme="minorHAnsi" w:eastAsia="Times New Roman" w:hAnsiTheme="minorHAnsi" w:cstheme="minorBidi"/>
          <w:sz w:val="20"/>
          <w:szCs w:val="20"/>
        </w:rPr>
        <w:t xml:space="preserve">Mae Kate shared that the Study undertook a cost-benefit </w:t>
      </w:r>
      <w:proofErr w:type="gramStart"/>
      <w:r w:rsidRPr="42345C97">
        <w:rPr>
          <w:rFonts w:asciiTheme="minorHAnsi" w:eastAsia="Times New Roman" w:hAnsiTheme="minorHAnsi" w:cstheme="minorBidi"/>
          <w:sz w:val="20"/>
          <w:szCs w:val="20"/>
        </w:rPr>
        <w:t>analysis</w:t>
      </w:r>
      <w:proofErr w:type="gramEnd"/>
      <w:r w:rsidRPr="42345C97">
        <w:rPr>
          <w:rFonts w:asciiTheme="minorHAnsi" w:eastAsia="Times New Roman" w:hAnsiTheme="minorHAnsi" w:cstheme="minorBidi"/>
          <w:sz w:val="20"/>
          <w:szCs w:val="20"/>
        </w:rPr>
        <w:t xml:space="preserve"> and it quickly became clear that wetland restoration would not be economically feasible because of the magnitude of the acreage and monetary requirements.</w:t>
      </w:r>
      <w:r w:rsidR="31E59ECB" w:rsidRPr="42345C97">
        <w:rPr>
          <w:rFonts w:asciiTheme="minorHAnsi" w:eastAsia="Times New Roman" w:hAnsiTheme="minorHAnsi" w:cstheme="minorBidi"/>
          <w:sz w:val="20"/>
          <w:szCs w:val="20"/>
        </w:rPr>
        <w:t xml:space="preserve"> Approximately 850 km2 of land area would need to be converted to wetlands to have a similar impact on water levels during floods as the structural solutions being considered.</w:t>
      </w:r>
      <w:r w:rsidRPr="42345C97">
        <w:rPr>
          <w:rFonts w:asciiTheme="minorHAnsi" w:eastAsia="Times New Roman" w:hAnsiTheme="minorHAnsi" w:cstheme="minorBidi"/>
          <w:sz w:val="20"/>
          <w:szCs w:val="20"/>
        </w:rPr>
        <w:t xml:space="preserve">   </w:t>
      </w:r>
    </w:p>
    <w:p w14:paraId="674579E3" w14:textId="212CC740" w:rsidR="005408C1"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5408C1">
        <w:rPr>
          <w:rFonts w:asciiTheme="minorHAnsi" w:eastAsia="Times New Roman" w:hAnsiTheme="minorHAnsi" w:cstheme="minorHAnsi"/>
          <w:sz w:val="20"/>
          <w:szCs w:val="20"/>
        </w:rPr>
        <w:t>David Mears echoed that the study did not do any serious cost-benefit analysis for wetland restoration. It seemed the authors assumed it was cos</w:t>
      </w:r>
      <w:r w:rsidR="00311F99">
        <w:rPr>
          <w:rFonts w:asciiTheme="minorHAnsi" w:eastAsia="Times New Roman" w:hAnsiTheme="minorHAnsi" w:cstheme="minorHAnsi"/>
          <w:sz w:val="20"/>
          <w:szCs w:val="20"/>
        </w:rPr>
        <w:t>t-</w:t>
      </w:r>
      <w:r w:rsidRPr="005408C1">
        <w:rPr>
          <w:rFonts w:asciiTheme="minorHAnsi" w:eastAsia="Times New Roman" w:hAnsiTheme="minorHAnsi" w:cstheme="minorHAnsi"/>
          <w:sz w:val="20"/>
          <w:szCs w:val="20"/>
        </w:rPr>
        <w:t>prohibitive and did not take</w:t>
      </w:r>
      <w:r w:rsidR="00B25B9B">
        <w:rPr>
          <w:rFonts w:asciiTheme="minorHAnsi" w:eastAsia="Times New Roman" w:hAnsiTheme="minorHAnsi" w:cstheme="minorHAnsi"/>
          <w:sz w:val="20"/>
          <w:szCs w:val="20"/>
        </w:rPr>
        <w:t xml:space="preserve"> the</w:t>
      </w:r>
      <w:r w:rsidRPr="005408C1">
        <w:rPr>
          <w:rFonts w:asciiTheme="minorHAnsi" w:eastAsia="Times New Roman" w:hAnsiTheme="minorHAnsi" w:cstheme="minorHAnsi"/>
          <w:sz w:val="20"/>
          <w:szCs w:val="20"/>
        </w:rPr>
        <w:t xml:space="preserve"> dual impact </w:t>
      </w:r>
      <w:r w:rsidR="00B25B9B">
        <w:rPr>
          <w:rFonts w:asciiTheme="minorHAnsi" w:eastAsia="Times New Roman" w:hAnsiTheme="minorHAnsi" w:cstheme="minorHAnsi"/>
          <w:sz w:val="20"/>
          <w:szCs w:val="20"/>
        </w:rPr>
        <w:t xml:space="preserve">of wetlands and floodplains </w:t>
      </w:r>
      <w:r w:rsidRPr="005408C1">
        <w:rPr>
          <w:rFonts w:asciiTheme="minorHAnsi" w:eastAsia="Times New Roman" w:hAnsiTheme="minorHAnsi" w:cstheme="minorHAnsi"/>
          <w:sz w:val="20"/>
          <w:szCs w:val="20"/>
        </w:rPr>
        <w:t xml:space="preserve">into account. The more we develop on floodplains and wetlands, the more we increase the damage and vice versa. He also shared his sense that for </w:t>
      </w:r>
      <w:r w:rsidR="00B25B9B" w:rsidRPr="005408C1">
        <w:rPr>
          <w:rFonts w:asciiTheme="minorHAnsi" w:eastAsia="Times New Roman" w:hAnsiTheme="minorHAnsi" w:cstheme="minorHAnsi"/>
          <w:sz w:val="20"/>
          <w:szCs w:val="20"/>
        </w:rPr>
        <w:t>all</w:t>
      </w:r>
      <w:r w:rsidRPr="005408C1">
        <w:rPr>
          <w:rFonts w:asciiTheme="minorHAnsi" w:eastAsia="Times New Roman" w:hAnsiTheme="minorHAnsi" w:cstheme="minorHAnsi"/>
          <w:sz w:val="20"/>
          <w:szCs w:val="20"/>
        </w:rPr>
        <w:t xml:space="preserve"> the studies, the scientists and modelers </w:t>
      </w:r>
      <w:proofErr w:type="gramStart"/>
      <w:r w:rsidR="00B25B9B">
        <w:rPr>
          <w:rFonts w:asciiTheme="minorHAnsi" w:eastAsia="Times New Roman" w:hAnsiTheme="minorHAnsi" w:cstheme="minorHAnsi"/>
          <w:sz w:val="20"/>
          <w:szCs w:val="20"/>
        </w:rPr>
        <w:t xml:space="preserve">have </w:t>
      </w:r>
      <w:r w:rsidRPr="005408C1">
        <w:rPr>
          <w:rFonts w:asciiTheme="minorHAnsi" w:eastAsia="Times New Roman" w:hAnsiTheme="minorHAnsi" w:cstheme="minorHAnsi"/>
          <w:sz w:val="20"/>
          <w:szCs w:val="20"/>
        </w:rPr>
        <w:t>to</w:t>
      </w:r>
      <w:proofErr w:type="gramEnd"/>
      <w:r w:rsidRPr="005408C1">
        <w:rPr>
          <w:rFonts w:asciiTheme="minorHAnsi" w:eastAsia="Times New Roman" w:hAnsiTheme="minorHAnsi" w:cstheme="minorHAnsi"/>
          <w:sz w:val="20"/>
          <w:szCs w:val="20"/>
        </w:rPr>
        <w:t xml:space="preserve"> use existing databases and make assumptions given the expanse of the system they are looking at. There seems to be a fairly high level of uncertainty. These studies have not been fully vetted and evaluated by peers or subjected to advocacy on either side. There are strong advocacy issues involved</w:t>
      </w:r>
      <w:r w:rsidR="00B25B9B">
        <w:rPr>
          <w:rFonts w:asciiTheme="minorHAnsi" w:eastAsia="Times New Roman" w:hAnsiTheme="minorHAnsi" w:cstheme="minorHAnsi"/>
          <w:sz w:val="20"/>
          <w:szCs w:val="20"/>
        </w:rPr>
        <w:t xml:space="preserve">, </w:t>
      </w:r>
      <w:r w:rsidRPr="005408C1">
        <w:rPr>
          <w:rFonts w:asciiTheme="minorHAnsi" w:eastAsia="Times New Roman" w:hAnsiTheme="minorHAnsi" w:cstheme="minorHAnsi"/>
          <w:sz w:val="20"/>
          <w:szCs w:val="20"/>
        </w:rPr>
        <w:t xml:space="preserve">that </w:t>
      </w:r>
      <w:r w:rsidR="00B25B9B" w:rsidRPr="005408C1">
        <w:rPr>
          <w:rFonts w:asciiTheme="minorHAnsi" w:eastAsia="Times New Roman" w:hAnsiTheme="minorHAnsi" w:cstheme="minorHAnsi"/>
          <w:sz w:val="20"/>
          <w:szCs w:val="20"/>
        </w:rPr>
        <w:t>do not</w:t>
      </w:r>
      <w:r w:rsidRPr="005408C1">
        <w:rPr>
          <w:rFonts w:asciiTheme="minorHAnsi" w:eastAsia="Times New Roman" w:hAnsiTheme="minorHAnsi" w:cstheme="minorHAnsi"/>
          <w:sz w:val="20"/>
          <w:szCs w:val="20"/>
        </w:rPr>
        <w:t xml:space="preserve"> entirely break down to Canadian versus American, but that is part of it. Some of the databases that look at wetlands are known to be </w:t>
      </w:r>
      <w:r w:rsidR="005408C1" w:rsidRPr="005408C1">
        <w:rPr>
          <w:rFonts w:asciiTheme="minorHAnsi" w:eastAsia="Times New Roman" w:hAnsiTheme="minorHAnsi" w:cstheme="minorHAnsi"/>
          <w:sz w:val="20"/>
          <w:szCs w:val="20"/>
        </w:rPr>
        <w:t>incomplete,</w:t>
      </w:r>
      <w:r w:rsidRPr="005408C1">
        <w:rPr>
          <w:rFonts w:asciiTheme="minorHAnsi" w:eastAsia="Times New Roman" w:hAnsiTheme="minorHAnsi" w:cstheme="minorHAnsi"/>
          <w:sz w:val="20"/>
          <w:szCs w:val="20"/>
        </w:rPr>
        <w:t xml:space="preserve"> and the acreage of wetlands is routinely underestimated. The Study </w:t>
      </w:r>
      <w:r w:rsidR="009F1100">
        <w:rPr>
          <w:rFonts w:asciiTheme="minorHAnsi" w:eastAsia="Times New Roman" w:hAnsiTheme="minorHAnsi" w:cstheme="minorHAnsi"/>
          <w:sz w:val="20"/>
          <w:szCs w:val="20"/>
        </w:rPr>
        <w:t>distinguishes</w:t>
      </w:r>
      <w:r w:rsidRPr="005408C1">
        <w:rPr>
          <w:rFonts w:asciiTheme="minorHAnsi" w:eastAsia="Times New Roman" w:hAnsiTheme="minorHAnsi" w:cstheme="minorHAnsi"/>
          <w:sz w:val="20"/>
          <w:szCs w:val="20"/>
        </w:rPr>
        <w:t xml:space="preserve"> between wetlands and floodplains but does not distinguish between the different kinds of wetlands and storage values within them. Even just for the attenuation of flows, we should be thinking more intently about how to invest in the restoration of floodplains and wetlands. </w:t>
      </w:r>
    </w:p>
    <w:p w14:paraId="075EC3F8" w14:textId="527440C2" w:rsidR="00204322" w:rsidRDefault="00115A2A" w:rsidP="00F44228">
      <w:pPr>
        <w:pStyle w:val="ListParagraph"/>
        <w:numPr>
          <w:ilvl w:val="1"/>
          <w:numId w:val="1"/>
        </w:numPr>
        <w:spacing w:line="240" w:lineRule="auto"/>
        <w:textAlignment w:val="baseline"/>
        <w:rPr>
          <w:rFonts w:asciiTheme="minorHAnsi" w:eastAsia="Times New Roman" w:hAnsiTheme="minorHAnsi" w:cstheme="minorBidi"/>
          <w:sz w:val="20"/>
          <w:szCs w:val="20"/>
        </w:rPr>
      </w:pPr>
      <w:r w:rsidRPr="42345C97">
        <w:rPr>
          <w:rFonts w:asciiTheme="minorHAnsi" w:eastAsia="Times New Roman" w:hAnsiTheme="minorHAnsi" w:cstheme="minorBidi"/>
          <w:sz w:val="20"/>
          <w:szCs w:val="20"/>
        </w:rPr>
        <w:t xml:space="preserve">Mae Kate clarified that this is primarily a feasibility study, it is supposed to investigate a variety of options to then make recommendations to the governments. If the governments consider </w:t>
      </w:r>
      <w:r w:rsidR="00B25B9B" w:rsidRPr="42345C97">
        <w:rPr>
          <w:rFonts w:asciiTheme="minorHAnsi" w:eastAsia="Times New Roman" w:hAnsiTheme="minorHAnsi" w:cstheme="minorBidi"/>
          <w:sz w:val="20"/>
          <w:szCs w:val="20"/>
        </w:rPr>
        <w:t>implementing</w:t>
      </w:r>
      <w:r w:rsidRPr="42345C97">
        <w:rPr>
          <w:rFonts w:asciiTheme="minorHAnsi" w:eastAsia="Times New Roman" w:hAnsiTheme="minorHAnsi" w:cstheme="minorBidi"/>
          <w:sz w:val="20"/>
          <w:szCs w:val="20"/>
        </w:rPr>
        <w:t xml:space="preserve"> any of these recommendations, there needs to be significant follow</w:t>
      </w:r>
      <w:r w:rsidR="003F101F" w:rsidRPr="42345C97">
        <w:rPr>
          <w:rFonts w:asciiTheme="minorHAnsi" w:eastAsia="Times New Roman" w:hAnsiTheme="minorHAnsi" w:cstheme="minorBidi"/>
          <w:sz w:val="20"/>
          <w:szCs w:val="20"/>
        </w:rPr>
        <w:t>-</w:t>
      </w:r>
      <w:r w:rsidRPr="42345C97">
        <w:rPr>
          <w:rFonts w:asciiTheme="minorHAnsi" w:eastAsia="Times New Roman" w:hAnsiTheme="minorHAnsi" w:cstheme="minorBidi"/>
          <w:sz w:val="20"/>
          <w:szCs w:val="20"/>
        </w:rPr>
        <w:t xml:space="preserve">up. With </w:t>
      </w:r>
      <w:r w:rsidR="00B25B9B" w:rsidRPr="42345C97">
        <w:rPr>
          <w:rFonts w:asciiTheme="minorHAnsi" w:eastAsia="Times New Roman" w:hAnsiTheme="minorHAnsi" w:cstheme="minorBidi"/>
          <w:sz w:val="20"/>
          <w:szCs w:val="20"/>
        </w:rPr>
        <w:t>wetlands, there</w:t>
      </w:r>
      <w:r w:rsidRPr="42345C97">
        <w:rPr>
          <w:rFonts w:asciiTheme="minorHAnsi" w:eastAsia="Times New Roman" w:hAnsiTheme="minorHAnsi" w:cstheme="minorBidi"/>
          <w:sz w:val="20"/>
          <w:szCs w:val="20"/>
        </w:rPr>
        <w:t xml:space="preserve"> is a degree of uncertainty around the analysis. There are many benefits that wetlands can provide in low to moderate floods and there are </w:t>
      </w:r>
      <w:proofErr w:type="gramStart"/>
      <w:r w:rsidRPr="42345C97">
        <w:rPr>
          <w:rFonts w:asciiTheme="minorHAnsi" w:eastAsia="Times New Roman" w:hAnsiTheme="minorHAnsi" w:cstheme="minorBidi"/>
          <w:sz w:val="20"/>
          <w:szCs w:val="20"/>
        </w:rPr>
        <w:t>a number of</w:t>
      </w:r>
      <w:proofErr w:type="gramEnd"/>
      <w:r w:rsidRPr="42345C97">
        <w:rPr>
          <w:rFonts w:asciiTheme="minorHAnsi" w:eastAsia="Times New Roman" w:hAnsiTheme="minorHAnsi" w:cstheme="minorBidi"/>
          <w:sz w:val="20"/>
          <w:szCs w:val="20"/>
        </w:rPr>
        <w:t xml:space="preserve"> additional benefits that can come from enhancing wetlands. Those points are highlighted in the report. A potential legacy of study is passing on </w:t>
      </w:r>
      <w:r w:rsidR="58B63D6D" w:rsidRPr="42345C97">
        <w:rPr>
          <w:rFonts w:asciiTheme="minorHAnsi" w:eastAsia="Times New Roman" w:hAnsiTheme="minorHAnsi" w:cstheme="minorBidi"/>
          <w:sz w:val="20"/>
          <w:szCs w:val="20"/>
        </w:rPr>
        <w:t xml:space="preserve">a </w:t>
      </w:r>
      <w:r w:rsidR="58B63D6D" w:rsidRPr="00672D0D">
        <w:rPr>
          <w:rFonts w:asciiTheme="minorHAnsi" w:eastAsia="Times New Roman" w:hAnsiTheme="minorHAnsi" w:cstheme="minorBidi"/>
          <w:sz w:val="20"/>
          <w:szCs w:val="20"/>
        </w:rPr>
        <w:t>modeling</w:t>
      </w:r>
      <w:r w:rsidRPr="00672D0D">
        <w:rPr>
          <w:rFonts w:asciiTheme="minorHAnsi" w:eastAsia="Times New Roman" w:hAnsiTheme="minorHAnsi" w:cstheme="minorBidi"/>
          <w:sz w:val="20"/>
          <w:szCs w:val="20"/>
        </w:rPr>
        <w:t xml:space="preserve"> tool </w:t>
      </w:r>
      <w:r w:rsidRPr="42345C97">
        <w:rPr>
          <w:rFonts w:asciiTheme="minorHAnsi" w:eastAsia="Times New Roman" w:hAnsiTheme="minorHAnsi" w:cstheme="minorBidi"/>
          <w:sz w:val="20"/>
          <w:szCs w:val="20"/>
        </w:rPr>
        <w:t xml:space="preserve">to identify areas where adding wetlands can </w:t>
      </w:r>
      <w:r w:rsidR="59B71E8E" w:rsidRPr="42345C97">
        <w:rPr>
          <w:rFonts w:asciiTheme="minorHAnsi" w:eastAsia="Times New Roman" w:hAnsiTheme="minorHAnsi" w:cstheme="minorBidi"/>
          <w:sz w:val="20"/>
          <w:szCs w:val="20"/>
        </w:rPr>
        <w:t>have</w:t>
      </w:r>
      <w:r w:rsidRPr="42345C97">
        <w:rPr>
          <w:rFonts w:asciiTheme="minorHAnsi" w:eastAsia="Times New Roman" w:hAnsiTheme="minorHAnsi" w:cstheme="minorBidi"/>
          <w:sz w:val="20"/>
          <w:szCs w:val="20"/>
        </w:rPr>
        <w:t xml:space="preserve"> </w:t>
      </w:r>
      <w:r w:rsidR="000A4A34" w:rsidRPr="42345C97">
        <w:rPr>
          <w:rFonts w:asciiTheme="minorHAnsi" w:eastAsia="Times New Roman" w:hAnsiTheme="minorHAnsi" w:cstheme="minorBidi"/>
          <w:sz w:val="20"/>
          <w:szCs w:val="20"/>
        </w:rPr>
        <w:t xml:space="preserve">the </w:t>
      </w:r>
      <w:r w:rsidRPr="42345C97">
        <w:rPr>
          <w:rFonts w:asciiTheme="minorHAnsi" w:eastAsia="Times New Roman" w:hAnsiTheme="minorHAnsi" w:cstheme="minorBidi"/>
          <w:sz w:val="20"/>
          <w:szCs w:val="20"/>
        </w:rPr>
        <w:t>most impact in terms of flood reduction. The Study only focuse</w:t>
      </w:r>
      <w:r w:rsidR="5DCF2BAA" w:rsidRPr="42345C97">
        <w:rPr>
          <w:rFonts w:asciiTheme="minorHAnsi" w:eastAsia="Times New Roman" w:hAnsiTheme="minorHAnsi" w:cstheme="minorBidi"/>
          <w:sz w:val="20"/>
          <w:szCs w:val="20"/>
        </w:rPr>
        <w:t>s</w:t>
      </w:r>
      <w:r w:rsidRPr="42345C97">
        <w:rPr>
          <w:rFonts w:asciiTheme="minorHAnsi" w:eastAsia="Times New Roman" w:hAnsiTheme="minorHAnsi" w:cstheme="minorBidi"/>
          <w:sz w:val="20"/>
          <w:szCs w:val="20"/>
        </w:rPr>
        <w:t xml:space="preserve"> on reducing lake </w:t>
      </w:r>
      <w:r w:rsidR="005408C1" w:rsidRPr="42345C97">
        <w:rPr>
          <w:rFonts w:asciiTheme="minorHAnsi" w:eastAsia="Times New Roman" w:hAnsiTheme="minorHAnsi" w:cstheme="minorBidi"/>
          <w:sz w:val="20"/>
          <w:szCs w:val="20"/>
        </w:rPr>
        <w:t>flooding,</w:t>
      </w:r>
      <w:r w:rsidRPr="42345C97">
        <w:rPr>
          <w:rFonts w:asciiTheme="minorHAnsi" w:eastAsia="Times New Roman" w:hAnsiTheme="minorHAnsi" w:cstheme="minorBidi"/>
          <w:sz w:val="20"/>
          <w:szCs w:val="20"/>
        </w:rPr>
        <w:t xml:space="preserve"> but the tool covers the whole Lake Champlain and Richelieu River basin. This tool could be used to assess </w:t>
      </w:r>
      <w:r w:rsidR="006B7146" w:rsidRPr="42345C97">
        <w:rPr>
          <w:rFonts w:asciiTheme="minorHAnsi" w:eastAsia="Times New Roman" w:hAnsiTheme="minorHAnsi" w:cstheme="minorBidi"/>
          <w:sz w:val="20"/>
          <w:szCs w:val="20"/>
        </w:rPr>
        <w:t xml:space="preserve">the </w:t>
      </w:r>
      <w:r w:rsidRPr="42345C97">
        <w:rPr>
          <w:rFonts w:asciiTheme="minorHAnsi" w:eastAsia="Times New Roman" w:hAnsiTheme="minorHAnsi" w:cstheme="minorBidi"/>
          <w:sz w:val="20"/>
          <w:szCs w:val="20"/>
        </w:rPr>
        <w:t xml:space="preserve">impacts of wetlands on flood reduction in tributaries. </w:t>
      </w:r>
    </w:p>
    <w:p w14:paraId="21BC3C12" w14:textId="77777777"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Sarah Coleman asked how households were surveyed about the actions they took to reduce risk. </w:t>
      </w:r>
    </w:p>
    <w:p w14:paraId="57BA9D5A"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Mae Kate noted it was a random phone survey in which participants were asked if they took actions to reduce risk from flooding. Some targeted interviews and follow-up with the public occurred to find out what specific actions people were taking. </w:t>
      </w:r>
    </w:p>
    <w:p w14:paraId="0EA148D4" w14:textId="77777777"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Rick Laurin asked how much of the disappearance of floodplains is manmade. </w:t>
      </w:r>
    </w:p>
    <w:p w14:paraId="56C97D82"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Mae Kate did not have an exact answer to that question but noted this is a consideration when thinking about floodplain occupancy and management. The question of how to better manage our use of floodplain resources so that communities are not vulnerable to floods when they do occur is part of the investigation. </w:t>
      </w:r>
    </w:p>
    <w:p w14:paraId="6DD0E25A" w14:textId="77777777"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lastRenderedPageBreak/>
        <w:t xml:space="preserve">Wayne Elliot noted that the focus in Quebec seems to be on structural solutions and the focus in Vermont and New York is on wetlands and floodplains. </w:t>
      </w:r>
    </w:p>
    <w:p w14:paraId="3351A8EF"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Mae Kate affirmed this. Natural solutions would need to be implemented in the U.S. and structural solutions would be more effective closer to the natural hydraulic control point in Canada. The assumption is if there is a structural solution implemented, Canada would fund </w:t>
      </w:r>
      <w:proofErr w:type="gramStart"/>
      <w:r w:rsidRPr="00204322">
        <w:rPr>
          <w:rFonts w:asciiTheme="minorHAnsi" w:eastAsia="Times New Roman" w:hAnsiTheme="minorHAnsi" w:cstheme="minorHAnsi"/>
          <w:sz w:val="20"/>
          <w:szCs w:val="20"/>
        </w:rPr>
        <w:t>that</w:t>
      </w:r>
      <w:proofErr w:type="gramEnd"/>
      <w:r w:rsidRPr="00204322">
        <w:rPr>
          <w:rFonts w:asciiTheme="minorHAnsi" w:eastAsia="Times New Roman" w:hAnsiTheme="minorHAnsi" w:cstheme="minorHAnsi"/>
          <w:sz w:val="20"/>
          <w:szCs w:val="20"/>
        </w:rPr>
        <w:t xml:space="preserve"> and New York and Vermont would have to consider where funding would come from for natural solutions. </w:t>
      </w:r>
    </w:p>
    <w:p w14:paraId="6C3E11B5" w14:textId="77777777"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Wayne asked about the </w:t>
      </w:r>
      <w:proofErr w:type="gramStart"/>
      <w:r w:rsidRPr="00204322">
        <w:rPr>
          <w:rFonts w:asciiTheme="minorHAnsi" w:eastAsia="Times New Roman" w:hAnsiTheme="minorHAnsi" w:cstheme="minorHAnsi"/>
          <w:sz w:val="20"/>
          <w:szCs w:val="20"/>
        </w:rPr>
        <w:t>current status</w:t>
      </w:r>
      <w:proofErr w:type="gramEnd"/>
      <w:r w:rsidRPr="00204322">
        <w:rPr>
          <w:rFonts w:asciiTheme="minorHAnsi" w:eastAsia="Times New Roman" w:hAnsiTheme="minorHAnsi" w:cstheme="minorHAnsi"/>
          <w:sz w:val="20"/>
          <w:szCs w:val="20"/>
        </w:rPr>
        <w:t xml:space="preserve"> of wetland loss and conservation.</w:t>
      </w:r>
    </w:p>
    <w:p w14:paraId="6729587B"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 Mae Kate’s understanding is that there is good incentive to maintain wetlands and Vermont is doing a good job of restoring wetlands on an annual basis. </w:t>
      </w:r>
    </w:p>
    <w:p w14:paraId="03BD46A7"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Wayne added </w:t>
      </w:r>
      <w:r w:rsidR="00204322">
        <w:rPr>
          <w:rFonts w:asciiTheme="minorHAnsi" w:eastAsia="Times New Roman" w:hAnsiTheme="minorHAnsi" w:cstheme="minorHAnsi"/>
          <w:sz w:val="20"/>
          <w:szCs w:val="20"/>
        </w:rPr>
        <w:t xml:space="preserve">that we are </w:t>
      </w:r>
      <w:r w:rsidRPr="00204322">
        <w:rPr>
          <w:rFonts w:asciiTheme="minorHAnsi" w:eastAsia="Times New Roman" w:hAnsiTheme="minorHAnsi" w:cstheme="minorHAnsi"/>
          <w:sz w:val="20"/>
          <w:szCs w:val="20"/>
        </w:rPr>
        <w:t xml:space="preserve">trying to balance wetlands impacts with stormwater mitigation improvements. In some </w:t>
      </w:r>
      <w:r w:rsidR="00204322" w:rsidRPr="00204322">
        <w:rPr>
          <w:rFonts w:asciiTheme="minorHAnsi" w:eastAsia="Times New Roman" w:hAnsiTheme="minorHAnsi" w:cstheme="minorHAnsi"/>
          <w:sz w:val="20"/>
          <w:szCs w:val="20"/>
        </w:rPr>
        <w:t>cases,</w:t>
      </w:r>
      <w:r w:rsidRPr="00204322">
        <w:rPr>
          <w:rFonts w:asciiTheme="minorHAnsi" w:eastAsia="Times New Roman" w:hAnsiTheme="minorHAnsi" w:cstheme="minorHAnsi"/>
          <w:sz w:val="20"/>
          <w:szCs w:val="20"/>
        </w:rPr>
        <w:t xml:space="preserve"> </w:t>
      </w:r>
      <w:proofErr w:type="gramStart"/>
      <w:r w:rsidRPr="00204322">
        <w:rPr>
          <w:rFonts w:asciiTheme="minorHAnsi" w:eastAsia="Times New Roman" w:hAnsiTheme="minorHAnsi" w:cstheme="minorHAnsi"/>
          <w:sz w:val="20"/>
          <w:szCs w:val="20"/>
        </w:rPr>
        <w:t>it’s</w:t>
      </w:r>
      <w:proofErr w:type="gramEnd"/>
      <w:r w:rsidRPr="00204322">
        <w:rPr>
          <w:rFonts w:asciiTheme="minorHAnsi" w:eastAsia="Times New Roman" w:hAnsiTheme="minorHAnsi" w:cstheme="minorHAnsi"/>
          <w:sz w:val="20"/>
          <w:szCs w:val="20"/>
        </w:rPr>
        <w:t xml:space="preserve"> necessary to lose some to meet some of those other benefits and requirements. </w:t>
      </w:r>
    </w:p>
    <w:p w14:paraId="265B5424"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David added that the VT DEC wetlands group has done some analysis to look at historic trends of wetlands loss. There is a tremendous amount of wetland loss due to historic straightening and draining of rivers. While wetland loss is not as dramatic as it was during the early settlement of Vermont that does not mean there has not been continued loss or harm to wetlands.</w:t>
      </w:r>
    </w:p>
    <w:p w14:paraId="5AAF7AB5" w14:textId="322F4D16"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Mark asked for context about the upcoming watershed storage report, noting that it seemed like another study for upstream, upland storage and it seemed odd that the structural report came out before an </w:t>
      </w:r>
      <w:r w:rsidR="00204322" w:rsidRPr="00204322">
        <w:rPr>
          <w:rFonts w:asciiTheme="minorHAnsi" w:eastAsia="Times New Roman" w:hAnsiTheme="minorHAnsi" w:cstheme="minorHAnsi"/>
          <w:sz w:val="20"/>
          <w:szCs w:val="20"/>
        </w:rPr>
        <w:t>in-depth</w:t>
      </w:r>
      <w:r w:rsidRPr="00204322">
        <w:rPr>
          <w:rFonts w:asciiTheme="minorHAnsi" w:eastAsia="Times New Roman" w:hAnsiTheme="minorHAnsi" w:cstheme="minorHAnsi"/>
          <w:sz w:val="20"/>
          <w:szCs w:val="20"/>
        </w:rPr>
        <w:t xml:space="preserve"> report on watershed storage. </w:t>
      </w:r>
    </w:p>
    <w:p w14:paraId="03A22F76" w14:textId="15F6EF93"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Mae Kate clarified that that is the shorthand that is being used for the wetland enhancement option. The structural solutions report is coming out soon and the report on wetlands just went through independent review and will then be on </w:t>
      </w:r>
      <w:r w:rsidR="0045780C">
        <w:rPr>
          <w:rFonts w:asciiTheme="minorHAnsi" w:eastAsia="Times New Roman" w:hAnsiTheme="minorHAnsi" w:cstheme="minorHAnsi"/>
          <w:sz w:val="20"/>
          <w:szCs w:val="20"/>
        </w:rPr>
        <w:t xml:space="preserve">the </w:t>
      </w:r>
      <w:r w:rsidRPr="00204322">
        <w:rPr>
          <w:rFonts w:asciiTheme="minorHAnsi" w:eastAsia="Times New Roman" w:hAnsiTheme="minorHAnsi" w:cstheme="minorHAnsi"/>
          <w:sz w:val="20"/>
          <w:szCs w:val="20"/>
        </w:rPr>
        <w:t xml:space="preserve">fast track to be translated and published </w:t>
      </w:r>
      <w:proofErr w:type="gramStart"/>
      <w:r w:rsidRPr="00204322">
        <w:rPr>
          <w:rFonts w:asciiTheme="minorHAnsi" w:eastAsia="Times New Roman" w:hAnsiTheme="minorHAnsi" w:cstheme="minorHAnsi"/>
          <w:sz w:val="20"/>
          <w:szCs w:val="20"/>
        </w:rPr>
        <w:t>fairly soon</w:t>
      </w:r>
      <w:proofErr w:type="gramEnd"/>
      <w:r w:rsidRPr="00204322">
        <w:rPr>
          <w:rFonts w:asciiTheme="minorHAnsi" w:eastAsia="Times New Roman" w:hAnsiTheme="minorHAnsi" w:cstheme="minorHAnsi"/>
          <w:sz w:val="20"/>
          <w:szCs w:val="20"/>
        </w:rPr>
        <w:t xml:space="preserve">. </w:t>
      </w:r>
    </w:p>
    <w:p w14:paraId="2168AF3E" w14:textId="7DBD9910"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Mark asked if the information and data from the watershed storage study w</w:t>
      </w:r>
      <w:r w:rsidR="0045780C">
        <w:rPr>
          <w:rFonts w:asciiTheme="minorHAnsi" w:eastAsia="Times New Roman" w:hAnsiTheme="minorHAnsi" w:cstheme="minorHAnsi"/>
          <w:sz w:val="20"/>
          <w:szCs w:val="20"/>
        </w:rPr>
        <w:t>ere</w:t>
      </w:r>
      <w:r w:rsidRPr="00204322">
        <w:rPr>
          <w:rFonts w:asciiTheme="minorHAnsi" w:eastAsia="Times New Roman" w:hAnsiTheme="minorHAnsi" w:cstheme="minorHAnsi"/>
          <w:sz w:val="20"/>
          <w:szCs w:val="20"/>
        </w:rPr>
        <w:t xml:space="preserve"> considered as part of the review of the structural solutions report review and if there was coordination between those two parts of the study. They seem very connected but are being shared with the public far apart from one another. </w:t>
      </w:r>
    </w:p>
    <w:p w14:paraId="502A528F" w14:textId="77777777" w:rsid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Mae Kate noted that the different options are currently being considered in isolation but a large part of the final year of the study is to synthesize the different options to understand the impact of combining options. For example, if we put effort into enhancing wetlands and combine that with a structural solution, what is the ultimate impact in reducing water levels during floods. </w:t>
      </w:r>
    </w:p>
    <w:p w14:paraId="21EC7BAC" w14:textId="77777777" w:rsidR="00204322" w:rsidRDefault="00115A2A" w:rsidP="00F44228">
      <w:pPr>
        <w:pStyle w:val="ListParagraph"/>
        <w:numPr>
          <w:ilvl w:val="0"/>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Wayne discussed the topography of the area and noted that the weirs and other structural measures need to be sensitive to maintain minimum water levels. Low water levels can be worse than high water. There is a need to balance the flooding issues and be sensitive to the impacts of low water levels. </w:t>
      </w:r>
    </w:p>
    <w:p w14:paraId="09F566E0" w14:textId="7588F358" w:rsidR="00115A2A" w:rsidRPr="00204322" w:rsidRDefault="00115A2A" w:rsidP="00F44228">
      <w:pPr>
        <w:pStyle w:val="ListParagraph"/>
        <w:numPr>
          <w:ilvl w:val="1"/>
          <w:numId w:val="1"/>
        </w:numPr>
        <w:spacing w:line="240" w:lineRule="auto"/>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Mae Kate agreed, adding that the study is only looking into solutions that do not cause even lower levels than we are already experiencing. This is one of the benefits of the crump weir.  </w:t>
      </w:r>
    </w:p>
    <w:p w14:paraId="19847332" w14:textId="5BCE0C8D" w:rsidR="007D28FE" w:rsidRPr="004234D3" w:rsidRDefault="00DD0E99" w:rsidP="007D28FE">
      <w:pPr>
        <w:spacing w:line="240" w:lineRule="auto"/>
        <w:textAlignment w:val="baseline"/>
        <w:rPr>
          <w:rFonts w:asciiTheme="minorHAnsi" w:eastAsia="Times New Roman" w:hAnsiTheme="minorHAnsi" w:cstheme="minorBidi"/>
          <w:b/>
          <w:bCs/>
          <w:sz w:val="20"/>
          <w:szCs w:val="20"/>
        </w:rPr>
      </w:pPr>
      <w:r w:rsidRPr="004234D3">
        <w:rPr>
          <w:rFonts w:asciiTheme="minorHAnsi" w:eastAsia="Times New Roman" w:hAnsiTheme="minorHAnsi" w:cstheme="minorBidi"/>
          <w:b/>
          <w:bCs/>
          <w:sz w:val="20"/>
          <w:szCs w:val="20"/>
        </w:rPr>
        <w:t xml:space="preserve">Resources: </w:t>
      </w:r>
    </w:p>
    <w:p w14:paraId="408D69AB" w14:textId="6E625FEC" w:rsidR="007D28FE" w:rsidRPr="004234D3" w:rsidRDefault="007D28FE" w:rsidP="00F44228">
      <w:pPr>
        <w:pStyle w:val="ListParagraph"/>
        <w:numPr>
          <w:ilvl w:val="0"/>
          <w:numId w:val="3"/>
        </w:numPr>
        <w:spacing w:line="240" w:lineRule="auto"/>
        <w:rPr>
          <w:color w:val="000000" w:themeColor="text1"/>
          <w:sz w:val="20"/>
          <w:szCs w:val="20"/>
          <w:lang w:val="fr-FR"/>
        </w:rPr>
      </w:pPr>
      <w:r w:rsidRPr="004234D3">
        <w:rPr>
          <w:rFonts w:asciiTheme="minorHAnsi" w:eastAsia="Times New Roman" w:hAnsiTheme="minorHAnsi" w:cstheme="minorBidi"/>
          <w:color w:val="000000" w:themeColor="text1"/>
          <w:sz w:val="20"/>
          <w:szCs w:val="20"/>
          <w:lang w:val="fr-FR"/>
        </w:rPr>
        <w:t xml:space="preserve">International Lake Champlain-Richelieu River </w:t>
      </w:r>
      <w:proofErr w:type="spellStart"/>
      <w:r w:rsidRPr="004234D3">
        <w:rPr>
          <w:rFonts w:asciiTheme="minorHAnsi" w:eastAsia="Times New Roman" w:hAnsiTheme="minorHAnsi" w:cstheme="minorBidi"/>
          <w:color w:val="000000" w:themeColor="text1"/>
          <w:sz w:val="20"/>
          <w:szCs w:val="20"/>
          <w:lang w:val="fr-FR"/>
        </w:rPr>
        <w:t>Study</w:t>
      </w:r>
      <w:proofErr w:type="spellEnd"/>
      <w:r w:rsidRPr="004234D3">
        <w:rPr>
          <w:rFonts w:asciiTheme="minorHAnsi" w:eastAsia="Times New Roman" w:hAnsiTheme="minorHAnsi" w:cstheme="minorBidi"/>
          <w:color w:val="000000" w:themeColor="text1"/>
          <w:sz w:val="20"/>
          <w:szCs w:val="20"/>
          <w:lang w:val="fr-FR"/>
        </w:rPr>
        <w:t xml:space="preserve"> </w:t>
      </w:r>
      <w:proofErr w:type="spellStart"/>
      <w:proofErr w:type="gramStart"/>
      <w:r w:rsidRPr="004234D3">
        <w:rPr>
          <w:rFonts w:asciiTheme="minorHAnsi" w:eastAsia="Times New Roman" w:hAnsiTheme="minorHAnsi" w:cstheme="minorBidi"/>
          <w:color w:val="000000" w:themeColor="text1"/>
          <w:sz w:val="20"/>
          <w:szCs w:val="20"/>
          <w:lang w:val="fr-FR"/>
        </w:rPr>
        <w:t>Board</w:t>
      </w:r>
      <w:proofErr w:type="spellEnd"/>
      <w:r w:rsidR="00C94BB5" w:rsidRPr="004234D3">
        <w:rPr>
          <w:rFonts w:asciiTheme="minorHAnsi" w:eastAsia="Times New Roman" w:hAnsiTheme="minorHAnsi" w:cstheme="minorBidi"/>
          <w:color w:val="000000" w:themeColor="text1"/>
          <w:sz w:val="20"/>
          <w:szCs w:val="20"/>
          <w:lang w:val="fr-FR"/>
        </w:rPr>
        <w:t>:</w:t>
      </w:r>
      <w:proofErr w:type="gramEnd"/>
      <w:r w:rsidR="00C94BB5" w:rsidRPr="004234D3">
        <w:rPr>
          <w:rFonts w:asciiTheme="minorHAnsi" w:eastAsia="Times New Roman" w:hAnsiTheme="minorHAnsi" w:cstheme="minorBidi"/>
          <w:color w:val="000000" w:themeColor="text1"/>
          <w:sz w:val="20"/>
          <w:szCs w:val="20"/>
          <w:lang w:val="fr-FR"/>
        </w:rPr>
        <w:t xml:space="preserve"> </w:t>
      </w:r>
      <w:hyperlink r:id="rId8" w:history="1">
        <w:r w:rsidR="00860651" w:rsidRPr="004234D3">
          <w:rPr>
            <w:rStyle w:val="Hyperlink"/>
            <w:rFonts w:asciiTheme="minorHAnsi" w:eastAsia="Times New Roman" w:hAnsiTheme="minorHAnsi" w:cstheme="minorBidi"/>
            <w:sz w:val="20"/>
            <w:szCs w:val="20"/>
            <w:lang w:val="fr-FR"/>
          </w:rPr>
          <w:t>https://ijc.org/en/lcrr</w:t>
        </w:r>
      </w:hyperlink>
    </w:p>
    <w:p w14:paraId="2DABA873" w14:textId="45DB2CE1" w:rsidR="00E94FDA" w:rsidRDefault="008E1AF9" w:rsidP="00F44228">
      <w:pPr>
        <w:pStyle w:val="ListParagraph"/>
        <w:numPr>
          <w:ilvl w:val="0"/>
          <w:numId w:val="3"/>
        </w:numPr>
        <w:spacing w:line="240" w:lineRule="auto"/>
        <w:rPr>
          <w:color w:val="000000" w:themeColor="text1"/>
          <w:sz w:val="20"/>
          <w:szCs w:val="20"/>
        </w:rPr>
      </w:pPr>
      <w:r w:rsidRPr="004234D3">
        <w:rPr>
          <w:rFonts w:asciiTheme="minorHAnsi" w:eastAsia="Times New Roman" w:hAnsiTheme="minorHAnsi" w:cstheme="minorBidi"/>
          <w:color w:val="000000" w:themeColor="text1"/>
          <w:sz w:val="20"/>
          <w:szCs w:val="20"/>
        </w:rPr>
        <w:t>Fact sheets:</w:t>
      </w:r>
      <w:r w:rsidRPr="004234D3">
        <w:rPr>
          <w:color w:val="000000" w:themeColor="text1"/>
          <w:sz w:val="20"/>
          <w:szCs w:val="20"/>
        </w:rPr>
        <w:t xml:space="preserve"> </w:t>
      </w:r>
      <w:hyperlink r:id="rId9" w:history="1">
        <w:r w:rsidRPr="001B1CF5">
          <w:rPr>
            <w:rStyle w:val="Hyperlink"/>
            <w:sz w:val="20"/>
            <w:szCs w:val="20"/>
          </w:rPr>
          <w:t>https://ijc.org/en/lcrr/fact-sheets</w:t>
        </w:r>
      </w:hyperlink>
      <w:r>
        <w:rPr>
          <w:color w:val="000000" w:themeColor="text1"/>
          <w:sz w:val="20"/>
          <w:szCs w:val="20"/>
        </w:rPr>
        <w:t xml:space="preserve"> </w:t>
      </w:r>
    </w:p>
    <w:p w14:paraId="04559766" w14:textId="6FB4CEDA" w:rsidR="000C2388" w:rsidRDefault="000C2388" w:rsidP="000C2388">
      <w:pPr>
        <w:pStyle w:val="ListParagraph"/>
        <w:numPr>
          <w:ilvl w:val="1"/>
          <w:numId w:val="3"/>
        </w:numPr>
        <w:spacing w:line="240" w:lineRule="auto"/>
        <w:rPr>
          <w:color w:val="000000" w:themeColor="text1"/>
          <w:sz w:val="20"/>
          <w:szCs w:val="20"/>
        </w:rPr>
      </w:pPr>
      <w:r w:rsidRPr="00A374BB">
        <w:rPr>
          <w:b/>
          <w:bCs/>
          <w:i/>
          <w:iCs/>
          <w:color w:val="000000" w:themeColor="text1"/>
          <w:sz w:val="20"/>
          <w:szCs w:val="20"/>
        </w:rPr>
        <w:t xml:space="preserve">Potential Structural Solutions to Mitigate Flooding in the Lake Champlain-Richelieu River Basin: </w:t>
      </w:r>
      <w:hyperlink r:id="rId10" w:history="1">
        <w:r w:rsidRPr="00722EB9">
          <w:rPr>
            <w:rStyle w:val="Hyperlink"/>
            <w:sz w:val="20"/>
            <w:szCs w:val="20"/>
          </w:rPr>
          <w:t>https://ijc.org/sites/default/files/2021-05/Potential%20Structural%20Solutions%20Fact%20Sheet%20-%20EN_0.pdf</w:t>
        </w:r>
      </w:hyperlink>
    </w:p>
    <w:p w14:paraId="570795A4" w14:textId="009977A5" w:rsidR="00F44228" w:rsidRDefault="00F44228" w:rsidP="00F44228">
      <w:pPr>
        <w:pStyle w:val="ListParagraph"/>
        <w:numPr>
          <w:ilvl w:val="0"/>
          <w:numId w:val="3"/>
        </w:numPr>
        <w:spacing w:line="240" w:lineRule="auto"/>
        <w:rPr>
          <w:color w:val="000000" w:themeColor="text1"/>
          <w:sz w:val="20"/>
          <w:szCs w:val="20"/>
          <w:lang w:val="fr-FR"/>
        </w:rPr>
      </w:pPr>
      <w:proofErr w:type="gramStart"/>
      <w:r w:rsidRPr="004234D3">
        <w:rPr>
          <w:color w:val="000000" w:themeColor="text1"/>
          <w:sz w:val="20"/>
          <w:szCs w:val="20"/>
          <w:lang w:val="fr-FR"/>
        </w:rPr>
        <w:t>Publications:</w:t>
      </w:r>
      <w:proofErr w:type="gramEnd"/>
      <w:r w:rsidRPr="00F44228">
        <w:rPr>
          <w:color w:val="000000" w:themeColor="text1"/>
          <w:sz w:val="20"/>
          <w:szCs w:val="20"/>
          <w:lang w:val="fr-FR"/>
        </w:rPr>
        <w:t xml:space="preserve"> </w:t>
      </w:r>
      <w:hyperlink r:id="rId11" w:history="1">
        <w:r w:rsidRPr="001B1CF5">
          <w:rPr>
            <w:rStyle w:val="Hyperlink"/>
            <w:sz w:val="20"/>
            <w:szCs w:val="20"/>
            <w:lang w:val="fr-FR"/>
          </w:rPr>
          <w:t>https://ijc.org/en/lcrr/library/publications</w:t>
        </w:r>
      </w:hyperlink>
      <w:r>
        <w:rPr>
          <w:color w:val="000000" w:themeColor="text1"/>
          <w:sz w:val="20"/>
          <w:szCs w:val="20"/>
          <w:lang w:val="fr-FR"/>
        </w:rPr>
        <w:t xml:space="preserve"> </w:t>
      </w:r>
    </w:p>
    <w:p w14:paraId="1A8FB5C2" w14:textId="52101CA7" w:rsidR="000C2388" w:rsidRPr="000C2388" w:rsidRDefault="000C2388" w:rsidP="000C2388">
      <w:pPr>
        <w:pStyle w:val="ListParagraph"/>
        <w:numPr>
          <w:ilvl w:val="1"/>
          <w:numId w:val="3"/>
        </w:numPr>
        <w:spacing w:line="240" w:lineRule="auto"/>
        <w:rPr>
          <w:color w:val="000000" w:themeColor="text1"/>
          <w:sz w:val="20"/>
          <w:szCs w:val="20"/>
        </w:rPr>
      </w:pPr>
      <w:r w:rsidRPr="00A374BB">
        <w:rPr>
          <w:b/>
          <w:bCs/>
          <w:i/>
          <w:iCs/>
          <w:color w:val="000000" w:themeColor="text1"/>
          <w:sz w:val="20"/>
          <w:szCs w:val="20"/>
        </w:rPr>
        <w:t>Potential Structural Solutions to Mitigate Flooding in the Lake Champlain-Richelieu River Basin:</w:t>
      </w:r>
      <w:r>
        <w:rPr>
          <w:color w:val="000000" w:themeColor="text1"/>
          <w:sz w:val="20"/>
          <w:szCs w:val="20"/>
        </w:rPr>
        <w:t xml:space="preserve"> </w:t>
      </w:r>
      <w:hyperlink r:id="rId12" w:history="1">
        <w:r w:rsidRPr="000C2388">
          <w:rPr>
            <w:rStyle w:val="Hyperlink"/>
            <w:sz w:val="20"/>
            <w:szCs w:val="20"/>
          </w:rPr>
          <w:t>https://ijc.org/sites/default/files/2021-05/Potential%20Structural%20Solutions%20Report%20-%20EN.pdf</w:t>
        </w:r>
      </w:hyperlink>
      <w:r w:rsidRPr="000C2388">
        <w:rPr>
          <w:color w:val="000000" w:themeColor="text1"/>
          <w:sz w:val="20"/>
          <w:szCs w:val="20"/>
        </w:rPr>
        <w:t xml:space="preserve"> </w:t>
      </w:r>
    </w:p>
    <w:p w14:paraId="15C2508D" w14:textId="60A54D25" w:rsidR="70D9C026" w:rsidRPr="00DD0E99" w:rsidRDefault="007D5F25" w:rsidP="00F44228">
      <w:pPr>
        <w:pStyle w:val="ListParagraph"/>
        <w:numPr>
          <w:ilvl w:val="0"/>
          <w:numId w:val="3"/>
        </w:numPr>
        <w:spacing w:line="240" w:lineRule="auto"/>
        <w:rPr>
          <w:color w:val="000000" w:themeColor="text1"/>
          <w:sz w:val="20"/>
          <w:szCs w:val="20"/>
        </w:rPr>
      </w:pPr>
      <w:r w:rsidRPr="004234D3">
        <w:rPr>
          <w:rFonts w:asciiTheme="minorHAnsi" w:eastAsia="Times New Roman" w:hAnsiTheme="minorHAnsi" w:cstheme="minorBidi"/>
          <w:color w:val="000000" w:themeColor="text1"/>
          <w:sz w:val="20"/>
          <w:szCs w:val="20"/>
        </w:rPr>
        <w:t>Lak</w:t>
      </w:r>
      <w:r w:rsidR="00E84EFB" w:rsidRPr="004234D3">
        <w:rPr>
          <w:rFonts w:asciiTheme="minorHAnsi" w:eastAsia="Times New Roman" w:hAnsiTheme="minorHAnsi" w:cstheme="minorBidi"/>
          <w:color w:val="000000" w:themeColor="text1"/>
          <w:sz w:val="20"/>
          <w:szCs w:val="20"/>
        </w:rPr>
        <w:t>e</w:t>
      </w:r>
      <w:r w:rsidRPr="004234D3">
        <w:rPr>
          <w:rFonts w:asciiTheme="minorHAnsi" w:eastAsia="Times New Roman" w:hAnsiTheme="minorHAnsi" w:cstheme="minorBidi"/>
          <w:color w:val="000000" w:themeColor="text1"/>
          <w:sz w:val="20"/>
          <w:szCs w:val="20"/>
        </w:rPr>
        <w:t xml:space="preserve"> Champlain N</w:t>
      </w:r>
      <w:r w:rsidR="70D9C026" w:rsidRPr="004234D3">
        <w:rPr>
          <w:rFonts w:asciiTheme="minorHAnsi" w:eastAsia="Times New Roman" w:hAnsiTheme="minorHAnsi" w:cstheme="minorBidi"/>
          <w:color w:val="000000" w:themeColor="text1"/>
          <w:sz w:val="20"/>
          <w:szCs w:val="20"/>
        </w:rPr>
        <w:t>owcast</w:t>
      </w:r>
      <w:r w:rsidRPr="004234D3">
        <w:rPr>
          <w:rFonts w:asciiTheme="minorHAnsi" w:eastAsia="Times New Roman" w:hAnsiTheme="minorHAnsi" w:cstheme="minorBidi"/>
          <w:color w:val="000000" w:themeColor="text1"/>
          <w:sz w:val="20"/>
          <w:szCs w:val="20"/>
        </w:rPr>
        <w:t>/Forecast System</w:t>
      </w:r>
      <w:r w:rsidR="70D9C026" w:rsidRPr="004234D3">
        <w:rPr>
          <w:rFonts w:asciiTheme="minorHAnsi" w:eastAsia="Times New Roman" w:hAnsiTheme="minorHAnsi" w:cstheme="minorBidi"/>
          <w:color w:val="000000" w:themeColor="text1"/>
          <w:sz w:val="20"/>
          <w:szCs w:val="20"/>
        </w:rPr>
        <w:t>:</w:t>
      </w:r>
      <w:r w:rsidR="70D9C026" w:rsidRPr="00DD0E99">
        <w:rPr>
          <w:rFonts w:asciiTheme="minorHAnsi" w:eastAsia="Times New Roman" w:hAnsiTheme="minorHAnsi" w:cstheme="minorBidi"/>
          <w:color w:val="000000" w:themeColor="text1"/>
          <w:sz w:val="20"/>
          <w:szCs w:val="20"/>
        </w:rPr>
        <w:t xml:space="preserve"> </w:t>
      </w:r>
      <w:hyperlink r:id="rId13" w:history="1">
        <w:r w:rsidR="70D9C026" w:rsidRPr="00DD0E99">
          <w:rPr>
            <w:rStyle w:val="Hyperlink"/>
            <w:rFonts w:asciiTheme="minorHAnsi" w:eastAsia="Times New Roman" w:hAnsiTheme="minorHAnsi" w:cstheme="minorBidi"/>
            <w:sz w:val="20"/>
            <w:szCs w:val="20"/>
          </w:rPr>
          <w:t>https://www.glerl.noaa.gov/res/champlain/</w:t>
        </w:r>
      </w:hyperlink>
    </w:p>
    <w:p w14:paraId="6AAADF51" w14:textId="7622D67F" w:rsidR="00DD0E99" w:rsidRDefault="00860651" w:rsidP="00F44228">
      <w:pPr>
        <w:pStyle w:val="ListParagraph"/>
        <w:numPr>
          <w:ilvl w:val="0"/>
          <w:numId w:val="3"/>
        </w:numPr>
        <w:spacing w:line="240" w:lineRule="auto"/>
        <w:rPr>
          <w:color w:val="000000" w:themeColor="text1"/>
          <w:sz w:val="20"/>
          <w:szCs w:val="20"/>
        </w:rPr>
      </w:pPr>
      <w:r w:rsidRPr="004234D3">
        <w:rPr>
          <w:color w:val="000000" w:themeColor="text1"/>
          <w:sz w:val="20"/>
          <w:szCs w:val="20"/>
        </w:rPr>
        <w:t>Understanding the Lake Champlain-Richelieu River Basin and Flooding:</w:t>
      </w:r>
      <w:r w:rsidRPr="00A374BB">
        <w:rPr>
          <w:b/>
          <w:bCs/>
          <w:color w:val="000000" w:themeColor="text1"/>
          <w:sz w:val="20"/>
          <w:szCs w:val="20"/>
        </w:rPr>
        <w:t xml:space="preserve"> </w:t>
      </w:r>
      <w:r w:rsidRPr="00397EA5">
        <w:rPr>
          <w:b/>
          <w:bCs/>
          <w:i/>
          <w:iCs/>
          <w:color w:val="000000" w:themeColor="text1"/>
          <w:sz w:val="20"/>
          <w:szCs w:val="20"/>
        </w:rPr>
        <w:t>Structural Mitigation Measures in the Richelieu River:</w:t>
      </w:r>
      <w:r>
        <w:rPr>
          <w:color w:val="000000" w:themeColor="text1"/>
          <w:sz w:val="20"/>
          <w:szCs w:val="20"/>
        </w:rPr>
        <w:t xml:space="preserve"> </w:t>
      </w:r>
      <w:hyperlink r:id="rId14" w:history="1">
        <w:r w:rsidR="001D567E" w:rsidRPr="001B1CF5">
          <w:rPr>
            <w:rStyle w:val="Hyperlink"/>
            <w:sz w:val="20"/>
            <w:szCs w:val="20"/>
          </w:rPr>
          <w:t>https://vimeo.com/460591581</w:t>
        </w:r>
      </w:hyperlink>
    </w:p>
    <w:p w14:paraId="4A88D98A" w14:textId="589E3C49" w:rsidR="001D567E" w:rsidRDefault="00D946EC" w:rsidP="00F44228">
      <w:pPr>
        <w:pStyle w:val="ListParagraph"/>
        <w:numPr>
          <w:ilvl w:val="0"/>
          <w:numId w:val="3"/>
        </w:numPr>
        <w:spacing w:line="240" w:lineRule="auto"/>
        <w:rPr>
          <w:color w:val="000000" w:themeColor="text1"/>
          <w:sz w:val="20"/>
          <w:szCs w:val="20"/>
        </w:rPr>
      </w:pPr>
      <w:r w:rsidRPr="004234D3">
        <w:rPr>
          <w:color w:val="000000" w:themeColor="text1"/>
          <w:sz w:val="20"/>
          <w:szCs w:val="20"/>
        </w:rPr>
        <w:t xml:space="preserve">Understanding the Lake Champlain-Richelieu River Basin and Flooding: </w:t>
      </w:r>
      <w:r w:rsidRPr="00397EA5">
        <w:rPr>
          <w:b/>
          <w:bCs/>
          <w:i/>
          <w:iCs/>
          <w:color w:val="000000" w:themeColor="text1"/>
          <w:sz w:val="20"/>
          <w:szCs w:val="20"/>
        </w:rPr>
        <w:t>Storing Flood Waters</w:t>
      </w:r>
      <w:r w:rsidR="00A374BB">
        <w:rPr>
          <w:b/>
          <w:bCs/>
          <w:color w:val="000000" w:themeColor="text1"/>
          <w:sz w:val="20"/>
          <w:szCs w:val="20"/>
        </w:rPr>
        <w:t xml:space="preserve">: </w:t>
      </w:r>
      <w:hyperlink r:id="rId15" w:history="1">
        <w:r w:rsidR="00A374BB" w:rsidRPr="00722EB9">
          <w:rPr>
            <w:rStyle w:val="Hyperlink"/>
            <w:sz w:val="20"/>
            <w:szCs w:val="20"/>
          </w:rPr>
          <w:t>https://vimeo.com/460592781</w:t>
        </w:r>
      </w:hyperlink>
      <w:r>
        <w:rPr>
          <w:color w:val="000000" w:themeColor="text1"/>
          <w:sz w:val="20"/>
          <w:szCs w:val="20"/>
        </w:rPr>
        <w:t xml:space="preserve"> </w:t>
      </w:r>
    </w:p>
    <w:p w14:paraId="0BC2A6EA" w14:textId="4F280DDB" w:rsidR="007D36B2" w:rsidRDefault="007D36B2" w:rsidP="00F44228">
      <w:pPr>
        <w:pStyle w:val="ListParagraph"/>
        <w:numPr>
          <w:ilvl w:val="0"/>
          <w:numId w:val="3"/>
        </w:numPr>
        <w:spacing w:line="240" w:lineRule="auto"/>
        <w:rPr>
          <w:color w:val="000000" w:themeColor="text1"/>
          <w:sz w:val="20"/>
          <w:szCs w:val="20"/>
        </w:rPr>
      </w:pPr>
      <w:r w:rsidRPr="004234D3">
        <w:rPr>
          <w:color w:val="000000" w:themeColor="text1"/>
          <w:sz w:val="20"/>
          <w:szCs w:val="20"/>
        </w:rPr>
        <w:t>Technical Webinar-</w:t>
      </w:r>
      <w:r w:rsidRPr="00A374BB">
        <w:rPr>
          <w:b/>
          <w:bCs/>
          <w:color w:val="000000" w:themeColor="text1"/>
          <w:sz w:val="20"/>
          <w:szCs w:val="20"/>
        </w:rPr>
        <w:t xml:space="preserve"> </w:t>
      </w:r>
      <w:r w:rsidRPr="004234D3">
        <w:rPr>
          <w:b/>
          <w:bCs/>
          <w:i/>
          <w:iCs/>
          <w:color w:val="000000" w:themeColor="text1"/>
          <w:sz w:val="20"/>
          <w:szCs w:val="20"/>
        </w:rPr>
        <w:t>Watershed Storage</w:t>
      </w:r>
      <w:r w:rsidRPr="00A374BB">
        <w:rPr>
          <w:b/>
          <w:bCs/>
          <w:color w:val="000000" w:themeColor="text1"/>
          <w:sz w:val="20"/>
          <w:szCs w:val="20"/>
        </w:rPr>
        <w:t>:</w:t>
      </w:r>
      <w:r>
        <w:rPr>
          <w:color w:val="000000" w:themeColor="text1"/>
          <w:sz w:val="20"/>
          <w:szCs w:val="20"/>
        </w:rPr>
        <w:t xml:space="preserve"> </w:t>
      </w:r>
      <w:hyperlink r:id="rId16" w:history="1">
        <w:r w:rsidRPr="001B1CF5">
          <w:rPr>
            <w:rStyle w:val="Hyperlink"/>
            <w:sz w:val="20"/>
            <w:szCs w:val="20"/>
          </w:rPr>
          <w:t>https://vimeo.com/476424585</w:t>
        </w:r>
      </w:hyperlink>
      <w:r>
        <w:rPr>
          <w:color w:val="000000" w:themeColor="text1"/>
          <w:sz w:val="20"/>
          <w:szCs w:val="20"/>
        </w:rPr>
        <w:t xml:space="preserve"> </w:t>
      </w:r>
    </w:p>
    <w:p w14:paraId="4EA86692" w14:textId="77777777" w:rsidR="000C2388" w:rsidRPr="000C2388" w:rsidRDefault="000C2388" w:rsidP="000C2388">
      <w:pPr>
        <w:spacing w:line="240" w:lineRule="auto"/>
        <w:ind w:left="360"/>
        <w:rPr>
          <w:color w:val="000000" w:themeColor="text1"/>
          <w:sz w:val="20"/>
          <w:szCs w:val="20"/>
        </w:rPr>
      </w:pPr>
    </w:p>
    <w:p w14:paraId="13870A0B" w14:textId="213EFFC8" w:rsidR="001C0BA3" w:rsidRDefault="00204322" w:rsidP="005C000B">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lastRenderedPageBreak/>
        <w:t>6:15</w:t>
      </w:r>
      <w:r w:rsidR="001C0BA3" w:rsidRPr="00EC3B26">
        <w:rPr>
          <w:rFonts w:ascii="Arial" w:eastAsia="Times New Roman" w:hAnsi="Arial" w:cs="Arial"/>
          <w:b/>
          <w:bCs/>
          <w:u w:val="single"/>
        </w:rPr>
        <w:t xml:space="preserve"> – </w:t>
      </w:r>
      <w:r w:rsidR="001C0BA3">
        <w:rPr>
          <w:rFonts w:ascii="Arial" w:eastAsia="Times New Roman" w:hAnsi="Arial" w:cs="Arial"/>
          <w:b/>
          <w:bCs/>
          <w:u w:val="single"/>
        </w:rPr>
        <w:t>6:</w:t>
      </w:r>
      <w:r>
        <w:rPr>
          <w:rFonts w:ascii="Arial" w:eastAsia="Times New Roman" w:hAnsi="Arial" w:cs="Arial"/>
          <w:b/>
          <w:bCs/>
          <w:u w:val="single"/>
        </w:rPr>
        <w:t>30</w:t>
      </w:r>
      <w:r w:rsidR="001C0BA3">
        <w:rPr>
          <w:rFonts w:ascii="Arial" w:eastAsia="Times New Roman" w:hAnsi="Arial" w:cs="Arial"/>
          <w:b/>
          <w:bCs/>
          <w:u w:val="single"/>
        </w:rPr>
        <w:t xml:space="preserve"> </w:t>
      </w:r>
      <w:r w:rsidR="001C0BA3" w:rsidRPr="00EC3B26">
        <w:rPr>
          <w:rFonts w:ascii="Arial" w:eastAsia="Times New Roman" w:hAnsi="Arial" w:cs="Arial"/>
          <w:b/>
          <w:bCs/>
          <w:u w:val="single"/>
        </w:rPr>
        <w:t>pm</w:t>
      </w:r>
      <w:r w:rsidR="001C0BA3" w:rsidRPr="004E78BB">
        <w:rPr>
          <w:rFonts w:ascii="Arial" w:eastAsia="Times New Roman" w:hAnsi="Arial" w:cs="Arial"/>
          <w:b/>
          <w:bCs/>
        </w:rPr>
        <w:t xml:space="preserve"> </w:t>
      </w:r>
    </w:p>
    <w:p w14:paraId="4DE0AC1A" w14:textId="2B629424" w:rsidR="00763A7A" w:rsidRDefault="00204322" w:rsidP="00204322">
      <w:pPr>
        <w:spacing w:line="240" w:lineRule="auto"/>
        <w:ind w:right="462"/>
        <w:textAlignment w:val="baseline"/>
        <w:rPr>
          <w:rFonts w:ascii="Arial" w:eastAsia="Times New Roman" w:hAnsi="Arial" w:cs="Arial"/>
        </w:rPr>
      </w:pPr>
      <w:r w:rsidRPr="00204322">
        <w:rPr>
          <w:rFonts w:ascii="Arial" w:eastAsia="Times New Roman" w:hAnsi="Arial" w:cs="Arial"/>
          <w:b/>
          <w:bCs/>
        </w:rPr>
        <w:t>Committee Membership and Governance</w:t>
      </w:r>
      <w:r>
        <w:rPr>
          <w:rFonts w:ascii="Arial" w:eastAsia="Times New Roman" w:hAnsi="Arial" w:cs="Arial"/>
          <w:b/>
          <w:bCs/>
        </w:rPr>
        <w:t xml:space="preserve"> </w:t>
      </w:r>
      <w:r w:rsidR="000A44ED" w:rsidRPr="004E78BB">
        <w:rPr>
          <w:rFonts w:ascii="Arial" w:eastAsia="Times New Roman" w:hAnsi="Arial" w:cs="Arial"/>
        </w:rPr>
        <w:t>– Mark Nau</w:t>
      </w:r>
      <w:r w:rsidR="00763A7A">
        <w:rPr>
          <w:rFonts w:ascii="Arial" w:eastAsia="Times New Roman" w:hAnsi="Arial" w:cs="Arial"/>
        </w:rPr>
        <w:t>d</w:t>
      </w:r>
      <w:r>
        <w:rPr>
          <w:rFonts w:ascii="Arial" w:eastAsia="Times New Roman" w:hAnsi="Arial" w:cs="Arial"/>
        </w:rPr>
        <w:t>, Sarah Coleman, Katie Darr</w:t>
      </w:r>
    </w:p>
    <w:p w14:paraId="190A9035" w14:textId="77777777" w:rsidR="00204322" w:rsidRPr="00204322" w:rsidRDefault="00204322" w:rsidP="00204322">
      <w:pPr>
        <w:spacing w:after="0" w:line="240" w:lineRule="auto"/>
        <w:ind w:right="462"/>
        <w:textAlignment w:val="baseline"/>
        <w:rPr>
          <w:rFonts w:asciiTheme="minorHAnsi" w:hAnsiTheme="minorHAnsi" w:cstheme="minorHAnsi"/>
          <w:sz w:val="20"/>
          <w:szCs w:val="20"/>
        </w:rPr>
      </w:pPr>
      <w:r w:rsidRPr="00204322">
        <w:rPr>
          <w:rFonts w:asciiTheme="minorHAnsi" w:hAnsiTheme="minorHAnsi" w:cstheme="minorHAnsi"/>
          <w:sz w:val="20"/>
          <w:szCs w:val="20"/>
        </w:rPr>
        <w:t xml:space="preserve">None of the members have received any updates on their membership status from the Governor’s office. Mark explained that he had provided Commissioner </w:t>
      </w:r>
      <w:proofErr w:type="spellStart"/>
      <w:r w:rsidRPr="00204322">
        <w:rPr>
          <w:rFonts w:asciiTheme="minorHAnsi" w:hAnsiTheme="minorHAnsi" w:cstheme="minorHAnsi"/>
          <w:sz w:val="20"/>
          <w:szCs w:val="20"/>
        </w:rPr>
        <w:t>Walke</w:t>
      </w:r>
      <w:proofErr w:type="spellEnd"/>
      <w:r w:rsidRPr="00204322">
        <w:rPr>
          <w:rFonts w:asciiTheme="minorHAnsi" w:hAnsiTheme="minorHAnsi" w:cstheme="minorHAnsi"/>
          <w:sz w:val="20"/>
          <w:szCs w:val="20"/>
        </w:rPr>
        <w:t xml:space="preserve"> with a list of the current and continuing members to start the process, but no further action is required by members. Sarah Coleman has been in contact with staff from the Governor’s office and confirmed that reappointments are actively being worked on.</w:t>
      </w:r>
    </w:p>
    <w:p w14:paraId="620D2699" w14:textId="6847F3D8" w:rsidR="00DF7B5A" w:rsidRPr="00763AB2" w:rsidRDefault="00204322" w:rsidP="00204322">
      <w:pPr>
        <w:spacing w:after="0" w:line="240" w:lineRule="auto"/>
        <w:ind w:right="462"/>
        <w:textAlignment w:val="baseline"/>
        <w:rPr>
          <w:rFonts w:asciiTheme="minorHAnsi" w:eastAsia="Times New Roman" w:hAnsiTheme="minorHAnsi" w:cstheme="minorHAnsi"/>
          <w:b/>
          <w:bCs/>
          <w:sz w:val="20"/>
          <w:szCs w:val="20"/>
        </w:rPr>
      </w:pPr>
      <w:r w:rsidRPr="00204322">
        <w:rPr>
          <w:rFonts w:asciiTheme="minorHAnsi" w:hAnsiTheme="minorHAnsi" w:cstheme="minorHAnsi"/>
          <w:sz w:val="20"/>
          <w:szCs w:val="20"/>
        </w:rPr>
        <w:t>The VTCAC member manual indicates the appointment of the Chair and Vice-chair will occur in April. Mark suggested waiting until reappointments have been confirmed and holding the election at the June meeting or July Retreat.</w:t>
      </w:r>
      <w:r w:rsidR="00D51606" w:rsidRPr="00763AB2">
        <w:rPr>
          <w:rFonts w:asciiTheme="minorHAnsi" w:eastAsiaTheme="minorEastAsia" w:hAnsiTheme="minorHAnsi" w:cstheme="minorHAnsi"/>
          <w:sz w:val="20"/>
          <w:szCs w:val="20"/>
        </w:rPr>
        <w:t xml:space="preserve"> </w:t>
      </w:r>
    </w:p>
    <w:p w14:paraId="7E140B94" w14:textId="77777777" w:rsidR="00DF7B5A" w:rsidRDefault="00DF7B5A" w:rsidP="008B5481">
      <w:pPr>
        <w:spacing w:after="0" w:line="240" w:lineRule="auto"/>
        <w:ind w:right="462"/>
        <w:textAlignment w:val="baseline"/>
        <w:rPr>
          <w:rFonts w:asciiTheme="minorHAnsi" w:eastAsia="Times New Roman" w:hAnsiTheme="minorHAnsi" w:cstheme="minorHAnsi"/>
          <w:sz w:val="20"/>
          <w:szCs w:val="20"/>
        </w:rPr>
      </w:pPr>
    </w:p>
    <w:p w14:paraId="7E50B4A2" w14:textId="598B8896" w:rsidR="008B5481" w:rsidRDefault="008B5481" w:rsidP="008B5481">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204322">
        <w:rPr>
          <w:rFonts w:ascii="Arial" w:eastAsia="Times New Roman" w:hAnsi="Arial" w:cs="Arial"/>
          <w:b/>
          <w:bCs/>
          <w:u w:val="single"/>
        </w:rPr>
        <w:t>30</w:t>
      </w:r>
      <w:r w:rsidRPr="00EC3B26">
        <w:rPr>
          <w:rFonts w:ascii="Arial" w:eastAsia="Times New Roman" w:hAnsi="Arial" w:cs="Arial"/>
          <w:b/>
          <w:bCs/>
          <w:u w:val="single"/>
        </w:rPr>
        <w:t xml:space="preserve"> – </w:t>
      </w:r>
      <w:r>
        <w:rPr>
          <w:rFonts w:ascii="Arial" w:eastAsia="Times New Roman" w:hAnsi="Arial" w:cs="Arial"/>
          <w:b/>
          <w:bCs/>
          <w:u w:val="single"/>
        </w:rPr>
        <w:t xml:space="preserve">6:45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11E9E8C9" w14:textId="3DCC4D15" w:rsidR="00944028" w:rsidRDefault="00204322" w:rsidP="00763AB2">
      <w:pPr>
        <w:spacing w:line="240" w:lineRule="auto"/>
        <w:ind w:right="462"/>
        <w:textAlignment w:val="baseline"/>
        <w:rPr>
          <w:rFonts w:ascii="Arial" w:eastAsiaTheme="minorEastAsia" w:hAnsi="Arial" w:cs="Arial"/>
        </w:rPr>
      </w:pPr>
      <w:r>
        <w:rPr>
          <w:rFonts w:ascii="Arial" w:eastAsiaTheme="minorEastAsia" w:hAnsi="Arial" w:cs="Arial"/>
          <w:b/>
          <w:bCs/>
        </w:rPr>
        <w:t>Discussion of VTCAC Priorities for LCBP</w:t>
      </w:r>
      <w:r w:rsidR="008B5481">
        <w:rPr>
          <w:rFonts w:ascii="Arial" w:eastAsiaTheme="minorEastAsia" w:hAnsi="Arial" w:cs="Arial"/>
          <w:b/>
          <w:bCs/>
        </w:rPr>
        <w:t xml:space="preserve"> </w:t>
      </w:r>
      <w:r w:rsidR="008B5481">
        <w:rPr>
          <w:rFonts w:ascii="Arial" w:eastAsiaTheme="minorEastAsia" w:hAnsi="Arial" w:cs="Arial"/>
        </w:rPr>
        <w:t>– Mark Naud</w:t>
      </w:r>
    </w:p>
    <w:p w14:paraId="7C8DF6A4" w14:textId="3C4C669A" w:rsidR="00204322" w:rsidRPr="00204322" w:rsidRDefault="00204322" w:rsidP="00204322">
      <w:pPr>
        <w:spacing w:after="0" w:line="240" w:lineRule="auto"/>
        <w:ind w:right="462"/>
        <w:textAlignment w:val="baseline"/>
        <w:rPr>
          <w:rFonts w:asciiTheme="minorHAnsi" w:eastAsiaTheme="minorEastAsia" w:hAnsiTheme="minorHAnsi" w:cstheme="minorHAnsi"/>
          <w:sz w:val="20"/>
          <w:szCs w:val="20"/>
        </w:rPr>
      </w:pPr>
      <w:r w:rsidRPr="00204322">
        <w:rPr>
          <w:rFonts w:asciiTheme="minorHAnsi" w:eastAsiaTheme="minorEastAsia" w:hAnsiTheme="minorHAnsi" w:cstheme="minorHAnsi"/>
          <w:sz w:val="20"/>
          <w:szCs w:val="20"/>
        </w:rPr>
        <w:t xml:space="preserve">In preparation for the June Summit, this discussion </w:t>
      </w:r>
      <w:r>
        <w:rPr>
          <w:rFonts w:asciiTheme="minorHAnsi" w:eastAsiaTheme="minorEastAsia" w:hAnsiTheme="minorHAnsi" w:cstheme="minorHAnsi"/>
          <w:sz w:val="20"/>
          <w:szCs w:val="20"/>
        </w:rPr>
        <w:t>focused</w:t>
      </w:r>
      <w:r w:rsidRPr="00204322">
        <w:rPr>
          <w:rFonts w:asciiTheme="minorHAnsi" w:eastAsiaTheme="minorEastAsia" w:hAnsiTheme="minorHAnsi" w:cstheme="minorHAnsi"/>
          <w:sz w:val="20"/>
          <w:szCs w:val="20"/>
        </w:rPr>
        <w:t xml:space="preserve"> on the high-level areas that the VTCAC is interested in seeing focused support from the LCBP</w:t>
      </w:r>
      <w:r>
        <w:rPr>
          <w:rFonts w:asciiTheme="minorHAnsi" w:eastAsiaTheme="minorEastAsia" w:hAnsiTheme="minorHAnsi" w:cstheme="minorHAnsi"/>
          <w:sz w:val="20"/>
          <w:szCs w:val="20"/>
        </w:rPr>
        <w:t xml:space="preserve">. </w:t>
      </w:r>
    </w:p>
    <w:p w14:paraId="47324FD7" w14:textId="49026FF4" w:rsidR="00204322" w:rsidRDefault="00204322" w:rsidP="00F44228">
      <w:pPr>
        <w:pStyle w:val="ListParagraph"/>
        <w:numPr>
          <w:ilvl w:val="0"/>
          <w:numId w:val="2"/>
        </w:numPr>
        <w:spacing w:after="0" w:line="240" w:lineRule="auto"/>
        <w:ind w:right="462"/>
        <w:textAlignment w:val="baseline"/>
        <w:rPr>
          <w:rFonts w:asciiTheme="minorHAnsi" w:eastAsiaTheme="minorEastAsia" w:hAnsiTheme="minorHAnsi" w:cstheme="minorHAnsi"/>
          <w:sz w:val="20"/>
          <w:szCs w:val="20"/>
        </w:rPr>
      </w:pPr>
      <w:r w:rsidRPr="00204322">
        <w:rPr>
          <w:rFonts w:asciiTheme="minorHAnsi" w:eastAsiaTheme="minorEastAsia" w:hAnsiTheme="minorHAnsi" w:cstheme="minorHAnsi"/>
          <w:sz w:val="20"/>
          <w:szCs w:val="20"/>
        </w:rPr>
        <w:t xml:space="preserve">David offered two issues to consider. The governmental funding, including funding from the LCBP, spent on paying for some of the restoration and water quality improvements on the lake tends to focus on Phosphorus and exclude all the other co-benefits that are associated with a variety of other strategies, like natural systems strategies. Recognizing that different people have different perspectives, he would like to see the group consider this more in the 2021 timeframe. The second issue pertains to match requirements or encouragements and the emphasis that most funds be used for on the ground implementation as opposed to building the capacity of watershed groups, nonprofits, or community-based groups to do the work. This is a tough issue for public agencies and entities to work through, but he would like the LCBP to think about that considering what we know now, different sources of funding, and the evolution of the Lake Champlain TMDL. </w:t>
      </w:r>
    </w:p>
    <w:p w14:paraId="2FAA4775" w14:textId="5B6A128D" w:rsidR="00204322" w:rsidRPr="00204322" w:rsidRDefault="00204322" w:rsidP="00F44228">
      <w:pPr>
        <w:pStyle w:val="ListParagraph"/>
        <w:numPr>
          <w:ilvl w:val="0"/>
          <w:numId w:val="2"/>
        </w:numPr>
        <w:spacing w:after="0" w:line="240" w:lineRule="auto"/>
        <w:ind w:right="462"/>
        <w:textAlignment w:val="baseline"/>
        <w:rPr>
          <w:rFonts w:asciiTheme="minorHAnsi" w:eastAsiaTheme="minorEastAsia" w:hAnsiTheme="minorHAnsi" w:cstheme="minorHAnsi"/>
          <w:sz w:val="20"/>
          <w:szCs w:val="20"/>
        </w:rPr>
      </w:pPr>
      <w:r w:rsidRPr="00204322">
        <w:rPr>
          <w:rFonts w:asciiTheme="minorHAnsi" w:eastAsiaTheme="minorEastAsia" w:hAnsiTheme="minorHAnsi" w:cstheme="minorHAnsi"/>
          <w:sz w:val="20"/>
          <w:szCs w:val="20"/>
        </w:rPr>
        <w:t xml:space="preserve">Eric agreed with these points and </w:t>
      </w:r>
      <w:proofErr w:type="gramStart"/>
      <w:r w:rsidRPr="00204322">
        <w:rPr>
          <w:rFonts w:asciiTheme="minorHAnsi" w:eastAsiaTheme="minorEastAsia" w:hAnsiTheme="minorHAnsi" w:cstheme="minorHAnsi"/>
          <w:sz w:val="20"/>
          <w:szCs w:val="20"/>
        </w:rPr>
        <w:t>understands</w:t>
      </w:r>
      <w:proofErr w:type="gramEnd"/>
      <w:r w:rsidRPr="00204322">
        <w:rPr>
          <w:rFonts w:asciiTheme="minorHAnsi" w:eastAsiaTheme="minorEastAsia" w:hAnsiTheme="minorHAnsi" w:cstheme="minorHAnsi"/>
          <w:sz w:val="20"/>
          <w:szCs w:val="20"/>
        </w:rPr>
        <w:t xml:space="preserve"> there is some frustration on the LCBP’s tendency to focus on Phosphorus. The EPA and Steering Committee have been focused on dedicating resources to Phosphorus and, to a lesser extent, invasive species management. Occasionally, the LCBP </w:t>
      </w:r>
      <w:r w:rsidR="00334F69" w:rsidRPr="00204322">
        <w:rPr>
          <w:rFonts w:asciiTheme="minorHAnsi" w:eastAsiaTheme="minorEastAsia" w:hAnsiTheme="minorHAnsi" w:cstheme="minorHAnsi"/>
          <w:sz w:val="20"/>
          <w:szCs w:val="20"/>
        </w:rPr>
        <w:t>can</w:t>
      </w:r>
      <w:r w:rsidRPr="00204322">
        <w:rPr>
          <w:rFonts w:asciiTheme="minorHAnsi" w:eastAsiaTheme="minorEastAsia" w:hAnsiTheme="minorHAnsi" w:cstheme="minorHAnsi"/>
          <w:sz w:val="20"/>
          <w:szCs w:val="20"/>
        </w:rPr>
        <w:t xml:space="preserve"> support programs beyond those two topic areas, but not to the extent that it should. More than 30% of the LCBP’s budget is appropriated to implement the TMDL. $6 million out of the $15 million budget for this year is going directly to implementation. Most of these projects have other co-benefits.</w:t>
      </w:r>
    </w:p>
    <w:p w14:paraId="2836973A" w14:textId="2D339A11" w:rsidR="007F7356" w:rsidRPr="00763AB2" w:rsidRDefault="007F7356" w:rsidP="00204322">
      <w:pPr>
        <w:spacing w:after="0" w:line="240" w:lineRule="auto"/>
        <w:ind w:right="462"/>
        <w:textAlignment w:val="baseline"/>
        <w:rPr>
          <w:rFonts w:asciiTheme="minorHAnsi" w:eastAsiaTheme="minorEastAsia" w:hAnsiTheme="minorHAnsi" w:cstheme="minorHAnsi"/>
          <w:sz w:val="20"/>
          <w:szCs w:val="20"/>
        </w:rPr>
      </w:pPr>
      <w:r w:rsidRPr="00763AB2">
        <w:rPr>
          <w:rFonts w:asciiTheme="minorHAnsi" w:hAnsiTheme="minorHAnsi" w:cstheme="minorHAnsi"/>
          <w:sz w:val="20"/>
          <w:szCs w:val="20"/>
        </w:rPr>
        <w:t xml:space="preserve"> </w:t>
      </w:r>
    </w:p>
    <w:p w14:paraId="07A5CA5B" w14:textId="4895E7C6" w:rsidR="008B5481" w:rsidRPr="00763AB2" w:rsidRDefault="00356E78" w:rsidP="00784794">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6:45</w:t>
      </w:r>
      <w:r w:rsidRPr="00EC3B26">
        <w:rPr>
          <w:rFonts w:ascii="Arial" w:eastAsia="Times New Roman" w:hAnsi="Arial" w:cs="Arial"/>
          <w:b/>
          <w:bCs/>
          <w:u w:val="single"/>
        </w:rPr>
        <w:t xml:space="preserve"> – </w:t>
      </w:r>
      <w:r>
        <w:rPr>
          <w:rFonts w:ascii="Arial" w:eastAsia="Times New Roman" w:hAnsi="Arial" w:cs="Arial"/>
          <w:b/>
          <w:bCs/>
          <w:u w:val="single"/>
        </w:rPr>
        <w:t xml:space="preserve">7:00 </w:t>
      </w:r>
      <w:r w:rsidRPr="00EC3B26">
        <w:rPr>
          <w:rFonts w:ascii="Arial" w:eastAsia="Times New Roman" w:hAnsi="Arial" w:cs="Arial"/>
          <w:b/>
          <w:bCs/>
          <w:u w:val="single"/>
        </w:rPr>
        <w:t>pm</w:t>
      </w:r>
      <w:r w:rsidRPr="004E78BB">
        <w:rPr>
          <w:rFonts w:ascii="Arial" w:eastAsia="Times New Roman" w:hAnsi="Arial" w:cs="Arial"/>
          <w:b/>
          <w:bCs/>
        </w:rPr>
        <w:t xml:space="preserve"> </w:t>
      </w:r>
    </w:p>
    <w:p w14:paraId="4B67300B" w14:textId="39E97DA8" w:rsidR="00DF7B5A" w:rsidRDefault="00784794" w:rsidP="00763AB2">
      <w:pPr>
        <w:spacing w:line="240" w:lineRule="auto"/>
        <w:ind w:right="462"/>
        <w:textAlignment w:val="baseline"/>
        <w:rPr>
          <w:rFonts w:ascii="Arial" w:eastAsiaTheme="minorEastAsia" w:hAnsi="Arial" w:cs="Arial"/>
        </w:rPr>
      </w:pPr>
      <w:r w:rsidRPr="00C93B7D">
        <w:rPr>
          <w:rFonts w:ascii="Arial" w:eastAsiaTheme="minorEastAsia" w:hAnsi="Arial" w:cs="Arial"/>
          <w:b/>
          <w:bCs/>
        </w:rPr>
        <w:t xml:space="preserve">Meeting Wrap-Up Discussion </w:t>
      </w:r>
      <w:r w:rsidRPr="00C93B7D">
        <w:rPr>
          <w:rFonts w:ascii="Arial" w:eastAsiaTheme="minorEastAsia" w:hAnsi="Arial" w:cs="Arial"/>
        </w:rPr>
        <w:t>– Mark Naud</w:t>
      </w:r>
    </w:p>
    <w:p w14:paraId="1E03188D" w14:textId="6A4B69AC" w:rsidR="00204322" w:rsidRDefault="00204322" w:rsidP="00204322">
      <w:pPr>
        <w:spacing w:after="0" w:line="240" w:lineRule="auto"/>
        <w:ind w:right="462"/>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The next VTCAC meeting is</w:t>
      </w:r>
      <w:r w:rsidR="00C7325A">
        <w:rPr>
          <w:rFonts w:asciiTheme="minorHAnsi" w:eastAsia="Times New Roman" w:hAnsiTheme="minorHAnsi" w:cstheme="minorHAnsi"/>
          <w:sz w:val="20"/>
          <w:szCs w:val="20"/>
        </w:rPr>
        <w:t xml:space="preserve"> on</w:t>
      </w:r>
      <w:r w:rsidRPr="00204322">
        <w:rPr>
          <w:rFonts w:asciiTheme="minorHAnsi" w:eastAsia="Times New Roman" w:hAnsiTheme="minorHAnsi" w:cstheme="minorHAnsi"/>
          <w:sz w:val="20"/>
          <w:szCs w:val="20"/>
        </w:rPr>
        <w:t xml:space="preserve"> June 14th. The June meeting will feature a wrap</w:t>
      </w:r>
      <w:r w:rsidR="00A2473B">
        <w:rPr>
          <w:rFonts w:asciiTheme="minorHAnsi" w:eastAsia="Times New Roman" w:hAnsiTheme="minorHAnsi" w:cstheme="minorHAnsi"/>
          <w:sz w:val="20"/>
          <w:szCs w:val="20"/>
        </w:rPr>
        <w:t>-</w:t>
      </w:r>
      <w:r w:rsidRPr="00204322">
        <w:rPr>
          <w:rFonts w:asciiTheme="minorHAnsi" w:eastAsia="Times New Roman" w:hAnsiTheme="minorHAnsi" w:cstheme="minorHAnsi"/>
          <w:sz w:val="20"/>
          <w:szCs w:val="20"/>
        </w:rPr>
        <w:t>up on legislative activities and the State budget, July Retreat planning, Committee governance, follow</w:t>
      </w:r>
      <w:r w:rsidR="00A2473B">
        <w:rPr>
          <w:rFonts w:asciiTheme="minorHAnsi" w:eastAsia="Times New Roman" w:hAnsiTheme="minorHAnsi" w:cstheme="minorHAnsi"/>
          <w:sz w:val="20"/>
          <w:szCs w:val="20"/>
        </w:rPr>
        <w:t>-</w:t>
      </w:r>
      <w:r w:rsidRPr="00204322">
        <w:rPr>
          <w:rFonts w:asciiTheme="minorHAnsi" w:eastAsia="Times New Roman" w:hAnsiTheme="minorHAnsi" w:cstheme="minorHAnsi"/>
          <w:sz w:val="20"/>
          <w:szCs w:val="20"/>
        </w:rPr>
        <w:t xml:space="preserve">up from the LCBP June Summit, and potentially an update on the LCT ferry. Lori noted that the June meeting may not be the best time for this update given several pressing June deadlines. </w:t>
      </w:r>
    </w:p>
    <w:p w14:paraId="241CCBA9" w14:textId="77777777" w:rsidR="00204322" w:rsidRPr="00204322" w:rsidRDefault="00204322" w:rsidP="00204322">
      <w:pPr>
        <w:spacing w:after="0" w:line="240" w:lineRule="auto"/>
        <w:ind w:right="462"/>
        <w:textAlignment w:val="baseline"/>
        <w:rPr>
          <w:rFonts w:asciiTheme="minorHAnsi" w:eastAsia="Times New Roman" w:hAnsiTheme="minorHAnsi" w:cstheme="minorHAnsi"/>
          <w:sz w:val="20"/>
          <w:szCs w:val="20"/>
        </w:rPr>
      </w:pPr>
    </w:p>
    <w:p w14:paraId="77D19756" w14:textId="77777777" w:rsidR="00204322" w:rsidRPr="00204322" w:rsidRDefault="00204322" w:rsidP="00204322">
      <w:pPr>
        <w:spacing w:after="0" w:line="240" w:lineRule="auto"/>
        <w:ind w:right="462"/>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 xml:space="preserve">Dates have not yet been selected for the July retreat. Mark will follow up about potential dates via email. </w:t>
      </w:r>
    </w:p>
    <w:p w14:paraId="4D149565" w14:textId="3EA7AE56" w:rsidR="00BB6AF5" w:rsidRPr="00FD3BB5" w:rsidRDefault="00204322" w:rsidP="00204322">
      <w:pPr>
        <w:spacing w:after="0" w:line="240" w:lineRule="auto"/>
        <w:ind w:right="462"/>
        <w:textAlignment w:val="baseline"/>
        <w:rPr>
          <w:rFonts w:asciiTheme="minorHAnsi" w:eastAsia="Times New Roman" w:hAnsiTheme="minorHAnsi" w:cstheme="minorHAnsi"/>
          <w:sz w:val="20"/>
          <w:szCs w:val="20"/>
        </w:rPr>
      </w:pPr>
      <w:r w:rsidRPr="00204322">
        <w:rPr>
          <w:rFonts w:asciiTheme="minorHAnsi" w:eastAsia="Times New Roman" w:hAnsiTheme="minorHAnsi" w:cstheme="minorHAnsi"/>
          <w:sz w:val="20"/>
          <w:szCs w:val="20"/>
        </w:rPr>
        <w:t>Bob Fischer moved to adjourn the meeting. Lori Fisher seconded.</w:t>
      </w:r>
    </w:p>
    <w:sectPr w:rsidR="00BB6AF5" w:rsidRPr="00FD3BB5" w:rsidSect="00C74B8B">
      <w:headerReference w:type="default" r:id="rId17"/>
      <w:footerReference w:type="default" r:id="rId18"/>
      <w:headerReference w:type="first" r:id="rId19"/>
      <w:footerReference w:type="first" r:id="rId20"/>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8506"/>
      <w:docPartObj>
        <w:docPartGallery w:val="Page Numbers (Bottom of Page)"/>
        <w:docPartUnique/>
      </w:docPartObj>
    </w:sdtPr>
    <w:sdtEndPr>
      <w:rPr>
        <w:noProof/>
      </w:rPr>
    </w:sdtEndPr>
    <w:sdtContent>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76" w14:textId="1B1A1431" w:rsidR="00910C12" w:rsidRDefault="00910C12" w:rsidP="00C74B8B">
    <w:pPr>
      <w:pStyle w:val="Header"/>
      <w:jc w:val="right"/>
    </w:pPr>
    <w:r>
      <w:t>VTCAC Meeting Summary – 3/08/2021</w:t>
    </w:r>
  </w:p>
  <w:p w14:paraId="2ABB8E10" w14:textId="77777777" w:rsidR="00910C12" w:rsidRDefault="0091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00CE"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10A975AA" w:rsidR="00910C12" w:rsidRDefault="00910C12" w:rsidP="0022539F">
    <w:pPr>
      <w:spacing w:after="0"/>
      <w:ind w:left="70" w:hanging="10"/>
      <w:jc w:val="center"/>
      <w:rPr>
        <w:rFonts w:ascii="Arial" w:eastAsia="Arial" w:hAnsi="Arial" w:cs="Arial"/>
        <w:b/>
        <w:color w:val="auto"/>
      </w:rPr>
    </w:pPr>
    <w:r w:rsidRPr="00473702">
      <w:rPr>
        <w:rFonts w:ascii="Arial" w:eastAsia="Arial" w:hAnsi="Arial" w:cs="Arial"/>
        <w:b/>
        <w:color w:val="auto"/>
      </w:rPr>
      <w:t xml:space="preserve">Monday </w:t>
    </w:r>
    <w:r w:rsidR="00945DED">
      <w:rPr>
        <w:rFonts w:ascii="Arial" w:eastAsia="Arial" w:hAnsi="Arial" w:cs="Arial"/>
        <w:b/>
        <w:color w:val="auto"/>
      </w:rPr>
      <w:t>May 10</w:t>
    </w:r>
    <w:r w:rsidR="00DC6728" w:rsidRPr="00DC6728">
      <w:rPr>
        <w:rFonts w:ascii="Arial" w:eastAsia="Arial" w:hAnsi="Arial" w:cs="Arial"/>
        <w:b/>
        <w:color w:val="auto"/>
        <w:vertAlign w:val="superscript"/>
      </w:rPr>
      <w:t>th</w:t>
    </w:r>
    <w:r w:rsidRPr="00473702">
      <w:rPr>
        <w:rFonts w:ascii="Arial" w:eastAsia="Arial" w:hAnsi="Arial" w:cs="Arial"/>
        <w:b/>
        <w:color w:val="auto"/>
      </w:rPr>
      <w:t>, 202</w:t>
    </w:r>
    <w:r>
      <w:rPr>
        <w:rFonts w:ascii="Arial" w:eastAsia="Arial" w:hAnsi="Arial" w:cs="Arial"/>
        <w:b/>
        <w:color w:val="auto"/>
      </w:rPr>
      <w:t>1</w:t>
    </w:r>
  </w:p>
  <w:p w14:paraId="407DAE72" w14:textId="77777777" w:rsidR="00910C12" w:rsidRPr="00B90167" w:rsidRDefault="00910C12" w:rsidP="0022539F">
    <w:pPr>
      <w:spacing w:after="212"/>
      <w:ind w:left="70" w:hanging="10"/>
      <w:jc w:val="center"/>
      <w:rPr>
        <w:rFonts w:ascii="Arial" w:hAnsi="Arial" w:cs="Arial"/>
      </w:rPr>
    </w:pPr>
    <w:r w:rsidRPr="00473702">
      <w:rPr>
        <w:rFonts w:ascii="Arial" w:eastAsia="Arial" w:hAnsi="Arial" w:cs="Arial"/>
        <w:b/>
        <w:color w:val="auto"/>
      </w:rPr>
      <w:t>5:00 pm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AF2"/>
    <w:multiLevelType w:val="hybridMultilevel"/>
    <w:tmpl w:val="DEE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827B5"/>
    <w:multiLevelType w:val="hybridMultilevel"/>
    <w:tmpl w:val="F4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E284A"/>
    <w:multiLevelType w:val="hybridMultilevel"/>
    <w:tmpl w:val="B3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112AB"/>
    <w:rsid w:val="00015B22"/>
    <w:rsid w:val="00044DB3"/>
    <w:rsid w:val="000471D7"/>
    <w:rsid w:val="00051ABF"/>
    <w:rsid w:val="00064D7E"/>
    <w:rsid w:val="00094CFC"/>
    <w:rsid w:val="000A0E05"/>
    <w:rsid w:val="000A11FE"/>
    <w:rsid w:val="000A3DE7"/>
    <w:rsid w:val="000A44ED"/>
    <w:rsid w:val="000A4A34"/>
    <w:rsid w:val="000A4FA9"/>
    <w:rsid w:val="000B0811"/>
    <w:rsid w:val="000C2388"/>
    <w:rsid w:val="000E47DC"/>
    <w:rsid w:val="000E6955"/>
    <w:rsid w:val="000E6ADD"/>
    <w:rsid w:val="00105116"/>
    <w:rsid w:val="00105502"/>
    <w:rsid w:val="00113DBE"/>
    <w:rsid w:val="00115A2A"/>
    <w:rsid w:val="00117C36"/>
    <w:rsid w:val="001325BC"/>
    <w:rsid w:val="00132DEB"/>
    <w:rsid w:val="00137CB8"/>
    <w:rsid w:val="001648A7"/>
    <w:rsid w:val="00173D3B"/>
    <w:rsid w:val="00187C80"/>
    <w:rsid w:val="0019257F"/>
    <w:rsid w:val="001C0BA3"/>
    <w:rsid w:val="001D3345"/>
    <w:rsid w:val="001D4BA1"/>
    <w:rsid w:val="001D567E"/>
    <w:rsid w:val="001F5239"/>
    <w:rsid w:val="00201182"/>
    <w:rsid w:val="00201893"/>
    <w:rsid w:val="00204322"/>
    <w:rsid w:val="00206C54"/>
    <w:rsid w:val="00211A5B"/>
    <w:rsid w:val="00212DC1"/>
    <w:rsid w:val="00212EA5"/>
    <w:rsid w:val="00224AC5"/>
    <w:rsid w:val="0022539F"/>
    <w:rsid w:val="00227EAC"/>
    <w:rsid w:val="002364F0"/>
    <w:rsid w:val="00243F3D"/>
    <w:rsid w:val="00250430"/>
    <w:rsid w:val="002551E7"/>
    <w:rsid w:val="002670C5"/>
    <w:rsid w:val="002722BC"/>
    <w:rsid w:val="00282C80"/>
    <w:rsid w:val="0028420F"/>
    <w:rsid w:val="002865D1"/>
    <w:rsid w:val="00287A9C"/>
    <w:rsid w:val="00290876"/>
    <w:rsid w:val="002A5FB2"/>
    <w:rsid w:val="002B6646"/>
    <w:rsid w:val="002B7AB1"/>
    <w:rsid w:val="002C4905"/>
    <w:rsid w:val="002C4AA0"/>
    <w:rsid w:val="002D1C97"/>
    <w:rsid w:val="002E6325"/>
    <w:rsid w:val="002F745D"/>
    <w:rsid w:val="003008D1"/>
    <w:rsid w:val="00305347"/>
    <w:rsid w:val="00310357"/>
    <w:rsid w:val="00311F99"/>
    <w:rsid w:val="00315A38"/>
    <w:rsid w:val="00316B23"/>
    <w:rsid w:val="00325B3B"/>
    <w:rsid w:val="00332D6F"/>
    <w:rsid w:val="0033327F"/>
    <w:rsid w:val="00334F69"/>
    <w:rsid w:val="00335E85"/>
    <w:rsid w:val="00344FA8"/>
    <w:rsid w:val="00350A72"/>
    <w:rsid w:val="00356E78"/>
    <w:rsid w:val="0036581F"/>
    <w:rsid w:val="00365EA8"/>
    <w:rsid w:val="00381579"/>
    <w:rsid w:val="00383423"/>
    <w:rsid w:val="00385D96"/>
    <w:rsid w:val="00386896"/>
    <w:rsid w:val="00397EA5"/>
    <w:rsid w:val="003E4D33"/>
    <w:rsid w:val="003E761B"/>
    <w:rsid w:val="003F101F"/>
    <w:rsid w:val="003F171A"/>
    <w:rsid w:val="003F1EF8"/>
    <w:rsid w:val="004051B6"/>
    <w:rsid w:val="00410BE3"/>
    <w:rsid w:val="004132F2"/>
    <w:rsid w:val="00415CFB"/>
    <w:rsid w:val="004234D3"/>
    <w:rsid w:val="00426271"/>
    <w:rsid w:val="00437AF3"/>
    <w:rsid w:val="00443AAA"/>
    <w:rsid w:val="0045780C"/>
    <w:rsid w:val="00473702"/>
    <w:rsid w:val="00486546"/>
    <w:rsid w:val="004B3E1D"/>
    <w:rsid w:val="004B4AAA"/>
    <w:rsid w:val="004C0833"/>
    <w:rsid w:val="004C5B55"/>
    <w:rsid w:val="004D10B2"/>
    <w:rsid w:val="004E0ACB"/>
    <w:rsid w:val="004E390F"/>
    <w:rsid w:val="004E78BB"/>
    <w:rsid w:val="00502A3D"/>
    <w:rsid w:val="005201C2"/>
    <w:rsid w:val="0052297F"/>
    <w:rsid w:val="0053425D"/>
    <w:rsid w:val="005408C1"/>
    <w:rsid w:val="00544ADB"/>
    <w:rsid w:val="00547FAE"/>
    <w:rsid w:val="0055701D"/>
    <w:rsid w:val="00570344"/>
    <w:rsid w:val="00574AA8"/>
    <w:rsid w:val="00576487"/>
    <w:rsid w:val="00581B70"/>
    <w:rsid w:val="00586CBD"/>
    <w:rsid w:val="00595C6B"/>
    <w:rsid w:val="005A4949"/>
    <w:rsid w:val="005B29D0"/>
    <w:rsid w:val="005B6C5C"/>
    <w:rsid w:val="005C000B"/>
    <w:rsid w:val="005C4DD6"/>
    <w:rsid w:val="005D3C65"/>
    <w:rsid w:val="005E04B9"/>
    <w:rsid w:val="005E4588"/>
    <w:rsid w:val="005F5430"/>
    <w:rsid w:val="0060730A"/>
    <w:rsid w:val="00624D00"/>
    <w:rsid w:val="0063292A"/>
    <w:rsid w:val="00653C3D"/>
    <w:rsid w:val="00672D0D"/>
    <w:rsid w:val="00675543"/>
    <w:rsid w:val="0067588A"/>
    <w:rsid w:val="0068128D"/>
    <w:rsid w:val="006833AC"/>
    <w:rsid w:val="00683A3D"/>
    <w:rsid w:val="00697AC8"/>
    <w:rsid w:val="006A0FE5"/>
    <w:rsid w:val="006B0E68"/>
    <w:rsid w:val="006B370C"/>
    <w:rsid w:val="006B7146"/>
    <w:rsid w:val="006C55BB"/>
    <w:rsid w:val="006D4C19"/>
    <w:rsid w:val="006E6FCD"/>
    <w:rsid w:val="006F3FAD"/>
    <w:rsid w:val="006F6232"/>
    <w:rsid w:val="006F6FC6"/>
    <w:rsid w:val="007005AC"/>
    <w:rsid w:val="007132E3"/>
    <w:rsid w:val="00717B9B"/>
    <w:rsid w:val="00721E0A"/>
    <w:rsid w:val="00724D80"/>
    <w:rsid w:val="00736C74"/>
    <w:rsid w:val="00741822"/>
    <w:rsid w:val="00763A7A"/>
    <w:rsid w:val="00763AB2"/>
    <w:rsid w:val="00784794"/>
    <w:rsid w:val="0078689A"/>
    <w:rsid w:val="007B410A"/>
    <w:rsid w:val="007B53A7"/>
    <w:rsid w:val="007C111C"/>
    <w:rsid w:val="007C3BF5"/>
    <w:rsid w:val="007D28FE"/>
    <w:rsid w:val="007D36B2"/>
    <w:rsid w:val="007D4886"/>
    <w:rsid w:val="007D5F25"/>
    <w:rsid w:val="007D6CF0"/>
    <w:rsid w:val="007E36CE"/>
    <w:rsid w:val="007E5133"/>
    <w:rsid w:val="007F2C1B"/>
    <w:rsid w:val="007F7356"/>
    <w:rsid w:val="008027CB"/>
    <w:rsid w:val="00810102"/>
    <w:rsid w:val="0082024D"/>
    <w:rsid w:val="00830805"/>
    <w:rsid w:val="00840FF0"/>
    <w:rsid w:val="00847A0A"/>
    <w:rsid w:val="00860651"/>
    <w:rsid w:val="00860873"/>
    <w:rsid w:val="0087638F"/>
    <w:rsid w:val="00880A2F"/>
    <w:rsid w:val="00882E6F"/>
    <w:rsid w:val="008877EB"/>
    <w:rsid w:val="008B12CF"/>
    <w:rsid w:val="008B5481"/>
    <w:rsid w:val="008C00B1"/>
    <w:rsid w:val="008C07DF"/>
    <w:rsid w:val="008C502C"/>
    <w:rsid w:val="008E1AF9"/>
    <w:rsid w:val="008E7F24"/>
    <w:rsid w:val="008F170F"/>
    <w:rsid w:val="009040C7"/>
    <w:rsid w:val="00910C12"/>
    <w:rsid w:val="00920460"/>
    <w:rsid w:val="009256B2"/>
    <w:rsid w:val="00930AC0"/>
    <w:rsid w:val="009318D3"/>
    <w:rsid w:val="00933CB4"/>
    <w:rsid w:val="00937AEF"/>
    <w:rsid w:val="0094194D"/>
    <w:rsid w:val="009425E4"/>
    <w:rsid w:val="00944028"/>
    <w:rsid w:val="00945DED"/>
    <w:rsid w:val="00946623"/>
    <w:rsid w:val="00957EE2"/>
    <w:rsid w:val="0096198C"/>
    <w:rsid w:val="00966B95"/>
    <w:rsid w:val="0097616A"/>
    <w:rsid w:val="00976780"/>
    <w:rsid w:val="00986263"/>
    <w:rsid w:val="009967AF"/>
    <w:rsid w:val="009976B1"/>
    <w:rsid w:val="009A4680"/>
    <w:rsid w:val="009A4FAA"/>
    <w:rsid w:val="009B4615"/>
    <w:rsid w:val="009B4854"/>
    <w:rsid w:val="009B6D78"/>
    <w:rsid w:val="009B770C"/>
    <w:rsid w:val="009C115D"/>
    <w:rsid w:val="009E0FAA"/>
    <w:rsid w:val="009E346C"/>
    <w:rsid w:val="009E51A4"/>
    <w:rsid w:val="009E602C"/>
    <w:rsid w:val="009E6A5C"/>
    <w:rsid w:val="009F0CC5"/>
    <w:rsid w:val="009F1100"/>
    <w:rsid w:val="009F23A5"/>
    <w:rsid w:val="00A0563B"/>
    <w:rsid w:val="00A11475"/>
    <w:rsid w:val="00A14C73"/>
    <w:rsid w:val="00A150BE"/>
    <w:rsid w:val="00A15418"/>
    <w:rsid w:val="00A221AA"/>
    <w:rsid w:val="00A2473B"/>
    <w:rsid w:val="00A30A75"/>
    <w:rsid w:val="00A33A8F"/>
    <w:rsid w:val="00A374BB"/>
    <w:rsid w:val="00A430EA"/>
    <w:rsid w:val="00A610E6"/>
    <w:rsid w:val="00A6249E"/>
    <w:rsid w:val="00A70217"/>
    <w:rsid w:val="00A73F60"/>
    <w:rsid w:val="00A74D52"/>
    <w:rsid w:val="00A916CA"/>
    <w:rsid w:val="00A976FE"/>
    <w:rsid w:val="00AA4137"/>
    <w:rsid w:val="00AB6D5C"/>
    <w:rsid w:val="00AC0679"/>
    <w:rsid w:val="00AC3CCF"/>
    <w:rsid w:val="00AC7FEA"/>
    <w:rsid w:val="00AD70A4"/>
    <w:rsid w:val="00AD77DF"/>
    <w:rsid w:val="00AD7E2A"/>
    <w:rsid w:val="00AE0460"/>
    <w:rsid w:val="00AE5959"/>
    <w:rsid w:val="00AE6CF1"/>
    <w:rsid w:val="00AF1339"/>
    <w:rsid w:val="00AF521D"/>
    <w:rsid w:val="00B118BF"/>
    <w:rsid w:val="00B25B9B"/>
    <w:rsid w:val="00B33C31"/>
    <w:rsid w:val="00B4408F"/>
    <w:rsid w:val="00B62C19"/>
    <w:rsid w:val="00B63D57"/>
    <w:rsid w:val="00B72EAB"/>
    <w:rsid w:val="00B800B2"/>
    <w:rsid w:val="00B90167"/>
    <w:rsid w:val="00B957E8"/>
    <w:rsid w:val="00B9722F"/>
    <w:rsid w:val="00BB4014"/>
    <w:rsid w:val="00BB6AF5"/>
    <w:rsid w:val="00BC14DF"/>
    <w:rsid w:val="00BC1D06"/>
    <w:rsid w:val="00BC205E"/>
    <w:rsid w:val="00BD7754"/>
    <w:rsid w:val="00BE396D"/>
    <w:rsid w:val="00BE4A2C"/>
    <w:rsid w:val="00BF0018"/>
    <w:rsid w:val="00C032C4"/>
    <w:rsid w:val="00C0533B"/>
    <w:rsid w:val="00C21331"/>
    <w:rsid w:val="00C31DE7"/>
    <w:rsid w:val="00C4407C"/>
    <w:rsid w:val="00C45768"/>
    <w:rsid w:val="00C45EE1"/>
    <w:rsid w:val="00C546AA"/>
    <w:rsid w:val="00C6236B"/>
    <w:rsid w:val="00C72261"/>
    <w:rsid w:val="00C7325A"/>
    <w:rsid w:val="00C74B8B"/>
    <w:rsid w:val="00C77BA3"/>
    <w:rsid w:val="00C8169F"/>
    <w:rsid w:val="00C9358D"/>
    <w:rsid w:val="00C93B7D"/>
    <w:rsid w:val="00C94BB5"/>
    <w:rsid w:val="00C95BC3"/>
    <w:rsid w:val="00CB58A7"/>
    <w:rsid w:val="00CC3F92"/>
    <w:rsid w:val="00CC5DA2"/>
    <w:rsid w:val="00CC7284"/>
    <w:rsid w:val="00CE216E"/>
    <w:rsid w:val="00D000DD"/>
    <w:rsid w:val="00D031A0"/>
    <w:rsid w:val="00D07FC6"/>
    <w:rsid w:val="00D168F7"/>
    <w:rsid w:val="00D34CEF"/>
    <w:rsid w:val="00D42BEB"/>
    <w:rsid w:val="00D42EBC"/>
    <w:rsid w:val="00D51606"/>
    <w:rsid w:val="00D52A29"/>
    <w:rsid w:val="00D53D47"/>
    <w:rsid w:val="00D57636"/>
    <w:rsid w:val="00D678BC"/>
    <w:rsid w:val="00D84728"/>
    <w:rsid w:val="00D847FA"/>
    <w:rsid w:val="00D946EC"/>
    <w:rsid w:val="00DA01FD"/>
    <w:rsid w:val="00DA1B79"/>
    <w:rsid w:val="00DA756E"/>
    <w:rsid w:val="00DC0CC3"/>
    <w:rsid w:val="00DC24D4"/>
    <w:rsid w:val="00DC6728"/>
    <w:rsid w:val="00DD0E99"/>
    <w:rsid w:val="00DD0F2D"/>
    <w:rsid w:val="00DD2E91"/>
    <w:rsid w:val="00DD37C1"/>
    <w:rsid w:val="00DE08EB"/>
    <w:rsid w:val="00DF3424"/>
    <w:rsid w:val="00DF5091"/>
    <w:rsid w:val="00DF7B5A"/>
    <w:rsid w:val="00E003ED"/>
    <w:rsid w:val="00E101C4"/>
    <w:rsid w:val="00E11007"/>
    <w:rsid w:val="00E15E1C"/>
    <w:rsid w:val="00E21140"/>
    <w:rsid w:val="00E40E7D"/>
    <w:rsid w:val="00E50F9C"/>
    <w:rsid w:val="00E5109B"/>
    <w:rsid w:val="00E53E2C"/>
    <w:rsid w:val="00E63762"/>
    <w:rsid w:val="00E76D85"/>
    <w:rsid w:val="00E84EFB"/>
    <w:rsid w:val="00E92DA7"/>
    <w:rsid w:val="00E94A2E"/>
    <w:rsid w:val="00E94FDA"/>
    <w:rsid w:val="00EA23BE"/>
    <w:rsid w:val="00EA24CB"/>
    <w:rsid w:val="00EA32F1"/>
    <w:rsid w:val="00EB65EF"/>
    <w:rsid w:val="00EC2E7A"/>
    <w:rsid w:val="00EC3B26"/>
    <w:rsid w:val="00EE49F8"/>
    <w:rsid w:val="00EF775E"/>
    <w:rsid w:val="00F00811"/>
    <w:rsid w:val="00F15053"/>
    <w:rsid w:val="00F355D2"/>
    <w:rsid w:val="00F406AB"/>
    <w:rsid w:val="00F44228"/>
    <w:rsid w:val="00F449A8"/>
    <w:rsid w:val="00F45C8D"/>
    <w:rsid w:val="00F55164"/>
    <w:rsid w:val="00F55A3B"/>
    <w:rsid w:val="00F62298"/>
    <w:rsid w:val="00F662BE"/>
    <w:rsid w:val="00F751C7"/>
    <w:rsid w:val="00F85787"/>
    <w:rsid w:val="00F87454"/>
    <w:rsid w:val="00F974CD"/>
    <w:rsid w:val="00F97D32"/>
    <w:rsid w:val="00FA208A"/>
    <w:rsid w:val="00FA280A"/>
    <w:rsid w:val="00FB4B5A"/>
    <w:rsid w:val="00FD3BB5"/>
    <w:rsid w:val="00FD59A1"/>
    <w:rsid w:val="00FF0803"/>
    <w:rsid w:val="00FF3CB3"/>
    <w:rsid w:val="00FF68E4"/>
    <w:rsid w:val="11A6DA0E"/>
    <w:rsid w:val="144ED691"/>
    <w:rsid w:val="1B747B88"/>
    <w:rsid w:val="1F0425C1"/>
    <w:rsid w:val="228B0A41"/>
    <w:rsid w:val="298D2A81"/>
    <w:rsid w:val="29D0BFAF"/>
    <w:rsid w:val="31E59ECB"/>
    <w:rsid w:val="32546775"/>
    <w:rsid w:val="42345C97"/>
    <w:rsid w:val="4AE5E853"/>
    <w:rsid w:val="4AF8B7BC"/>
    <w:rsid w:val="552EF3A2"/>
    <w:rsid w:val="56CE2697"/>
    <w:rsid w:val="58B63D6D"/>
    <w:rsid w:val="59B71E8E"/>
    <w:rsid w:val="5DCF2BAA"/>
    <w:rsid w:val="600CEC4B"/>
    <w:rsid w:val="61A8BCAC"/>
    <w:rsid w:val="70D9C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52973466">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694965424">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340959616">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jc.org/en/lcrr" TargetMode="External"/><Relationship Id="rId13" Type="http://schemas.openxmlformats.org/officeDocument/2006/relationships/hyperlink" Target="https://www.glerl.noaa.gov/res/champla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jc.org/sites/default/files/2021-05/Potential%20Structural%20Solutions%20Report%20-%20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meo.com/47642458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jc.org/en/lcrr/library/publications" TargetMode="External"/><Relationship Id="rId5" Type="http://schemas.openxmlformats.org/officeDocument/2006/relationships/webSettings" Target="webSettings.xml"/><Relationship Id="rId15" Type="http://schemas.openxmlformats.org/officeDocument/2006/relationships/hyperlink" Target="https://vimeo.com/460592781" TargetMode="External"/><Relationship Id="rId10" Type="http://schemas.openxmlformats.org/officeDocument/2006/relationships/hyperlink" Target="https://ijc.org/sites/default/files/2021-05/Potential%20Structural%20Solutions%20Fact%20Sheet%20-%20EN_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jc.org/en/lcrr/fact-sheets" TargetMode="External"/><Relationship Id="rId14" Type="http://schemas.openxmlformats.org/officeDocument/2006/relationships/hyperlink" Target="https://vimeo.com/4605915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2381</Words>
  <Characters>13051</Characters>
  <Application>Microsoft Office Word</Application>
  <DocSecurity>0</DocSecurity>
  <Lines>326</Lines>
  <Paragraphs>252</Paragraphs>
  <ScaleCrop>false</ScaleCrop>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6</cp:revision>
  <dcterms:created xsi:type="dcterms:W3CDTF">2021-05-14T15:14:00Z</dcterms:created>
  <dcterms:modified xsi:type="dcterms:W3CDTF">2021-05-17T15:43:00Z</dcterms:modified>
</cp:coreProperties>
</file>