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AC5B" w14:textId="77777777" w:rsidR="00F87454" w:rsidRDefault="00105116">
      <w:pPr>
        <w:spacing w:after="235"/>
        <w:ind w:left="70" w:right="4" w:hanging="10"/>
        <w:jc w:val="center"/>
        <w:rPr>
          <w:rFonts w:ascii="Arial" w:eastAsia="Arial" w:hAnsi="Arial" w:cs="Arial"/>
          <w:b/>
        </w:rPr>
      </w:pPr>
      <w:r w:rsidRPr="00F45C8D">
        <w:rPr>
          <w:rFonts w:ascii="Arial" w:eastAsia="Arial" w:hAnsi="Arial" w:cs="Arial"/>
          <w:b/>
        </w:rPr>
        <w:t xml:space="preserve">DRAFT </w:t>
      </w:r>
      <w:r w:rsidR="00F87454">
        <w:rPr>
          <w:rFonts w:ascii="Arial" w:eastAsia="Arial" w:hAnsi="Arial" w:cs="Arial"/>
          <w:b/>
        </w:rPr>
        <w:t xml:space="preserve">MEETING SUMMARY </w:t>
      </w:r>
    </w:p>
    <w:p w14:paraId="1144D02B" w14:textId="1F0C0E96" w:rsidR="004051B6" w:rsidRPr="001B26FE" w:rsidRDefault="004051B6" w:rsidP="004051B6">
      <w:pPr>
        <w:spacing w:before="240" w:after="240" w:line="240" w:lineRule="auto"/>
        <w:rPr>
          <w:rFonts w:ascii="Times New Roman" w:eastAsia="Times New Roman" w:hAnsi="Times New Roman" w:cs="Times New Roman"/>
          <w:sz w:val="24"/>
          <w:szCs w:val="24"/>
        </w:rPr>
      </w:pPr>
      <w:r w:rsidRPr="001B26FE">
        <w:rPr>
          <w:rFonts w:eastAsia="Times New Roman"/>
          <w:b/>
          <w:bCs/>
        </w:rPr>
        <w:t>Committee Members Present:</w:t>
      </w:r>
      <w:r w:rsidRPr="001B26FE">
        <w:rPr>
          <w:rFonts w:eastAsia="Times New Roman"/>
        </w:rPr>
        <w:t xml:space="preserve"> </w:t>
      </w:r>
      <w:r w:rsidR="00AF3F88">
        <w:t>Mark Naud (Chair), Denise Smith (Vice-chair), Sen. Randy Brock, Eric Clifford, Karina Dailey, Rep. Kari Dolan, Wayne Elliott, Bob Fischer, Lori Fisher, Rep. Carole Ode, Hilary Solomon, Jeff Wennberg</w:t>
      </w:r>
    </w:p>
    <w:p w14:paraId="17F2B0AE" w14:textId="3170BDA7" w:rsidR="004051B6" w:rsidRPr="001B26FE" w:rsidRDefault="004051B6" w:rsidP="004051B6">
      <w:pPr>
        <w:spacing w:before="240" w:after="240" w:line="240" w:lineRule="auto"/>
        <w:rPr>
          <w:rFonts w:ascii="Times New Roman" w:eastAsia="Times New Roman" w:hAnsi="Times New Roman" w:cs="Times New Roman"/>
          <w:sz w:val="24"/>
          <w:szCs w:val="24"/>
        </w:rPr>
      </w:pPr>
      <w:r w:rsidRPr="001B26FE">
        <w:rPr>
          <w:rFonts w:eastAsia="Times New Roman"/>
          <w:b/>
          <w:bCs/>
        </w:rPr>
        <w:t>Committee Members Absent:</w:t>
      </w:r>
      <w:r w:rsidRPr="001B26FE">
        <w:rPr>
          <w:rFonts w:eastAsia="Times New Roman"/>
          <w:sz w:val="20"/>
          <w:szCs w:val="20"/>
        </w:rPr>
        <w:t> </w:t>
      </w:r>
      <w:r w:rsidR="00DC6728">
        <w:rPr>
          <w:rFonts w:eastAsia="Times New Roman"/>
          <w:sz w:val="20"/>
          <w:szCs w:val="20"/>
        </w:rPr>
        <w:t xml:space="preserve"> </w:t>
      </w:r>
      <w:r w:rsidR="00CB156E" w:rsidRPr="00311313">
        <w:rPr>
          <w:rFonts w:eastAsia="Times New Roman"/>
        </w:rPr>
        <w:t xml:space="preserve">Sen. </w:t>
      </w:r>
      <w:r w:rsidR="00AF3F88">
        <w:rPr>
          <w:rFonts w:eastAsia="Times New Roman"/>
        </w:rPr>
        <w:t>Chris Bray</w:t>
      </w:r>
    </w:p>
    <w:p w14:paraId="56F18A02" w14:textId="4CC811A1" w:rsidR="009151C7" w:rsidRDefault="004051B6" w:rsidP="004051B6">
      <w:pPr>
        <w:spacing w:before="240" w:after="240" w:line="240" w:lineRule="auto"/>
      </w:pPr>
      <w:r w:rsidRPr="001B26FE">
        <w:rPr>
          <w:rFonts w:eastAsia="Times New Roman"/>
          <w:b/>
          <w:bCs/>
        </w:rPr>
        <w:t xml:space="preserve">LCBP Staff in Attendance: </w:t>
      </w:r>
      <w:r w:rsidR="00AF3F88">
        <w:t xml:space="preserve">Mae Kate Campbell, </w:t>
      </w:r>
      <w:r w:rsidRPr="00311313">
        <w:rPr>
          <w:rFonts w:eastAsia="Times New Roman"/>
        </w:rPr>
        <w:t xml:space="preserve">Sarah Coleman (VTANR), Katie Darr, </w:t>
      </w:r>
      <w:r w:rsidR="00375C90" w:rsidRPr="00311313">
        <w:rPr>
          <w:rFonts w:eastAsia="Times New Roman"/>
        </w:rPr>
        <w:t>Colleen Hickey</w:t>
      </w:r>
      <w:r w:rsidRPr="00311313">
        <w:rPr>
          <w:rFonts w:eastAsia="Times New Roman"/>
        </w:rPr>
        <w:t xml:space="preserve">, </w:t>
      </w:r>
      <w:r w:rsidR="00AF3F88">
        <w:t xml:space="preserve">Eric Howe, </w:t>
      </w:r>
      <w:r w:rsidRPr="00311313">
        <w:rPr>
          <w:rFonts w:eastAsia="Times New Roman"/>
        </w:rPr>
        <w:t>Lauren Jenness</w:t>
      </w:r>
      <w:r w:rsidR="00AF3F88">
        <w:rPr>
          <w:rFonts w:eastAsia="Times New Roman"/>
        </w:rPr>
        <w:t xml:space="preserve">, </w:t>
      </w:r>
      <w:r w:rsidR="00AF3F88">
        <w:t>Elizabeth Lee, Ryan Mitchell</w:t>
      </w:r>
    </w:p>
    <w:p w14:paraId="32591BA4" w14:textId="0A4626E4" w:rsidR="00B1492B" w:rsidRPr="00B1492B" w:rsidRDefault="00B1492B" w:rsidP="00B1492B">
      <w:pPr>
        <w:tabs>
          <w:tab w:val="left" w:pos="7547"/>
        </w:tabs>
        <w:spacing w:line="240" w:lineRule="auto"/>
        <w:rPr>
          <w:rFonts w:ascii="Times New Roman" w:eastAsia="Times New Roman" w:hAnsi="Times New Roman" w:cs="Times New Roman"/>
          <w:sz w:val="20"/>
          <w:szCs w:val="20"/>
        </w:rPr>
      </w:pPr>
      <w:r>
        <w:rPr>
          <w:rFonts w:eastAsia="Times New Roman"/>
          <w:b/>
          <w:bCs/>
        </w:rPr>
        <w:t>Speakers</w:t>
      </w:r>
      <w:r w:rsidRPr="001B26FE">
        <w:rPr>
          <w:rFonts w:eastAsia="Times New Roman"/>
          <w:b/>
          <w:bCs/>
        </w:rPr>
        <w:t>:</w:t>
      </w:r>
      <w:r>
        <w:rPr>
          <w:rFonts w:eastAsia="Times New Roman"/>
          <w:b/>
          <w:bCs/>
        </w:rPr>
        <w:t xml:space="preserve"> </w:t>
      </w:r>
      <w:r>
        <w:rPr>
          <w:rFonts w:eastAsia="Times New Roman"/>
        </w:rPr>
        <w:t xml:space="preserve">Jane Lazorchak </w:t>
      </w:r>
      <w:r>
        <w:rPr>
          <w:rFonts w:eastAsia="Times New Roman"/>
          <w:sz w:val="20"/>
          <w:szCs w:val="20"/>
        </w:rPr>
        <w:tab/>
      </w:r>
    </w:p>
    <w:p w14:paraId="186AD121" w14:textId="572A33A3" w:rsidR="004051B6" w:rsidRPr="009151C7" w:rsidRDefault="009151C7" w:rsidP="009151C7">
      <w:pPr>
        <w:spacing w:before="240" w:after="240" w:line="240" w:lineRule="auto"/>
        <w:rPr>
          <w:rFonts w:ascii="Times New Roman" w:eastAsia="Times New Roman" w:hAnsi="Times New Roman" w:cs="Times New Roman"/>
          <w:sz w:val="24"/>
          <w:szCs w:val="24"/>
        </w:rPr>
      </w:pPr>
      <w:r w:rsidRPr="009151C7">
        <w:rPr>
          <w:rFonts w:eastAsia="Times New Roman"/>
          <w:b/>
          <w:bCs/>
        </w:rPr>
        <w:t>Public Guests</w:t>
      </w:r>
      <w:r w:rsidRPr="009151C7">
        <w:rPr>
          <w:rFonts w:eastAsia="Times New Roman"/>
        </w:rPr>
        <w:t xml:space="preserve">: Tom Berry (Leahy’s Office), </w:t>
      </w:r>
      <w:r w:rsidR="00AF3F88">
        <w:rPr>
          <w:color w:val="202124"/>
        </w:rPr>
        <w:t>Ricky Laurin, Ryan Patch, Vic Putman</w:t>
      </w:r>
      <w:r w:rsidR="00386896">
        <w:rPr>
          <w:rFonts w:eastAsia="Times New Roman"/>
          <w:sz w:val="20"/>
          <w:szCs w:val="20"/>
        </w:rPr>
        <w:tab/>
      </w:r>
    </w:p>
    <w:p w14:paraId="54E59456" w14:textId="77777777" w:rsidR="004051B6" w:rsidRPr="00311313" w:rsidRDefault="004051B6" w:rsidP="004051B6">
      <w:pPr>
        <w:spacing w:line="240" w:lineRule="auto"/>
        <w:rPr>
          <w:rFonts w:ascii="Times New Roman" w:eastAsia="Times New Roman" w:hAnsi="Times New Roman" w:cs="Times New Roman"/>
          <w:sz w:val="28"/>
          <w:szCs w:val="28"/>
        </w:rPr>
      </w:pPr>
      <w:r w:rsidRPr="00311313">
        <w:rPr>
          <w:rFonts w:eastAsia="Times New Roman"/>
        </w:rPr>
        <w:t>Meeting summary by Katie Darr, Lake Champlain Basin Program (LCBP)</w:t>
      </w:r>
    </w:p>
    <w:p w14:paraId="06788DAC" w14:textId="77777777" w:rsidR="004051B6" w:rsidRPr="001B26FE" w:rsidRDefault="004051B6" w:rsidP="004051B6">
      <w:pPr>
        <w:spacing w:after="0" w:line="240" w:lineRule="auto"/>
        <w:rPr>
          <w:rFonts w:ascii="Times New Roman" w:eastAsia="Times New Roman" w:hAnsi="Times New Roman" w:cs="Times New Roman"/>
          <w:sz w:val="24"/>
          <w:szCs w:val="24"/>
        </w:rPr>
      </w:pPr>
    </w:p>
    <w:p w14:paraId="67B92759" w14:textId="091A0A8B" w:rsidR="004051B6" w:rsidRPr="00EC3B26" w:rsidRDefault="009151C7" w:rsidP="004051B6">
      <w:pPr>
        <w:spacing w:after="0" w:line="240" w:lineRule="auto"/>
        <w:ind w:left="-15" w:hanging="10"/>
        <w:rPr>
          <w:rFonts w:ascii="Times New Roman" w:eastAsia="Times New Roman" w:hAnsi="Times New Roman" w:cs="Times New Roman"/>
        </w:rPr>
      </w:pPr>
      <w:r>
        <w:rPr>
          <w:rFonts w:ascii="Arial" w:eastAsia="Times New Roman" w:hAnsi="Arial" w:cs="Arial"/>
          <w:b/>
          <w:bCs/>
          <w:u w:val="single"/>
        </w:rPr>
        <w:t>5</w:t>
      </w:r>
      <w:r w:rsidR="004051B6" w:rsidRPr="00EC3B26">
        <w:rPr>
          <w:rFonts w:ascii="Arial" w:eastAsia="Times New Roman" w:hAnsi="Arial" w:cs="Arial"/>
          <w:b/>
          <w:bCs/>
          <w:u w:val="single"/>
        </w:rPr>
        <w:t xml:space="preserve">:00 – </w:t>
      </w:r>
      <w:r>
        <w:rPr>
          <w:rFonts w:ascii="Arial" w:eastAsia="Times New Roman" w:hAnsi="Arial" w:cs="Arial"/>
          <w:b/>
          <w:bCs/>
          <w:u w:val="single"/>
        </w:rPr>
        <w:t>5</w:t>
      </w:r>
      <w:r w:rsidR="004051B6" w:rsidRPr="00EC3B26">
        <w:rPr>
          <w:rFonts w:ascii="Arial" w:eastAsia="Times New Roman" w:hAnsi="Arial" w:cs="Arial"/>
          <w:b/>
          <w:bCs/>
          <w:u w:val="single"/>
        </w:rPr>
        <w:t>:</w:t>
      </w:r>
      <w:r w:rsidR="00115A2A">
        <w:rPr>
          <w:rFonts w:ascii="Arial" w:eastAsia="Times New Roman" w:hAnsi="Arial" w:cs="Arial"/>
          <w:b/>
          <w:bCs/>
          <w:u w:val="single"/>
        </w:rPr>
        <w:t>15</w:t>
      </w:r>
      <w:r w:rsidR="004051B6" w:rsidRPr="00EC3B26">
        <w:rPr>
          <w:rFonts w:ascii="Arial" w:eastAsia="Times New Roman" w:hAnsi="Arial" w:cs="Arial"/>
          <w:b/>
          <w:bCs/>
          <w:u w:val="single"/>
        </w:rPr>
        <w:t xml:space="preserve"> </w:t>
      </w:r>
      <w:r>
        <w:rPr>
          <w:rFonts w:ascii="Arial" w:eastAsia="Times New Roman" w:hAnsi="Arial" w:cs="Arial"/>
          <w:b/>
          <w:bCs/>
          <w:u w:val="single"/>
        </w:rPr>
        <w:t>p</w:t>
      </w:r>
      <w:r w:rsidR="004051B6" w:rsidRPr="00EC3B26">
        <w:rPr>
          <w:rFonts w:ascii="Arial" w:eastAsia="Times New Roman" w:hAnsi="Arial" w:cs="Arial"/>
          <w:b/>
          <w:bCs/>
          <w:u w:val="single"/>
        </w:rPr>
        <w:t>m</w:t>
      </w:r>
      <w:r w:rsidR="004051B6" w:rsidRPr="00EC3B26">
        <w:rPr>
          <w:rFonts w:ascii="Arial" w:eastAsia="Times New Roman" w:hAnsi="Arial" w:cs="Arial"/>
          <w:b/>
          <w:bCs/>
        </w:rPr>
        <w:t> </w:t>
      </w:r>
    </w:p>
    <w:p w14:paraId="50FB1913" w14:textId="471322C7" w:rsidR="001F3A6C" w:rsidRDefault="004051B6" w:rsidP="001F3A6C">
      <w:pPr>
        <w:spacing w:after="0" w:line="240" w:lineRule="auto"/>
        <w:ind w:left="-15" w:hanging="10"/>
        <w:rPr>
          <w:rFonts w:ascii="Arial" w:eastAsia="Times New Roman" w:hAnsi="Arial" w:cs="Arial"/>
          <w:sz w:val="28"/>
          <w:szCs w:val="28"/>
        </w:rPr>
      </w:pPr>
      <w:r w:rsidRPr="00EC3B26">
        <w:rPr>
          <w:rFonts w:ascii="Arial" w:eastAsia="Times New Roman" w:hAnsi="Arial" w:cs="Arial"/>
          <w:b/>
          <w:bCs/>
        </w:rPr>
        <w:t>Welcome and Introductions</w:t>
      </w:r>
    </w:p>
    <w:p w14:paraId="3ABC995F" w14:textId="5CBCE343" w:rsidR="001F3A6C" w:rsidRPr="009151C7" w:rsidRDefault="00AF3F88" w:rsidP="009151C7">
      <w:pPr>
        <w:spacing w:line="240" w:lineRule="auto"/>
        <w:ind w:left="-15" w:hanging="10"/>
        <w:rPr>
          <w:rFonts w:ascii="Arial" w:eastAsia="Times New Roman" w:hAnsi="Arial" w:cs="Arial"/>
          <w:sz w:val="28"/>
          <w:szCs w:val="28"/>
        </w:rPr>
      </w:pPr>
      <w:r>
        <w:rPr>
          <w:rFonts w:asciiTheme="minorHAnsi" w:eastAsia="Times New Roman" w:hAnsiTheme="minorHAnsi" w:cstheme="minorHAnsi"/>
        </w:rPr>
        <w:t>Mark Naud</w:t>
      </w:r>
      <w:r w:rsidR="009151C7">
        <w:rPr>
          <w:rFonts w:asciiTheme="minorHAnsi" w:eastAsia="Times New Roman" w:hAnsiTheme="minorHAnsi" w:cstheme="minorHAnsi"/>
        </w:rPr>
        <w:t xml:space="preserve"> </w:t>
      </w:r>
      <w:r w:rsidR="001F3A6C" w:rsidRPr="001F3A6C">
        <w:rPr>
          <w:rFonts w:asciiTheme="minorHAnsi" w:eastAsia="Times New Roman" w:hAnsiTheme="minorHAnsi" w:cstheme="minorHAnsi"/>
        </w:rPr>
        <w:t xml:space="preserve">welcomed </w:t>
      </w:r>
      <w:r w:rsidR="00375C90">
        <w:rPr>
          <w:rFonts w:asciiTheme="minorHAnsi" w:eastAsia="Times New Roman" w:hAnsiTheme="minorHAnsi" w:cstheme="minorHAnsi"/>
        </w:rPr>
        <w:t>attendees and</w:t>
      </w:r>
      <w:r>
        <w:rPr>
          <w:rFonts w:asciiTheme="minorHAnsi" w:eastAsia="Times New Roman" w:hAnsiTheme="minorHAnsi" w:cstheme="minorHAnsi"/>
        </w:rPr>
        <w:t xml:space="preserve"> introduced recently appointed VTCAC member, Karina Dailey. </w:t>
      </w:r>
      <w:r w:rsidR="00375C90">
        <w:rPr>
          <w:rFonts w:asciiTheme="minorHAnsi" w:eastAsia="Times New Roman" w:hAnsiTheme="minorHAnsi" w:cstheme="minorHAnsi"/>
        </w:rPr>
        <w:t xml:space="preserve"> </w:t>
      </w:r>
    </w:p>
    <w:p w14:paraId="1504588A" w14:textId="7BA05A32" w:rsidR="004051B6" w:rsidRPr="00EC3B26" w:rsidRDefault="004051B6" w:rsidP="00E76D85">
      <w:pPr>
        <w:spacing w:after="0" w:line="240" w:lineRule="auto"/>
        <w:ind w:right="462"/>
        <w:textAlignment w:val="baseline"/>
        <w:rPr>
          <w:rFonts w:ascii="Arial" w:eastAsia="Times New Roman" w:hAnsi="Arial" w:cs="Arial"/>
        </w:rPr>
      </w:pPr>
      <w:r w:rsidRPr="00EC3B26">
        <w:rPr>
          <w:rFonts w:ascii="Arial" w:eastAsia="Times New Roman" w:hAnsi="Arial" w:cs="Arial"/>
          <w:b/>
          <w:bCs/>
        </w:rPr>
        <w:t xml:space="preserve">Public Comments </w:t>
      </w:r>
    </w:p>
    <w:p w14:paraId="62C56DB0" w14:textId="54EDDE90" w:rsidR="004051B6" w:rsidRPr="001F3A6C" w:rsidRDefault="00E76D85" w:rsidP="004051B6">
      <w:pPr>
        <w:spacing w:after="0" w:line="240" w:lineRule="auto"/>
        <w:ind w:right="462"/>
        <w:rPr>
          <w:rFonts w:asciiTheme="minorHAnsi" w:eastAsia="Times New Roman" w:hAnsiTheme="minorHAnsi" w:cstheme="minorHAnsi"/>
          <w:sz w:val="28"/>
          <w:szCs w:val="28"/>
        </w:rPr>
      </w:pPr>
      <w:r w:rsidRPr="001F3A6C">
        <w:rPr>
          <w:rFonts w:asciiTheme="minorHAnsi" w:eastAsia="Times New Roman" w:hAnsiTheme="minorHAnsi" w:cstheme="minorHAnsi"/>
        </w:rPr>
        <w:t xml:space="preserve">No public comments were made. </w:t>
      </w:r>
    </w:p>
    <w:p w14:paraId="4B0DE4AF" w14:textId="77777777" w:rsidR="004051B6" w:rsidRPr="001B26FE" w:rsidRDefault="004051B6" w:rsidP="004051B6">
      <w:pPr>
        <w:spacing w:after="0" w:line="240" w:lineRule="auto"/>
        <w:ind w:right="462"/>
        <w:rPr>
          <w:rFonts w:asciiTheme="minorHAnsi" w:eastAsia="Times New Roman" w:hAnsiTheme="minorHAnsi" w:cstheme="minorHAnsi"/>
          <w:sz w:val="24"/>
          <w:szCs w:val="24"/>
        </w:rPr>
      </w:pPr>
      <w:r w:rsidRPr="001B26FE">
        <w:rPr>
          <w:rFonts w:asciiTheme="minorHAnsi" w:eastAsia="Times New Roman" w:hAnsiTheme="minorHAnsi" w:cstheme="minorHAnsi"/>
          <w:sz w:val="20"/>
          <w:szCs w:val="20"/>
        </w:rPr>
        <w:tab/>
      </w:r>
    </w:p>
    <w:p w14:paraId="6F0AEF0E" w14:textId="13048E74" w:rsidR="004051B6" w:rsidRPr="00EC3B26" w:rsidRDefault="00375C90" w:rsidP="00E76D85">
      <w:pPr>
        <w:spacing w:after="0" w:line="240" w:lineRule="auto"/>
        <w:ind w:right="462"/>
        <w:textAlignment w:val="baseline"/>
        <w:rPr>
          <w:rFonts w:ascii="Arial" w:eastAsia="Times New Roman" w:hAnsi="Arial" w:cs="Arial"/>
        </w:rPr>
      </w:pPr>
      <w:r>
        <w:rPr>
          <w:rFonts w:ascii="Arial" w:eastAsia="Times New Roman" w:hAnsi="Arial" w:cs="Arial"/>
          <w:b/>
          <w:bCs/>
        </w:rPr>
        <w:t xml:space="preserve">ACTION ITEM: Review and vote on </w:t>
      </w:r>
      <w:r w:rsidR="00AF3F88">
        <w:rPr>
          <w:rFonts w:ascii="Arial" w:eastAsia="Times New Roman" w:hAnsi="Arial" w:cs="Arial"/>
          <w:b/>
          <w:bCs/>
        </w:rPr>
        <w:t>d</w:t>
      </w:r>
      <w:r w:rsidR="00AF3F88" w:rsidRPr="00AF3F88">
        <w:rPr>
          <w:rFonts w:ascii="Arial" w:eastAsia="Times New Roman" w:hAnsi="Arial" w:cs="Arial"/>
          <w:b/>
          <w:bCs/>
        </w:rPr>
        <w:t xml:space="preserve">raft September 13th, October 18th, and November 8th VTCAC Meeting Summaries </w:t>
      </w:r>
      <w:r w:rsidR="00115A2A">
        <w:rPr>
          <w:rFonts w:ascii="Arial" w:hAnsi="Arial" w:cs="Arial"/>
        </w:rPr>
        <w:t xml:space="preserve"> </w:t>
      </w:r>
    </w:p>
    <w:p w14:paraId="20FD6196" w14:textId="3D55748E" w:rsidR="00115A2A" w:rsidRPr="001F3A6C" w:rsidRDefault="00AF3F88" w:rsidP="004051B6">
      <w:pPr>
        <w:spacing w:after="0" w:line="240" w:lineRule="auto"/>
        <w:rPr>
          <w:rFonts w:asciiTheme="minorHAnsi" w:eastAsia="Times New Roman" w:hAnsiTheme="minorHAnsi" w:cstheme="minorHAnsi"/>
        </w:rPr>
      </w:pPr>
      <w:r>
        <w:rPr>
          <w:rFonts w:asciiTheme="minorHAnsi" w:eastAsia="Times New Roman" w:hAnsiTheme="minorHAnsi" w:cstheme="minorHAnsi"/>
        </w:rPr>
        <w:t>Sen. Brock</w:t>
      </w:r>
      <w:r w:rsidR="009151C7">
        <w:rPr>
          <w:rFonts w:asciiTheme="minorHAnsi" w:eastAsia="Times New Roman" w:hAnsiTheme="minorHAnsi" w:cstheme="minorHAnsi"/>
        </w:rPr>
        <w:t xml:space="preserve"> moved to </w:t>
      </w:r>
      <w:r>
        <w:rPr>
          <w:rFonts w:asciiTheme="minorHAnsi" w:eastAsia="Times New Roman" w:hAnsiTheme="minorHAnsi" w:cstheme="minorHAnsi"/>
        </w:rPr>
        <w:t>accept all of the meeting summaries</w:t>
      </w:r>
      <w:r w:rsidR="009151C7">
        <w:rPr>
          <w:rFonts w:asciiTheme="minorHAnsi" w:eastAsia="Times New Roman" w:hAnsiTheme="minorHAnsi" w:cstheme="minorHAnsi"/>
        </w:rPr>
        <w:t xml:space="preserve">; </w:t>
      </w:r>
      <w:r>
        <w:rPr>
          <w:rFonts w:asciiTheme="minorHAnsi" w:eastAsia="Times New Roman" w:hAnsiTheme="minorHAnsi" w:cstheme="minorHAnsi"/>
        </w:rPr>
        <w:t>Rep. Ode</w:t>
      </w:r>
      <w:r w:rsidR="009151C7">
        <w:rPr>
          <w:rFonts w:asciiTheme="minorHAnsi" w:eastAsia="Times New Roman" w:hAnsiTheme="minorHAnsi" w:cstheme="minorHAnsi"/>
        </w:rPr>
        <w:t xml:space="preserve"> seconded.</w:t>
      </w:r>
      <w:r w:rsidR="00375C90">
        <w:rPr>
          <w:rFonts w:asciiTheme="minorHAnsi" w:eastAsia="Times New Roman" w:hAnsiTheme="minorHAnsi" w:cstheme="minorHAnsi"/>
        </w:rPr>
        <w:t xml:space="preserve"> </w:t>
      </w:r>
      <w:r w:rsidR="00161338" w:rsidRPr="001F3A6C">
        <w:rPr>
          <w:rFonts w:asciiTheme="minorHAnsi" w:eastAsia="Times New Roman" w:hAnsiTheme="minorHAnsi" w:cstheme="minorHAnsi"/>
        </w:rPr>
        <w:t>The motion was approved unanimously</w:t>
      </w:r>
      <w:r w:rsidR="00161338">
        <w:rPr>
          <w:rFonts w:asciiTheme="minorHAnsi" w:eastAsia="Times New Roman" w:hAnsiTheme="minorHAnsi" w:cstheme="minorHAnsi"/>
        </w:rPr>
        <w:t>, motion carried</w:t>
      </w:r>
      <w:r w:rsidR="00161338" w:rsidRPr="001F3A6C">
        <w:rPr>
          <w:rFonts w:asciiTheme="minorHAnsi" w:eastAsia="Times New Roman" w:hAnsiTheme="minorHAnsi" w:cstheme="minorHAnsi"/>
        </w:rPr>
        <w:t>.</w:t>
      </w:r>
    </w:p>
    <w:p w14:paraId="7B8B4569" w14:textId="77777777" w:rsidR="001F3A6C" w:rsidRPr="001B26FE" w:rsidRDefault="001F3A6C" w:rsidP="004051B6">
      <w:pPr>
        <w:spacing w:after="0" w:line="240" w:lineRule="auto"/>
        <w:rPr>
          <w:rFonts w:asciiTheme="minorHAnsi" w:eastAsia="Times New Roman" w:hAnsiTheme="minorHAnsi" w:cstheme="minorHAnsi"/>
          <w:sz w:val="24"/>
          <w:szCs w:val="24"/>
        </w:rPr>
      </w:pPr>
    </w:p>
    <w:p w14:paraId="46180670" w14:textId="589E9B81" w:rsidR="004051B6" w:rsidRPr="00EC3B26" w:rsidRDefault="001002D9" w:rsidP="004051B6">
      <w:pPr>
        <w:spacing w:after="0" w:line="240" w:lineRule="auto"/>
        <w:ind w:left="-15" w:hanging="10"/>
        <w:rPr>
          <w:rFonts w:ascii="Arial" w:eastAsia="Times New Roman" w:hAnsi="Arial" w:cs="Arial"/>
          <w:sz w:val="24"/>
          <w:szCs w:val="24"/>
        </w:rPr>
      </w:pPr>
      <w:r>
        <w:rPr>
          <w:rFonts w:ascii="Arial" w:eastAsia="Times New Roman" w:hAnsi="Arial" w:cs="Arial"/>
          <w:b/>
          <w:bCs/>
          <w:u w:val="single"/>
        </w:rPr>
        <w:t>5</w:t>
      </w:r>
      <w:r w:rsidR="001C0BA3">
        <w:rPr>
          <w:rFonts w:ascii="Arial" w:eastAsia="Times New Roman" w:hAnsi="Arial" w:cs="Arial"/>
          <w:b/>
          <w:bCs/>
          <w:u w:val="single"/>
        </w:rPr>
        <w:t>:15</w:t>
      </w:r>
      <w:r w:rsidR="004051B6" w:rsidRPr="00EC3B26">
        <w:rPr>
          <w:rFonts w:ascii="Arial" w:eastAsia="Times New Roman" w:hAnsi="Arial" w:cs="Arial"/>
          <w:b/>
          <w:bCs/>
          <w:u w:val="single"/>
        </w:rPr>
        <w:t xml:space="preserve"> – </w:t>
      </w:r>
      <w:r>
        <w:rPr>
          <w:rFonts w:ascii="Arial" w:eastAsia="Times New Roman" w:hAnsi="Arial" w:cs="Arial"/>
          <w:b/>
          <w:bCs/>
          <w:u w:val="single"/>
        </w:rPr>
        <w:t>6</w:t>
      </w:r>
      <w:r w:rsidR="001C0BA3">
        <w:rPr>
          <w:rFonts w:ascii="Arial" w:eastAsia="Times New Roman" w:hAnsi="Arial" w:cs="Arial"/>
          <w:b/>
          <w:bCs/>
          <w:u w:val="single"/>
        </w:rPr>
        <w:t>:</w:t>
      </w:r>
      <w:r w:rsidR="00E44745">
        <w:rPr>
          <w:rFonts w:ascii="Arial" w:eastAsia="Times New Roman" w:hAnsi="Arial" w:cs="Arial"/>
          <w:b/>
          <w:bCs/>
          <w:u w:val="single"/>
        </w:rPr>
        <w:t>00</w:t>
      </w:r>
      <w:r w:rsidR="001F3A6C">
        <w:rPr>
          <w:rFonts w:ascii="Arial" w:eastAsia="Times New Roman" w:hAnsi="Arial" w:cs="Arial"/>
          <w:b/>
          <w:bCs/>
          <w:u w:val="single"/>
        </w:rPr>
        <w:t xml:space="preserve"> </w:t>
      </w:r>
      <w:r>
        <w:rPr>
          <w:rFonts w:ascii="Arial" w:eastAsia="Times New Roman" w:hAnsi="Arial" w:cs="Arial"/>
          <w:b/>
          <w:bCs/>
          <w:u w:val="single"/>
        </w:rPr>
        <w:t>p</w:t>
      </w:r>
      <w:r w:rsidR="004051B6" w:rsidRPr="00EC3B26">
        <w:rPr>
          <w:rFonts w:ascii="Arial" w:eastAsia="Times New Roman" w:hAnsi="Arial" w:cs="Arial"/>
          <w:b/>
          <w:bCs/>
          <w:u w:val="single"/>
        </w:rPr>
        <w:t>m</w:t>
      </w:r>
    </w:p>
    <w:p w14:paraId="104521CD" w14:textId="443B0F27" w:rsidR="001F3A6C" w:rsidRPr="00BF330C" w:rsidRDefault="00BF330C" w:rsidP="00375C90">
      <w:pPr>
        <w:spacing w:line="240" w:lineRule="auto"/>
        <w:ind w:left="-15" w:hanging="10"/>
        <w:rPr>
          <w:rFonts w:ascii="Arial" w:eastAsia="Times New Roman" w:hAnsi="Arial" w:cs="Arial"/>
          <w:i/>
          <w:iCs/>
        </w:rPr>
      </w:pPr>
      <w:r w:rsidRPr="00BF330C">
        <w:rPr>
          <w:rFonts w:ascii="Arial" w:eastAsia="Times New Roman" w:hAnsi="Arial" w:cs="Arial"/>
          <w:b/>
          <w:bCs/>
        </w:rPr>
        <w:t xml:space="preserve">Vermont Climate Action Plan </w:t>
      </w:r>
      <w:r w:rsidRPr="00BF330C">
        <w:rPr>
          <w:rFonts w:ascii="Arial" w:eastAsia="Times New Roman" w:hAnsi="Arial" w:cs="Arial"/>
        </w:rPr>
        <w:t xml:space="preserve">– Jane Lazorchak, </w:t>
      </w:r>
      <w:r w:rsidRPr="00BF330C">
        <w:rPr>
          <w:rFonts w:ascii="Arial" w:eastAsia="Times New Roman" w:hAnsi="Arial" w:cs="Arial"/>
          <w:i/>
          <w:iCs/>
        </w:rPr>
        <w:t>Director of th</w:t>
      </w:r>
      <w:r>
        <w:rPr>
          <w:rFonts w:ascii="Arial" w:eastAsia="Times New Roman" w:hAnsi="Arial" w:cs="Arial"/>
          <w:i/>
          <w:iCs/>
        </w:rPr>
        <w:t>e Global Warming Solutions Act</w:t>
      </w:r>
    </w:p>
    <w:p w14:paraId="3ECC2675" w14:textId="77777777" w:rsidR="00E44745" w:rsidRDefault="00E44745" w:rsidP="00E44745">
      <w:pPr>
        <w:pStyle w:val="NormalWeb"/>
        <w:spacing w:before="240" w:beforeAutospacing="0" w:after="0" w:afterAutospacing="0"/>
      </w:pPr>
      <w:r>
        <w:rPr>
          <w:rFonts w:ascii="Calibri" w:hAnsi="Calibri" w:cs="Calibri"/>
          <w:color w:val="000000"/>
          <w:sz w:val="22"/>
          <w:szCs w:val="22"/>
        </w:rPr>
        <w:t xml:space="preserve">Jane provided an </w:t>
      </w:r>
      <w:r>
        <w:rPr>
          <w:rFonts w:ascii="Arial" w:hAnsi="Arial" w:cs="Arial"/>
          <w:color w:val="000000"/>
          <w:sz w:val="20"/>
          <w:szCs w:val="20"/>
        </w:rPr>
        <w:t>overview of the</w:t>
      </w:r>
      <w:hyperlink r:id="rId8" w:history="1">
        <w:r>
          <w:rPr>
            <w:rStyle w:val="Hyperlink"/>
            <w:rFonts w:ascii="Arial" w:hAnsi="Arial" w:cs="Arial"/>
            <w:color w:val="000000"/>
            <w:sz w:val="20"/>
            <w:szCs w:val="20"/>
          </w:rPr>
          <w:t xml:space="preserve"> </w:t>
        </w:r>
        <w:r>
          <w:rPr>
            <w:rStyle w:val="Hyperlink"/>
            <w:rFonts w:ascii="Arial" w:hAnsi="Arial" w:cs="Arial"/>
            <w:color w:val="1155CC"/>
            <w:sz w:val="20"/>
            <w:szCs w:val="20"/>
          </w:rPr>
          <w:t>Vermont Climate Action Plan</w:t>
        </w:r>
      </w:hyperlink>
      <w:r>
        <w:rPr>
          <w:rFonts w:ascii="Arial" w:hAnsi="Arial" w:cs="Arial"/>
          <w:color w:val="000000"/>
          <w:sz w:val="20"/>
          <w:szCs w:val="20"/>
        </w:rPr>
        <w:t>, adopted on December 1st, 2021. Her presentation is included in the meeting materials, highlights and discussion are included below.  </w:t>
      </w:r>
    </w:p>
    <w:p w14:paraId="38EC366A" w14:textId="1A4B6E5C" w:rsidR="00E44745" w:rsidRPr="00E44745" w:rsidRDefault="00E44745" w:rsidP="00E44745">
      <w:pPr>
        <w:pStyle w:val="NormalWeb"/>
        <w:spacing w:before="240" w:beforeAutospacing="0" w:after="0" w:afterAutospacing="0"/>
        <w:rPr>
          <w:rFonts w:asciiTheme="minorHAnsi" w:hAnsiTheme="minorHAnsi" w:cstheme="minorHAnsi"/>
          <w:sz w:val="22"/>
          <w:szCs w:val="22"/>
        </w:rPr>
      </w:pPr>
      <w:r w:rsidRPr="00E44745">
        <w:rPr>
          <w:rFonts w:asciiTheme="minorHAnsi" w:hAnsiTheme="minorHAnsi" w:cstheme="minorHAnsi"/>
          <w:color w:val="000000"/>
          <w:sz w:val="22"/>
          <w:szCs w:val="22"/>
        </w:rPr>
        <w:t>The Global Warming Solutions Act (Act 153 of 2020) created legally binding emission reductions targets and called for the creation of the Climate Council. The Act requires Vermont to reduce greenhouse gas pollution to 26% below 2005 levels by 2025. Emissions would need to be 40% below 1990 levels by 2030 and 80% below by 2050.  The Council was charged with identifying, analyzing, and evaluating strategies to reduce greenhouse gas (GHG) emissions,</w:t>
      </w:r>
      <w:r w:rsidR="00A009CF">
        <w:rPr>
          <w:rFonts w:asciiTheme="minorHAnsi" w:hAnsiTheme="minorHAnsi" w:cstheme="minorHAnsi"/>
          <w:color w:val="000000"/>
          <w:sz w:val="22"/>
          <w:szCs w:val="22"/>
        </w:rPr>
        <w:t xml:space="preserve"> </w:t>
      </w:r>
      <w:r w:rsidRPr="00E44745">
        <w:rPr>
          <w:rFonts w:asciiTheme="minorHAnsi" w:hAnsiTheme="minorHAnsi" w:cstheme="minorHAnsi"/>
          <w:color w:val="000000"/>
          <w:sz w:val="22"/>
          <w:szCs w:val="22"/>
        </w:rPr>
        <w:t xml:space="preserve">achieve the State’s GHG reduction requirements, prepare for climate adaptation and resilience, and monitor the efficacy of these actions. The Initial Vermont Climate Action Plan adopted on December 1, 2021 will be updated at least every 4 years. The plan was established using an equity lens. The plan includes emission reduction requirements and strategies for different sectors including management strategies for agricultural and working lands to mitigate emissions and identify co-benefits for emission </w:t>
      </w:r>
      <w:r w:rsidRPr="00E44745">
        <w:rPr>
          <w:rFonts w:asciiTheme="minorHAnsi" w:hAnsiTheme="minorHAnsi" w:cstheme="minorHAnsi"/>
          <w:color w:val="000000"/>
          <w:sz w:val="22"/>
          <w:szCs w:val="22"/>
        </w:rPr>
        <w:lastRenderedPageBreak/>
        <w:t>reduction, strategies for carbon sequestration and storage, and cross</w:t>
      </w:r>
      <w:r w:rsidR="001E3CD1">
        <w:rPr>
          <w:rFonts w:asciiTheme="minorHAnsi" w:hAnsiTheme="minorHAnsi" w:cstheme="minorHAnsi"/>
          <w:color w:val="000000"/>
          <w:sz w:val="22"/>
          <w:szCs w:val="22"/>
        </w:rPr>
        <w:t>-</w:t>
      </w:r>
      <w:r w:rsidRPr="00E44745">
        <w:rPr>
          <w:rFonts w:asciiTheme="minorHAnsi" w:hAnsiTheme="minorHAnsi" w:cstheme="minorHAnsi"/>
          <w:color w:val="000000"/>
          <w:sz w:val="22"/>
          <w:szCs w:val="22"/>
        </w:rPr>
        <w:t>cutting pathways that support emissions reduction and resilience and adaptation efforts. With the passage of the Initial Climate Action Plan, the Climate Council, state agencies, and the Legislature have a series of steps outlined to begin implementation. </w:t>
      </w:r>
    </w:p>
    <w:p w14:paraId="58F0472A" w14:textId="4B0FE2EE" w:rsidR="00E44745" w:rsidRPr="00E44745" w:rsidRDefault="00E44745" w:rsidP="00E44745">
      <w:pPr>
        <w:pStyle w:val="NormalWeb"/>
        <w:numPr>
          <w:ilvl w:val="0"/>
          <w:numId w:val="26"/>
        </w:numPr>
        <w:spacing w:before="240" w:beforeAutospacing="0" w:after="0" w:afterAutospacing="0"/>
        <w:textAlignment w:val="baseline"/>
        <w:rPr>
          <w:rFonts w:asciiTheme="minorHAnsi" w:hAnsiTheme="minorHAnsi" w:cstheme="minorHAnsi"/>
          <w:color w:val="000000"/>
          <w:sz w:val="22"/>
          <w:szCs w:val="22"/>
        </w:rPr>
      </w:pPr>
      <w:r w:rsidRPr="00E44745">
        <w:rPr>
          <w:rFonts w:asciiTheme="minorHAnsi" w:hAnsiTheme="minorHAnsi" w:cstheme="minorHAnsi"/>
          <w:color w:val="000000"/>
          <w:sz w:val="22"/>
          <w:szCs w:val="22"/>
        </w:rPr>
        <w:t>Mark Naud asked Jane if there are aspects of the plan that might overlap with and inform the prioritization of the VTCAC’s Action Plan. Jane noted that work in the clean water space is connected to keeping farms viable over the long</w:t>
      </w:r>
      <w:r w:rsidR="001E3CD1">
        <w:rPr>
          <w:rFonts w:asciiTheme="minorHAnsi" w:hAnsiTheme="minorHAnsi" w:cstheme="minorHAnsi"/>
          <w:color w:val="000000"/>
          <w:sz w:val="22"/>
          <w:szCs w:val="22"/>
        </w:rPr>
        <w:t xml:space="preserve"> </w:t>
      </w:r>
      <w:r w:rsidRPr="00E44745">
        <w:rPr>
          <w:rFonts w:asciiTheme="minorHAnsi" w:hAnsiTheme="minorHAnsi" w:cstheme="minorHAnsi"/>
          <w:color w:val="000000"/>
          <w:sz w:val="22"/>
          <w:szCs w:val="22"/>
        </w:rPr>
        <w:t>term, including building resilience for farms to adapt to a changing climate. Clean water practices on farms have co-benefits for resilience, adaptation, and emissions reduction. Improving the tracking of agricultural emissions will help us document and understand the benefits of changes to management practices that farmers are already making. Ryan Patch echoed the opportunity for agriculture and farms to play a key role in mitigation, adaptation, and resilience to climate change and food security. Work happening in the clean water space on farms has co-benefits for climate. </w:t>
      </w:r>
    </w:p>
    <w:p w14:paraId="14E6FB1D" w14:textId="56012A38" w:rsidR="00E44745" w:rsidRPr="00E44745" w:rsidRDefault="00E44745" w:rsidP="00E44745">
      <w:pPr>
        <w:pStyle w:val="NormalWeb"/>
        <w:numPr>
          <w:ilvl w:val="0"/>
          <w:numId w:val="27"/>
        </w:numPr>
        <w:spacing w:before="0" w:beforeAutospacing="0" w:after="0" w:afterAutospacing="0"/>
        <w:textAlignment w:val="baseline"/>
        <w:rPr>
          <w:rFonts w:asciiTheme="minorHAnsi" w:hAnsiTheme="minorHAnsi" w:cstheme="minorHAnsi"/>
          <w:color w:val="000000"/>
          <w:sz w:val="22"/>
          <w:szCs w:val="22"/>
        </w:rPr>
      </w:pPr>
      <w:r w:rsidRPr="00E44745">
        <w:rPr>
          <w:rFonts w:asciiTheme="minorHAnsi" w:hAnsiTheme="minorHAnsi" w:cstheme="minorHAnsi"/>
          <w:color w:val="000000"/>
          <w:sz w:val="22"/>
          <w:szCs w:val="22"/>
        </w:rPr>
        <w:t>Rep. Ode asked about the future of agriculture in Vermont in light of climate change and climate migration. Jane clarified that the plan does not discuss climate migration in depth, it assumes modest population growth. Meeting the targets would be more difficult with an increased rate of population growth due to changes in land use. The</w:t>
      </w:r>
      <w:hyperlink r:id="rId9" w:history="1">
        <w:r w:rsidRPr="00E44745">
          <w:rPr>
            <w:rStyle w:val="Hyperlink"/>
            <w:rFonts w:asciiTheme="minorHAnsi" w:hAnsiTheme="minorHAnsi" w:cstheme="minorHAnsi"/>
            <w:color w:val="1155CC"/>
            <w:sz w:val="22"/>
            <w:szCs w:val="22"/>
          </w:rPr>
          <w:t xml:space="preserve"> Vermont Pathways Analysis Report</w:t>
        </w:r>
      </w:hyperlink>
      <w:r w:rsidRPr="00E44745">
        <w:rPr>
          <w:rFonts w:asciiTheme="minorHAnsi" w:hAnsiTheme="minorHAnsi" w:cstheme="minorHAnsi"/>
          <w:color w:val="000000"/>
          <w:sz w:val="22"/>
          <w:szCs w:val="22"/>
        </w:rPr>
        <w:t xml:space="preserve"> provides some more detail.</w:t>
      </w:r>
      <w:r>
        <w:rPr>
          <w:rFonts w:asciiTheme="minorHAnsi" w:hAnsiTheme="minorHAnsi" w:cstheme="minorHAnsi"/>
          <w:color w:val="000000"/>
          <w:sz w:val="22"/>
          <w:szCs w:val="22"/>
        </w:rPr>
        <w:t xml:space="preserve"> </w:t>
      </w:r>
      <w:r w:rsidRPr="00E44745">
        <w:rPr>
          <w:rFonts w:asciiTheme="minorHAnsi" w:hAnsiTheme="minorHAnsi" w:cstheme="minorHAnsi"/>
          <w:color w:val="000000"/>
          <w:sz w:val="22"/>
          <w:szCs w:val="22"/>
        </w:rPr>
        <w:t>The Agriculture and Ecosystems Subcommittee had a strong focus on the connection between resilience and food security. Local food systems help reduce local and global emissions. The plan does not discuss what kind of farming is good or bad for</w:t>
      </w:r>
      <w:r w:rsidR="001E3CD1">
        <w:rPr>
          <w:rFonts w:asciiTheme="minorHAnsi" w:hAnsiTheme="minorHAnsi" w:cstheme="minorHAnsi"/>
          <w:color w:val="000000"/>
          <w:sz w:val="22"/>
          <w:szCs w:val="22"/>
        </w:rPr>
        <w:t xml:space="preserve"> the</w:t>
      </w:r>
      <w:r w:rsidRPr="00E44745">
        <w:rPr>
          <w:rFonts w:asciiTheme="minorHAnsi" w:hAnsiTheme="minorHAnsi" w:cstheme="minorHAnsi"/>
          <w:color w:val="000000"/>
          <w:sz w:val="22"/>
          <w:szCs w:val="22"/>
        </w:rPr>
        <w:t xml:space="preserve"> climate. The focus was on beneficial practices of farming as climate solutions. </w:t>
      </w:r>
    </w:p>
    <w:p w14:paraId="7C3C4DBD" w14:textId="66C9F455" w:rsidR="00E44745" w:rsidRPr="00E44745" w:rsidRDefault="00E44745" w:rsidP="00E44745">
      <w:pPr>
        <w:pStyle w:val="NormalWeb"/>
        <w:numPr>
          <w:ilvl w:val="0"/>
          <w:numId w:val="27"/>
        </w:numPr>
        <w:spacing w:before="0" w:beforeAutospacing="0" w:after="0" w:afterAutospacing="0"/>
        <w:textAlignment w:val="baseline"/>
        <w:rPr>
          <w:rFonts w:asciiTheme="minorHAnsi" w:hAnsiTheme="minorHAnsi" w:cstheme="minorHAnsi"/>
          <w:color w:val="000000"/>
          <w:sz w:val="22"/>
          <w:szCs w:val="22"/>
        </w:rPr>
      </w:pPr>
      <w:r w:rsidRPr="00E44745">
        <w:rPr>
          <w:rFonts w:asciiTheme="minorHAnsi" w:hAnsiTheme="minorHAnsi" w:cstheme="minorHAnsi"/>
          <w:color w:val="000000"/>
          <w:sz w:val="22"/>
          <w:szCs w:val="22"/>
        </w:rPr>
        <w:t>Jeff Wennberg asked if the plan included a cost analysis of the expected reductions in</w:t>
      </w:r>
      <w:r w:rsidR="001E3CD1">
        <w:rPr>
          <w:rFonts w:asciiTheme="minorHAnsi" w:hAnsiTheme="minorHAnsi" w:cstheme="minorHAnsi"/>
          <w:color w:val="000000"/>
          <w:sz w:val="22"/>
          <w:szCs w:val="22"/>
        </w:rPr>
        <w:t xml:space="preserve"> the</w:t>
      </w:r>
      <w:r w:rsidRPr="00E44745">
        <w:rPr>
          <w:rFonts w:asciiTheme="minorHAnsi" w:hAnsiTheme="minorHAnsi" w:cstheme="minorHAnsi"/>
          <w:color w:val="000000"/>
          <w:sz w:val="22"/>
          <w:szCs w:val="22"/>
        </w:rPr>
        <w:t xml:space="preserve"> plan. Jane shared that some of this is covered in the Cumulative Assessment of Action on Carbon Reduction for 2025 and 2030 Requirements section (p. 136). The Council is working with a firm to help track emissions and create a carbon budget. There are more details related to this in the Pathways report.  Additional economic work and analysis of assumptions </w:t>
      </w:r>
      <w:r w:rsidR="00A62210">
        <w:rPr>
          <w:rFonts w:asciiTheme="minorHAnsi" w:hAnsiTheme="minorHAnsi" w:cstheme="minorHAnsi"/>
          <w:color w:val="000000"/>
          <w:sz w:val="22"/>
          <w:szCs w:val="22"/>
        </w:rPr>
        <w:t xml:space="preserve">are </w:t>
      </w:r>
      <w:r w:rsidRPr="00E44745">
        <w:rPr>
          <w:rFonts w:asciiTheme="minorHAnsi" w:hAnsiTheme="minorHAnsi" w:cstheme="minorHAnsi"/>
          <w:color w:val="000000"/>
          <w:sz w:val="22"/>
          <w:szCs w:val="22"/>
        </w:rPr>
        <w:t>needed. Additional modeling to look at impacts of policy levers and associated costs is coming. Tracking is the next important question. Want to know how these policies are making impacts or not. Jane offered to follow-up once the Pathways Report is finalized. Jeff added that modeling fills provides guidance on how policies can affect job growth, incomes, tax revenues and it is important for policymakers to see as they are weighing priorities. </w:t>
      </w:r>
    </w:p>
    <w:p w14:paraId="307F536E" w14:textId="77777777" w:rsidR="00E44745" w:rsidRPr="00E44745" w:rsidRDefault="00E44745" w:rsidP="00E44745">
      <w:pPr>
        <w:pStyle w:val="NormalWeb"/>
        <w:numPr>
          <w:ilvl w:val="0"/>
          <w:numId w:val="27"/>
        </w:numPr>
        <w:spacing w:before="0" w:beforeAutospacing="0" w:after="0" w:afterAutospacing="0"/>
        <w:textAlignment w:val="baseline"/>
        <w:rPr>
          <w:rFonts w:asciiTheme="minorHAnsi" w:hAnsiTheme="minorHAnsi" w:cstheme="minorHAnsi"/>
          <w:color w:val="000000"/>
          <w:sz w:val="22"/>
          <w:szCs w:val="22"/>
        </w:rPr>
      </w:pPr>
      <w:r w:rsidRPr="00E44745">
        <w:rPr>
          <w:rFonts w:asciiTheme="minorHAnsi" w:hAnsiTheme="minorHAnsi" w:cstheme="minorHAnsi"/>
          <w:color w:val="000000"/>
          <w:sz w:val="22"/>
          <w:szCs w:val="22"/>
        </w:rPr>
        <w:t>Karina Dailey asked what definition of natural and working lands the Council followed. Jane noted that the term is articulated throughout the plan, but not defined. This was a point of tension when moving forward with the no-net loss of natural and working lands policy. The Council will consider definitions in their ongoing work. </w:t>
      </w:r>
    </w:p>
    <w:p w14:paraId="45082894" w14:textId="67A716B0" w:rsidR="002E2ADA" w:rsidRPr="00E44745" w:rsidRDefault="00E44745" w:rsidP="00E44745">
      <w:pPr>
        <w:pStyle w:val="NormalWeb"/>
        <w:numPr>
          <w:ilvl w:val="0"/>
          <w:numId w:val="27"/>
        </w:numPr>
        <w:spacing w:before="0" w:beforeAutospacing="0" w:after="0" w:afterAutospacing="0"/>
        <w:textAlignment w:val="baseline"/>
        <w:rPr>
          <w:rFonts w:asciiTheme="minorHAnsi" w:hAnsiTheme="minorHAnsi" w:cstheme="minorHAnsi"/>
          <w:color w:val="000000"/>
          <w:sz w:val="22"/>
          <w:szCs w:val="22"/>
        </w:rPr>
      </w:pPr>
      <w:r w:rsidRPr="00E44745">
        <w:rPr>
          <w:rFonts w:asciiTheme="minorHAnsi" w:hAnsiTheme="minorHAnsi" w:cstheme="minorHAnsi"/>
          <w:color w:val="000000"/>
          <w:sz w:val="22"/>
          <w:szCs w:val="22"/>
        </w:rPr>
        <w:t>Bob Fischer shared that 55% of Vermonters are on septic. From a municipality standpoint, the next level is to use funds for flares. Biosolids are a huge issue in Vermont and looking at emissions reduction opportunities in these sectors will be important. </w:t>
      </w:r>
    </w:p>
    <w:p w14:paraId="39D44A9F" w14:textId="77777777" w:rsidR="002E2ADA" w:rsidRDefault="002E2ADA" w:rsidP="005C000B">
      <w:pPr>
        <w:spacing w:after="0" w:line="240" w:lineRule="auto"/>
        <w:ind w:right="462"/>
        <w:textAlignment w:val="baseline"/>
        <w:rPr>
          <w:rFonts w:ascii="Arial" w:eastAsia="Times New Roman" w:hAnsi="Arial" w:cs="Arial"/>
          <w:b/>
          <w:bCs/>
          <w:u w:val="single"/>
        </w:rPr>
      </w:pPr>
    </w:p>
    <w:p w14:paraId="13870A0B" w14:textId="1DFBE8A4" w:rsidR="001C0BA3" w:rsidRDefault="00340CA5" w:rsidP="005C000B">
      <w:pPr>
        <w:spacing w:after="0" w:line="240" w:lineRule="auto"/>
        <w:ind w:right="462"/>
        <w:textAlignment w:val="baseline"/>
        <w:rPr>
          <w:rFonts w:ascii="Arial" w:eastAsia="Times New Roman" w:hAnsi="Arial" w:cs="Arial"/>
          <w:b/>
          <w:bCs/>
        </w:rPr>
      </w:pPr>
      <w:r>
        <w:rPr>
          <w:rFonts w:ascii="Arial" w:eastAsia="Times New Roman" w:hAnsi="Arial" w:cs="Arial"/>
          <w:b/>
          <w:bCs/>
          <w:u w:val="single"/>
        </w:rPr>
        <w:t>6</w:t>
      </w:r>
      <w:r w:rsidR="00204322">
        <w:rPr>
          <w:rFonts w:ascii="Arial" w:eastAsia="Times New Roman" w:hAnsi="Arial" w:cs="Arial"/>
          <w:b/>
          <w:bCs/>
          <w:u w:val="single"/>
        </w:rPr>
        <w:t>:</w:t>
      </w:r>
      <w:r w:rsidR="00E44745">
        <w:rPr>
          <w:rFonts w:ascii="Arial" w:eastAsia="Times New Roman" w:hAnsi="Arial" w:cs="Arial"/>
          <w:b/>
          <w:bCs/>
          <w:u w:val="single"/>
        </w:rPr>
        <w:t>00</w:t>
      </w:r>
      <w:r w:rsidR="001C0BA3" w:rsidRPr="00EC3B26">
        <w:rPr>
          <w:rFonts w:ascii="Arial" w:eastAsia="Times New Roman" w:hAnsi="Arial" w:cs="Arial"/>
          <w:b/>
          <w:bCs/>
          <w:u w:val="single"/>
        </w:rPr>
        <w:t xml:space="preserve"> – </w:t>
      </w:r>
      <w:r>
        <w:rPr>
          <w:rFonts w:ascii="Arial" w:eastAsia="Times New Roman" w:hAnsi="Arial" w:cs="Arial"/>
          <w:b/>
          <w:bCs/>
          <w:u w:val="single"/>
        </w:rPr>
        <w:t>6</w:t>
      </w:r>
      <w:r w:rsidR="001C0BA3">
        <w:rPr>
          <w:rFonts w:ascii="Arial" w:eastAsia="Times New Roman" w:hAnsi="Arial" w:cs="Arial"/>
          <w:b/>
          <w:bCs/>
          <w:u w:val="single"/>
        </w:rPr>
        <w:t>:</w:t>
      </w:r>
      <w:r>
        <w:rPr>
          <w:rFonts w:ascii="Arial" w:eastAsia="Times New Roman" w:hAnsi="Arial" w:cs="Arial"/>
          <w:b/>
          <w:bCs/>
          <w:u w:val="single"/>
        </w:rPr>
        <w:t>5</w:t>
      </w:r>
      <w:r w:rsidR="00E44745">
        <w:rPr>
          <w:rFonts w:ascii="Arial" w:eastAsia="Times New Roman" w:hAnsi="Arial" w:cs="Arial"/>
          <w:b/>
          <w:bCs/>
          <w:u w:val="single"/>
        </w:rPr>
        <w:t>0</w:t>
      </w:r>
      <w:r w:rsidR="001F3A6C">
        <w:rPr>
          <w:rFonts w:ascii="Arial" w:eastAsia="Times New Roman" w:hAnsi="Arial" w:cs="Arial"/>
          <w:b/>
          <w:bCs/>
          <w:u w:val="single"/>
        </w:rPr>
        <w:t xml:space="preserve"> </w:t>
      </w:r>
      <w:r>
        <w:rPr>
          <w:rFonts w:ascii="Arial" w:eastAsia="Times New Roman" w:hAnsi="Arial" w:cs="Arial"/>
          <w:b/>
          <w:bCs/>
          <w:u w:val="single"/>
        </w:rPr>
        <w:t>p</w:t>
      </w:r>
      <w:r w:rsidR="001C0BA3" w:rsidRPr="00EC3B26">
        <w:rPr>
          <w:rFonts w:ascii="Arial" w:eastAsia="Times New Roman" w:hAnsi="Arial" w:cs="Arial"/>
          <w:b/>
          <w:bCs/>
          <w:u w:val="single"/>
        </w:rPr>
        <w:t>m</w:t>
      </w:r>
      <w:r w:rsidR="001C0BA3" w:rsidRPr="004E78BB">
        <w:rPr>
          <w:rFonts w:ascii="Arial" w:eastAsia="Times New Roman" w:hAnsi="Arial" w:cs="Arial"/>
          <w:b/>
          <w:bCs/>
        </w:rPr>
        <w:t xml:space="preserve"> </w:t>
      </w:r>
    </w:p>
    <w:p w14:paraId="1C98133D" w14:textId="77777777" w:rsidR="00E44745" w:rsidRDefault="00E44745" w:rsidP="00E44745">
      <w:pPr>
        <w:spacing w:line="240" w:lineRule="auto"/>
        <w:ind w:right="462"/>
        <w:textAlignment w:val="baseline"/>
        <w:rPr>
          <w:rFonts w:ascii="Arial" w:eastAsia="Times New Roman" w:hAnsi="Arial" w:cs="Arial"/>
        </w:rPr>
      </w:pPr>
      <w:r w:rsidRPr="00E44745">
        <w:rPr>
          <w:rFonts w:ascii="Arial" w:eastAsia="Times New Roman" w:hAnsi="Arial" w:cs="Arial"/>
          <w:b/>
          <w:bCs/>
        </w:rPr>
        <w:t xml:space="preserve">2022 VTCAC Action Plan Discussion </w:t>
      </w:r>
      <w:r w:rsidRPr="00E44745">
        <w:rPr>
          <w:rFonts w:ascii="Arial" w:eastAsia="Times New Roman" w:hAnsi="Arial" w:cs="Arial"/>
        </w:rPr>
        <w:t>– Denise Smith</w:t>
      </w:r>
      <w:r w:rsidR="001F3A6C" w:rsidRPr="00E44745">
        <w:rPr>
          <w:rFonts w:ascii="Arial" w:eastAsia="Times New Roman" w:hAnsi="Arial" w:cs="Arial"/>
        </w:rPr>
        <w:t xml:space="preserve"> </w:t>
      </w:r>
    </w:p>
    <w:p w14:paraId="0CBE7C8C" w14:textId="084D034B" w:rsidR="00340CA5" w:rsidRPr="00AB02C1" w:rsidRDefault="00E44745" w:rsidP="00E44745">
      <w:pPr>
        <w:spacing w:line="240" w:lineRule="auto"/>
        <w:ind w:right="462"/>
        <w:textAlignment w:val="baseline"/>
        <w:rPr>
          <w:rFonts w:asciiTheme="minorHAnsi" w:hAnsiTheme="minorHAnsi" w:cstheme="minorHAnsi"/>
          <w:sz w:val="24"/>
          <w:szCs w:val="24"/>
        </w:rPr>
      </w:pPr>
      <w:r w:rsidRPr="00AB02C1">
        <w:rPr>
          <w:rFonts w:asciiTheme="minorHAnsi" w:hAnsiTheme="minorHAnsi" w:cstheme="minorHAnsi"/>
        </w:rPr>
        <w:t>Denise walked through the Draft 2022 VTCAC Action Plan. Members were asked to add their comments and edits to the draft document in the SharePoint file shared by Katie. Suggested edits and comments include:</w:t>
      </w:r>
    </w:p>
    <w:p w14:paraId="17BDDFF9" w14:textId="77777777" w:rsidR="00E44745" w:rsidRPr="00E44745" w:rsidRDefault="00E44745" w:rsidP="00E44745">
      <w:pPr>
        <w:numPr>
          <w:ilvl w:val="0"/>
          <w:numId w:val="28"/>
        </w:numPr>
        <w:spacing w:before="240" w:after="0" w:line="240" w:lineRule="auto"/>
        <w:textAlignment w:val="baseline"/>
        <w:rPr>
          <w:rFonts w:asciiTheme="minorHAnsi" w:eastAsia="Times New Roman" w:hAnsiTheme="minorHAnsi" w:cstheme="minorHAnsi"/>
        </w:rPr>
      </w:pPr>
      <w:r w:rsidRPr="00E44745">
        <w:rPr>
          <w:rFonts w:asciiTheme="minorHAnsi" w:eastAsia="Times New Roman" w:hAnsiTheme="minorHAnsi" w:cstheme="minorHAnsi"/>
        </w:rPr>
        <w:t>Separate natural and developed infrastructure</w:t>
      </w:r>
    </w:p>
    <w:p w14:paraId="6A462474" w14:textId="77777777" w:rsidR="00E44745" w:rsidRPr="00E44745" w:rsidRDefault="00E44745" w:rsidP="00E44745">
      <w:pPr>
        <w:numPr>
          <w:ilvl w:val="1"/>
          <w:numId w:val="28"/>
        </w:numPr>
        <w:spacing w:after="0" w:line="240" w:lineRule="auto"/>
        <w:textAlignment w:val="baseline"/>
        <w:rPr>
          <w:rFonts w:asciiTheme="minorHAnsi" w:eastAsia="Times New Roman" w:hAnsiTheme="minorHAnsi" w:cstheme="minorHAnsi"/>
        </w:rPr>
      </w:pPr>
      <w:r w:rsidRPr="00E44745">
        <w:rPr>
          <w:rFonts w:asciiTheme="minorHAnsi" w:eastAsia="Times New Roman" w:hAnsiTheme="minorHAnsi" w:cstheme="minorHAnsi"/>
        </w:rPr>
        <w:t>Frame natural infrastructure as a cost-effective way to achieve clean water goals</w:t>
      </w:r>
    </w:p>
    <w:p w14:paraId="1FF15D8B" w14:textId="77777777" w:rsidR="00E44745" w:rsidRPr="00E44745" w:rsidRDefault="00E44745" w:rsidP="00E44745">
      <w:pPr>
        <w:numPr>
          <w:ilvl w:val="1"/>
          <w:numId w:val="28"/>
        </w:numPr>
        <w:spacing w:after="0" w:line="240" w:lineRule="auto"/>
        <w:textAlignment w:val="baseline"/>
        <w:rPr>
          <w:rFonts w:asciiTheme="minorHAnsi" w:eastAsia="Times New Roman" w:hAnsiTheme="minorHAnsi" w:cstheme="minorHAnsi"/>
        </w:rPr>
      </w:pPr>
      <w:r w:rsidRPr="00E44745">
        <w:rPr>
          <w:rFonts w:asciiTheme="minorHAnsi" w:eastAsia="Times New Roman" w:hAnsiTheme="minorHAnsi" w:cstheme="minorHAnsi"/>
        </w:rPr>
        <w:t>Reference climate resilience benefits of natural infrastructure </w:t>
      </w:r>
    </w:p>
    <w:p w14:paraId="099E6A73" w14:textId="77777777" w:rsidR="00E44745" w:rsidRPr="00E44745" w:rsidRDefault="00E44745" w:rsidP="00E44745">
      <w:pPr>
        <w:numPr>
          <w:ilvl w:val="1"/>
          <w:numId w:val="28"/>
        </w:numPr>
        <w:spacing w:after="0" w:line="240" w:lineRule="auto"/>
        <w:textAlignment w:val="baseline"/>
        <w:rPr>
          <w:rFonts w:asciiTheme="minorHAnsi" w:eastAsia="Times New Roman" w:hAnsiTheme="minorHAnsi" w:cstheme="minorHAnsi"/>
        </w:rPr>
      </w:pPr>
      <w:r w:rsidRPr="00E44745">
        <w:rPr>
          <w:rFonts w:asciiTheme="minorHAnsi" w:eastAsia="Times New Roman" w:hAnsiTheme="minorHAnsi" w:cstheme="minorHAnsi"/>
        </w:rPr>
        <w:t>Clarify pollution load from developed lands to not conflate wastewater with septic pollution </w:t>
      </w:r>
    </w:p>
    <w:p w14:paraId="1D668629" w14:textId="77777777" w:rsidR="00E44745" w:rsidRPr="00E44745" w:rsidRDefault="00E44745" w:rsidP="00E44745">
      <w:pPr>
        <w:numPr>
          <w:ilvl w:val="0"/>
          <w:numId w:val="28"/>
        </w:numPr>
        <w:spacing w:after="0" w:line="240" w:lineRule="auto"/>
        <w:textAlignment w:val="baseline"/>
        <w:rPr>
          <w:rFonts w:asciiTheme="minorHAnsi" w:eastAsia="Times New Roman" w:hAnsiTheme="minorHAnsi" w:cstheme="minorHAnsi"/>
        </w:rPr>
      </w:pPr>
      <w:r w:rsidRPr="00E44745">
        <w:rPr>
          <w:rFonts w:asciiTheme="minorHAnsi" w:eastAsia="Times New Roman" w:hAnsiTheme="minorHAnsi" w:cstheme="minorHAnsi"/>
        </w:rPr>
        <w:lastRenderedPageBreak/>
        <w:t>Is there a gap in knowledge we should advocate for related to biosolids? </w:t>
      </w:r>
    </w:p>
    <w:p w14:paraId="01359835" w14:textId="77777777" w:rsidR="00E44745" w:rsidRPr="00E44745" w:rsidRDefault="00E44745" w:rsidP="00E44745">
      <w:pPr>
        <w:numPr>
          <w:ilvl w:val="0"/>
          <w:numId w:val="29"/>
        </w:numPr>
        <w:spacing w:after="0" w:line="240" w:lineRule="auto"/>
        <w:textAlignment w:val="baseline"/>
        <w:rPr>
          <w:rFonts w:asciiTheme="minorHAnsi" w:eastAsia="Times New Roman" w:hAnsiTheme="minorHAnsi" w:cstheme="minorHAnsi"/>
        </w:rPr>
      </w:pPr>
      <w:r w:rsidRPr="00E44745">
        <w:rPr>
          <w:rFonts w:asciiTheme="minorHAnsi" w:eastAsia="Times New Roman" w:hAnsiTheme="minorHAnsi" w:cstheme="minorHAnsi"/>
        </w:rPr>
        <w:t xml:space="preserve">Include combined sewer overflows </w:t>
      </w:r>
      <w:r w:rsidRPr="00E44745">
        <w:rPr>
          <w:rFonts w:asciiTheme="minorHAnsi" w:eastAsia="Times New Roman" w:hAnsiTheme="minorHAnsi" w:cstheme="minorHAnsi"/>
          <w:b/>
          <w:bCs/>
        </w:rPr>
        <w:t> </w:t>
      </w:r>
    </w:p>
    <w:p w14:paraId="001CDD69" w14:textId="57432D80" w:rsidR="00E44745" w:rsidRPr="00E44745" w:rsidRDefault="00E44745" w:rsidP="00E44745">
      <w:pPr>
        <w:numPr>
          <w:ilvl w:val="0"/>
          <w:numId w:val="29"/>
        </w:numPr>
        <w:spacing w:after="0" w:line="240" w:lineRule="auto"/>
        <w:textAlignment w:val="baseline"/>
        <w:rPr>
          <w:rFonts w:asciiTheme="minorHAnsi" w:eastAsia="Times New Roman" w:hAnsiTheme="minorHAnsi" w:cstheme="minorHAnsi"/>
        </w:rPr>
      </w:pPr>
      <w:r w:rsidRPr="00E44745">
        <w:rPr>
          <w:rFonts w:asciiTheme="minorHAnsi" w:eastAsia="Times New Roman" w:hAnsiTheme="minorHAnsi" w:cstheme="minorHAnsi"/>
        </w:rPr>
        <w:t>Promote opportunities for pretreatment of PFAS, leachate, and biosolids</w:t>
      </w:r>
    </w:p>
    <w:p w14:paraId="6E66A271" w14:textId="47355CFE" w:rsidR="00E44745" w:rsidRPr="00E44745" w:rsidRDefault="00E44745" w:rsidP="00E44745">
      <w:pPr>
        <w:numPr>
          <w:ilvl w:val="0"/>
          <w:numId w:val="29"/>
        </w:numPr>
        <w:spacing w:after="0" w:line="240" w:lineRule="auto"/>
        <w:textAlignment w:val="baseline"/>
        <w:rPr>
          <w:rFonts w:asciiTheme="minorHAnsi" w:eastAsia="Times New Roman" w:hAnsiTheme="minorHAnsi" w:cstheme="minorHAnsi"/>
        </w:rPr>
      </w:pPr>
      <w:r w:rsidRPr="00E44745">
        <w:rPr>
          <w:rFonts w:asciiTheme="minorHAnsi" w:eastAsia="Times New Roman" w:hAnsiTheme="minorHAnsi" w:cstheme="minorHAnsi"/>
        </w:rPr>
        <w:t>Better explain why there is an emphasis on access for non-motorized recreation  </w:t>
      </w:r>
    </w:p>
    <w:p w14:paraId="7272AF36" w14:textId="7E903785" w:rsidR="00E44745" w:rsidRPr="00E44745" w:rsidRDefault="00E44745" w:rsidP="00E44745">
      <w:pPr>
        <w:numPr>
          <w:ilvl w:val="0"/>
          <w:numId w:val="29"/>
        </w:numPr>
        <w:spacing w:after="0" w:line="240" w:lineRule="auto"/>
        <w:textAlignment w:val="baseline"/>
        <w:rPr>
          <w:rFonts w:asciiTheme="minorHAnsi" w:eastAsia="Times New Roman" w:hAnsiTheme="minorHAnsi" w:cstheme="minorHAnsi"/>
        </w:rPr>
      </w:pPr>
      <w:r w:rsidRPr="00E44745">
        <w:rPr>
          <w:rFonts w:asciiTheme="minorHAnsi" w:eastAsia="Times New Roman" w:hAnsiTheme="minorHAnsi" w:cstheme="minorHAnsi"/>
        </w:rPr>
        <w:t>Specify the need for a dedicated funding source for aquatic invasive species prevention and management</w:t>
      </w:r>
    </w:p>
    <w:p w14:paraId="34B89D2F" w14:textId="3B01FC79" w:rsidR="00E44745" w:rsidRPr="00E44745" w:rsidRDefault="00E44745" w:rsidP="00E44745">
      <w:pPr>
        <w:numPr>
          <w:ilvl w:val="0"/>
          <w:numId w:val="29"/>
        </w:numPr>
        <w:spacing w:after="0" w:line="240" w:lineRule="auto"/>
        <w:textAlignment w:val="baseline"/>
        <w:rPr>
          <w:rFonts w:asciiTheme="minorHAnsi" w:eastAsia="Times New Roman" w:hAnsiTheme="minorHAnsi" w:cstheme="minorHAnsi"/>
        </w:rPr>
      </w:pPr>
      <w:r w:rsidRPr="00E44745">
        <w:rPr>
          <w:rFonts w:asciiTheme="minorHAnsi" w:eastAsia="Times New Roman" w:hAnsiTheme="minorHAnsi" w:cstheme="minorHAnsi"/>
        </w:rPr>
        <w:t>The State does not have the capacity to carry out AIS work themselves. AIS grants from the State are restricted to municipalities and they tend to cover only ⅓ of the requested amount, making it difficult to secure funding for this work</w:t>
      </w:r>
    </w:p>
    <w:p w14:paraId="2972E393" w14:textId="5F2F646F" w:rsidR="00E44745" w:rsidRPr="00E44745" w:rsidRDefault="00E44745" w:rsidP="00E44745">
      <w:pPr>
        <w:numPr>
          <w:ilvl w:val="0"/>
          <w:numId w:val="29"/>
        </w:numPr>
        <w:spacing w:after="0" w:line="240" w:lineRule="auto"/>
        <w:textAlignment w:val="baseline"/>
        <w:rPr>
          <w:rFonts w:asciiTheme="minorHAnsi" w:eastAsia="Times New Roman" w:hAnsiTheme="minorHAnsi" w:cstheme="minorHAnsi"/>
        </w:rPr>
      </w:pPr>
      <w:r w:rsidRPr="00E44745">
        <w:rPr>
          <w:rFonts w:asciiTheme="minorHAnsi" w:eastAsia="Times New Roman" w:hAnsiTheme="minorHAnsi" w:cstheme="minorHAnsi"/>
        </w:rPr>
        <w:t>Strengthen references to the Climate Action Plan in the future of agriculture section. ARPA funding could be a significant part of this</w:t>
      </w:r>
    </w:p>
    <w:p w14:paraId="37914D87" w14:textId="77777777" w:rsidR="00E44745" w:rsidRPr="00E44745" w:rsidRDefault="00E44745" w:rsidP="00E44745">
      <w:pPr>
        <w:numPr>
          <w:ilvl w:val="0"/>
          <w:numId w:val="29"/>
        </w:numPr>
        <w:spacing w:after="0" w:line="240" w:lineRule="auto"/>
        <w:textAlignment w:val="baseline"/>
        <w:rPr>
          <w:rFonts w:asciiTheme="minorHAnsi" w:eastAsia="Times New Roman" w:hAnsiTheme="minorHAnsi" w:cstheme="minorHAnsi"/>
        </w:rPr>
      </w:pPr>
      <w:r w:rsidRPr="00E44745">
        <w:rPr>
          <w:rFonts w:asciiTheme="minorHAnsi" w:eastAsia="Times New Roman" w:hAnsiTheme="minorHAnsi" w:cstheme="minorHAnsi"/>
        </w:rPr>
        <w:t>DEC does not have the budget or staff qualified to deal with enforcement, is it worthwhile to push this responsibility on an agency that does not want it? </w:t>
      </w:r>
    </w:p>
    <w:p w14:paraId="5C5806B0" w14:textId="2C7F52CF" w:rsidR="00E44745" w:rsidRPr="00E44745" w:rsidRDefault="00E44745" w:rsidP="00E44745">
      <w:pPr>
        <w:numPr>
          <w:ilvl w:val="0"/>
          <w:numId w:val="29"/>
        </w:numPr>
        <w:spacing w:after="0" w:line="240" w:lineRule="auto"/>
        <w:textAlignment w:val="baseline"/>
        <w:rPr>
          <w:rFonts w:asciiTheme="minorHAnsi" w:eastAsia="Times New Roman" w:hAnsiTheme="minorHAnsi" w:cstheme="minorHAnsi"/>
        </w:rPr>
      </w:pPr>
      <w:r w:rsidRPr="00E44745">
        <w:rPr>
          <w:rFonts w:asciiTheme="minorHAnsi" w:eastAsia="Times New Roman" w:hAnsiTheme="minorHAnsi" w:cstheme="minorHAnsi"/>
        </w:rPr>
        <w:t>There needs to be a stronger line of communication between VTAAFM and DEC, the two agencies are providing inconsistent answers</w:t>
      </w:r>
    </w:p>
    <w:p w14:paraId="38057531" w14:textId="16836562" w:rsidR="00E44745" w:rsidRPr="00E44745" w:rsidRDefault="00E44745" w:rsidP="00E44745">
      <w:pPr>
        <w:numPr>
          <w:ilvl w:val="0"/>
          <w:numId w:val="29"/>
        </w:numPr>
        <w:spacing w:after="0" w:line="240" w:lineRule="auto"/>
        <w:textAlignment w:val="baseline"/>
        <w:rPr>
          <w:rFonts w:asciiTheme="minorHAnsi" w:eastAsia="Times New Roman" w:hAnsiTheme="minorHAnsi" w:cstheme="minorHAnsi"/>
        </w:rPr>
      </w:pPr>
      <w:r w:rsidRPr="00E44745">
        <w:rPr>
          <w:rFonts w:asciiTheme="minorHAnsi" w:eastAsia="Times New Roman" w:hAnsiTheme="minorHAnsi" w:cstheme="minorHAnsi"/>
        </w:rPr>
        <w:t>Many of the contaminants of concern are not emerging, we are just becoming aware of their persistence and impacts</w:t>
      </w:r>
    </w:p>
    <w:p w14:paraId="2E4F18C9" w14:textId="43B9070D" w:rsidR="00E44745" w:rsidRPr="00E44745" w:rsidRDefault="00E44745" w:rsidP="00E44745">
      <w:pPr>
        <w:numPr>
          <w:ilvl w:val="0"/>
          <w:numId w:val="29"/>
        </w:numPr>
        <w:spacing w:after="0" w:line="240" w:lineRule="auto"/>
        <w:ind w:right="460"/>
        <w:textAlignment w:val="baseline"/>
        <w:rPr>
          <w:rFonts w:asciiTheme="minorHAnsi" w:eastAsia="Times New Roman" w:hAnsiTheme="minorHAnsi" w:cstheme="minorHAnsi"/>
        </w:rPr>
      </w:pPr>
      <w:r w:rsidRPr="00E44745">
        <w:rPr>
          <w:rFonts w:asciiTheme="minorHAnsi" w:eastAsia="Times New Roman" w:hAnsiTheme="minorHAnsi" w:cstheme="minorHAnsi"/>
        </w:rPr>
        <w:t>Rephrase the future of Vermont’s agriculture, without commodity agriculture there will not be enough to support organic and value-added agriculture</w:t>
      </w:r>
    </w:p>
    <w:p w14:paraId="76D7D0C9" w14:textId="09BB78CF" w:rsidR="00340CA5" w:rsidRPr="00007AC7" w:rsidRDefault="00340CA5" w:rsidP="00E44745">
      <w:pPr>
        <w:spacing w:after="0" w:line="240" w:lineRule="auto"/>
        <w:ind w:right="462"/>
        <w:textAlignment w:val="baseline"/>
        <w:rPr>
          <w:rFonts w:ascii="Arial" w:hAnsi="Arial" w:cs="Arial"/>
          <w:b/>
          <w:bCs/>
        </w:rPr>
      </w:pPr>
    </w:p>
    <w:p w14:paraId="7E50B4A2" w14:textId="0F633C1C" w:rsidR="008B5481" w:rsidRDefault="00BB0C22" w:rsidP="008B5481">
      <w:pPr>
        <w:spacing w:after="0" w:line="240" w:lineRule="auto"/>
        <w:ind w:right="462"/>
        <w:textAlignment w:val="baseline"/>
        <w:rPr>
          <w:rFonts w:ascii="Arial" w:eastAsia="Times New Roman" w:hAnsi="Arial" w:cs="Arial"/>
          <w:b/>
          <w:bCs/>
        </w:rPr>
      </w:pPr>
      <w:r>
        <w:rPr>
          <w:rFonts w:ascii="Arial" w:eastAsia="Times New Roman" w:hAnsi="Arial" w:cs="Arial"/>
          <w:b/>
          <w:bCs/>
          <w:u w:val="single"/>
        </w:rPr>
        <w:t>6</w:t>
      </w:r>
      <w:r w:rsidR="008B5481">
        <w:rPr>
          <w:rFonts w:ascii="Arial" w:eastAsia="Times New Roman" w:hAnsi="Arial" w:cs="Arial"/>
          <w:b/>
          <w:bCs/>
          <w:u w:val="single"/>
        </w:rPr>
        <w:t>:</w:t>
      </w:r>
      <w:r w:rsidR="00E44745">
        <w:rPr>
          <w:rFonts w:ascii="Arial" w:eastAsia="Times New Roman" w:hAnsi="Arial" w:cs="Arial"/>
          <w:b/>
          <w:bCs/>
          <w:u w:val="single"/>
        </w:rPr>
        <w:t>50</w:t>
      </w:r>
      <w:r w:rsidR="008B5481" w:rsidRPr="00EC3B26">
        <w:rPr>
          <w:rFonts w:ascii="Arial" w:eastAsia="Times New Roman" w:hAnsi="Arial" w:cs="Arial"/>
          <w:b/>
          <w:bCs/>
          <w:u w:val="single"/>
        </w:rPr>
        <w:t xml:space="preserve"> – </w:t>
      </w:r>
      <w:r>
        <w:rPr>
          <w:rFonts w:ascii="Arial" w:eastAsia="Times New Roman" w:hAnsi="Arial" w:cs="Arial"/>
          <w:b/>
          <w:bCs/>
          <w:u w:val="single"/>
        </w:rPr>
        <w:t>7</w:t>
      </w:r>
      <w:r w:rsidR="008B5481">
        <w:rPr>
          <w:rFonts w:ascii="Arial" w:eastAsia="Times New Roman" w:hAnsi="Arial" w:cs="Arial"/>
          <w:b/>
          <w:bCs/>
          <w:u w:val="single"/>
        </w:rPr>
        <w:t>:</w:t>
      </w:r>
      <w:r>
        <w:rPr>
          <w:rFonts w:ascii="Arial" w:eastAsia="Times New Roman" w:hAnsi="Arial" w:cs="Arial"/>
          <w:b/>
          <w:bCs/>
          <w:u w:val="single"/>
        </w:rPr>
        <w:t>00</w:t>
      </w:r>
      <w:r w:rsidR="008B5481">
        <w:rPr>
          <w:rFonts w:ascii="Arial" w:eastAsia="Times New Roman" w:hAnsi="Arial" w:cs="Arial"/>
          <w:b/>
          <w:bCs/>
          <w:u w:val="single"/>
        </w:rPr>
        <w:t xml:space="preserve"> </w:t>
      </w:r>
      <w:r>
        <w:rPr>
          <w:rFonts w:ascii="Arial" w:eastAsia="Times New Roman" w:hAnsi="Arial" w:cs="Arial"/>
          <w:b/>
          <w:bCs/>
          <w:u w:val="single"/>
        </w:rPr>
        <w:t>p</w:t>
      </w:r>
      <w:r w:rsidR="008B5481" w:rsidRPr="00EC3B26">
        <w:rPr>
          <w:rFonts w:ascii="Arial" w:eastAsia="Times New Roman" w:hAnsi="Arial" w:cs="Arial"/>
          <w:b/>
          <w:bCs/>
          <w:u w:val="single"/>
        </w:rPr>
        <w:t>m</w:t>
      </w:r>
      <w:r w:rsidR="008B5481" w:rsidRPr="004E78BB">
        <w:rPr>
          <w:rFonts w:ascii="Arial" w:eastAsia="Times New Roman" w:hAnsi="Arial" w:cs="Arial"/>
          <w:b/>
          <w:bCs/>
        </w:rPr>
        <w:t xml:space="preserve"> </w:t>
      </w:r>
    </w:p>
    <w:p w14:paraId="7A14DCF4" w14:textId="4B3464BB" w:rsidR="0054310E" w:rsidRDefault="007F546D" w:rsidP="007F546D">
      <w:pPr>
        <w:spacing w:line="240" w:lineRule="auto"/>
        <w:ind w:right="462"/>
        <w:textAlignment w:val="baseline"/>
        <w:rPr>
          <w:rFonts w:ascii="Arial" w:eastAsiaTheme="minorEastAsia" w:hAnsi="Arial" w:cs="Arial"/>
          <w:b/>
          <w:bCs/>
        </w:rPr>
      </w:pPr>
      <w:r>
        <w:rPr>
          <w:rFonts w:ascii="Arial" w:eastAsiaTheme="minorEastAsia" w:hAnsi="Arial" w:cs="Arial"/>
          <w:b/>
          <w:bCs/>
        </w:rPr>
        <w:t>Meeting Wrap-Up Discussion</w:t>
      </w:r>
    </w:p>
    <w:p w14:paraId="19D94CF0" w14:textId="77777777" w:rsidR="00E44745" w:rsidRPr="00E44745" w:rsidRDefault="00E44745" w:rsidP="00E44745">
      <w:pPr>
        <w:pStyle w:val="NormalWeb"/>
        <w:spacing w:after="240"/>
        <w:ind w:right="460"/>
        <w:rPr>
          <w:rFonts w:asciiTheme="minorHAnsi" w:hAnsiTheme="minorHAnsi" w:cstheme="minorHAnsi"/>
          <w:color w:val="000000"/>
          <w:sz w:val="22"/>
          <w:szCs w:val="22"/>
        </w:rPr>
      </w:pPr>
      <w:r w:rsidRPr="00E44745">
        <w:rPr>
          <w:rFonts w:asciiTheme="minorHAnsi" w:hAnsiTheme="minorHAnsi" w:cstheme="minorHAnsi"/>
          <w:color w:val="000000"/>
          <w:sz w:val="22"/>
          <w:szCs w:val="22"/>
        </w:rPr>
        <w:t xml:space="preserve">The next VTCAC meeting is </w:t>
      </w:r>
      <w:r w:rsidRPr="00E44745">
        <w:rPr>
          <w:rFonts w:asciiTheme="minorHAnsi" w:hAnsiTheme="minorHAnsi" w:cstheme="minorHAnsi"/>
          <w:b/>
          <w:bCs/>
          <w:color w:val="000000"/>
          <w:sz w:val="22"/>
          <w:szCs w:val="22"/>
        </w:rPr>
        <w:t xml:space="preserve">Monday, January 10th from 4-6:30. </w:t>
      </w:r>
      <w:r w:rsidRPr="00E44745">
        <w:rPr>
          <w:rFonts w:asciiTheme="minorHAnsi" w:hAnsiTheme="minorHAnsi" w:cstheme="minorHAnsi"/>
          <w:color w:val="000000"/>
          <w:sz w:val="22"/>
          <w:szCs w:val="22"/>
        </w:rPr>
        <w:t xml:space="preserve">The time shift is to accommodate a presentation from the IJC Lake Champlain-Richelieu River Flood Study to assess public opinion about the social acceptability, feasibility, and obstacles to implementation of the study’s proposed recommendations. Denise will chair the meeting as Mark will be traveling. </w:t>
      </w:r>
    </w:p>
    <w:p w14:paraId="34094588" w14:textId="406955A6" w:rsidR="007F546D" w:rsidRPr="00182F61" w:rsidRDefault="00E44745" w:rsidP="00E44745">
      <w:pPr>
        <w:pStyle w:val="NormalWeb"/>
        <w:spacing w:before="0" w:beforeAutospacing="0" w:after="240" w:afterAutospacing="0"/>
        <w:ind w:right="460"/>
      </w:pPr>
      <w:r w:rsidRPr="00E44745">
        <w:rPr>
          <w:rFonts w:asciiTheme="minorHAnsi" w:hAnsiTheme="minorHAnsi" w:cstheme="minorHAnsi"/>
          <w:b/>
          <w:bCs/>
          <w:color w:val="000000"/>
          <w:sz w:val="22"/>
          <w:szCs w:val="22"/>
        </w:rPr>
        <w:t>Action Item:</w:t>
      </w:r>
      <w:r w:rsidRPr="00E44745">
        <w:rPr>
          <w:rFonts w:asciiTheme="minorHAnsi" w:hAnsiTheme="minorHAnsi" w:cstheme="minorHAnsi"/>
          <w:color w:val="000000"/>
          <w:sz w:val="22"/>
          <w:szCs w:val="22"/>
        </w:rPr>
        <w:t xml:space="preserve"> Please add comments and edits to the Action Plan document in SharePoint. Reach out to Katie, Denise, and Mark with additional comments or issues related to the draft Action Plan.</w:t>
      </w:r>
    </w:p>
    <w:sectPr w:rsidR="007F546D" w:rsidRPr="00182F61" w:rsidSect="00C74B8B">
      <w:headerReference w:type="default" r:id="rId10"/>
      <w:footerReference w:type="default" r:id="rId11"/>
      <w:headerReference w:type="first" r:id="rId12"/>
      <w:footerReference w:type="first" r:id="rId13"/>
      <w:pgSz w:w="12240" w:h="15840"/>
      <w:pgMar w:top="1440" w:right="1138"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761D" w14:textId="77777777" w:rsidR="00910C12" w:rsidRDefault="00910C12" w:rsidP="00D53D47">
      <w:pPr>
        <w:spacing w:after="0" w:line="240" w:lineRule="auto"/>
      </w:pPr>
      <w:r>
        <w:separator/>
      </w:r>
    </w:p>
  </w:endnote>
  <w:endnote w:type="continuationSeparator" w:id="0">
    <w:p w14:paraId="5FEFDE35" w14:textId="77777777" w:rsidR="00910C12" w:rsidRDefault="00910C12" w:rsidP="00D5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800971"/>
      <w:docPartObj>
        <w:docPartGallery w:val="Page Numbers (Bottom of Page)"/>
        <w:docPartUnique/>
      </w:docPartObj>
    </w:sdtPr>
    <w:sdtEndPr>
      <w:rPr>
        <w:noProof/>
      </w:rPr>
    </w:sdtEndPr>
    <w:sdtContent>
      <w:p w14:paraId="1CC0E048" w14:textId="0CA02CC3" w:rsidR="00910C12" w:rsidRDefault="00910C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14C86C" w14:textId="77777777" w:rsidR="00910C12" w:rsidRDefault="00910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948506"/>
      <w:docPartObj>
        <w:docPartGallery w:val="Page Numbers (Bottom of Page)"/>
        <w:docPartUnique/>
      </w:docPartObj>
    </w:sdtPr>
    <w:sdtEndPr>
      <w:rPr>
        <w:noProof/>
      </w:rPr>
    </w:sdtEndPr>
    <w:sdtContent>
      <w:p w14:paraId="3F5BD566" w14:textId="16F163D3" w:rsidR="00910C12" w:rsidRDefault="00910C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6E8484" w14:textId="77777777" w:rsidR="00910C12" w:rsidRDefault="00910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0901" w14:textId="77777777" w:rsidR="00910C12" w:rsidRDefault="00910C12" w:rsidP="00D53D47">
      <w:pPr>
        <w:spacing w:after="0" w:line="240" w:lineRule="auto"/>
      </w:pPr>
      <w:r>
        <w:separator/>
      </w:r>
    </w:p>
  </w:footnote>
  <w:footnote w:type="continuationSeparator" w:id="0">
    <w:p w14:paraId="6E585487" w14:textId="77777777" w:rsidR="00910C12" w:rsidRDefault="00910C12" w:rsidP="00D53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5176" w14:textId="60F190F1" w:rsidR="00910C12" w:rsidRDefault="00910C12" w:rsidP="00C74B8B">
    <w:pPr>
      <w:pStyle w:val="Header"/>
      <w:jc w:val="right"/>
    </w:pPr>
    <w:r>
      <w:t xml:space="preserve">VTCAC Meeting Summary – </w:t>
    </w:r>
    <w:r w:rsidR="00FD3562">
      <w:t>12</w:t>
    </w:r>
    <w:r>
      <w:t>/</w:t>
    </w:r>
    <w:r w:rsidR="00FD3562">
      <w:t>13</w:t>
    </w:r>
    <w:r>
      <w:t>/2021</w:t>
    </w:r>
  </w:p>
  <w:p w14:paraId="2ABB8E10" w14:textId="77777777" w:rsidR="00910C12" w:rsidRDefault="00910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F2CB" w14:textId="77777777" w:rsidR="00910C12" w:rsidRDefault="00910C12" w:rsidP="0022539F">
    <w:pPr>
      <w:spacing w:after="4"/>
      <w:ind w:left="70" w:right="4" w:hanging="10"/>
      <w:jc w:val="center"/>
      <w:rPr>
        <w:rFonts w:ascii="Arial" w:eastAsia="Arial" w:hAnsi="Arial" w:cs="Arial"/>
        <w:b/>
        <w:color w:val="538135" w:themeColor="accent6" w:themeShade="BF"/>
        <w:sz w:val="36"/>
        <w:szCs w:val="36"/>
      </w:rPr>
    </w:pPr>
    <w:r>
      <w:tab/>
    </w:r>
    <w:r w:rsidRPr="002F745D">
      <w:rPr>
        <w:rFonts w:ascii="Arial" w:eastAsia="Arial" w:hAnsi="Arial" w:cs="Arial"/>
        <w:b/>
        <w:noProof/>
        <w:color w:val="5B9BD5" w:themeColor="accent5"/>
        <w:sz w:val="36"/>
        <w:szCs w:val="36"/>
      </w:rPr>
      <mc:AlternateContent>
        <mc:Choice Requires="wps">
          <w:drawing>
            <wp:anchor distT="0" distB="0" distL="114300" distR="114300" simplePos="0" relativeHeight="251659264" behindDoc="0" locked="0" layoutInCell="1" allowOverlap="1" wp14:anchorId="22B9B5A0" wp14:editId="497989F3">
              <wp:simplePos x="0" y="0"/>
              <wp:positionH relativeFrom="margin">
                <wp:align>right</wp:align>
              </wp:positionH>
              <wp:positionV relativeFrom="paragraph">
                <wp:posOffset>6350</wp:posOffset>
              </wp:positionV>
              <wp:extent cx="6337300" cy="128270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6337300" cy="1282700"/>
                      </a:xfrm>
                      <a:prstGeom prst="rect">
                        <a:avLst/>
                      </a:prstGeom>
                      <a:noFill/>
                      <a:ln>
                        <a:solidFill>
                          <a:schemeClr val="accent6">
                            <a:lumMod val="7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800CE" id="Rectangle 2" o:spid="_x0000_s1026" style="position:absolute;margin-left:447.8pt;margin-top:.5pt;width:499pt;height:10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" filled="f" strokecolor="#538135 [2409]" strokeweight="1pt">
              <v:stroke dashstyle="longDash"/>
              <w10:wrap anchorx="margin"/>
            </v:rect>
          </w:pict>
        </mc:Fallback>
      </mc:AlternateContent>
    </w:r>
  </w:p>
  <w:p w14:paraId="53964B4F" w14:textId="77777777" w:rsidR="00910C12" w:rsidRPr="009B6D78" w:rsidRDefault="00910C12" w:rsidP="0022539F">
    <w:pPr>
      <w:spacing w:after="4"/>
      <w:ind w:left="70" w:right="4" w:hanging="10"/>
      <w:jc w:val="center"/>
      <w:rPr>
        <w:rFonts w:ascii="Arial" w:eastAsia="Arial" w:hAnsi="Arial" w:cs="Arial"/>
        <w:b/>
        <w:color w:val="538135" w:themeColor="accent6" w:themeShade="BF"/>
        <w:sz w:val="36"/>
        <w:szCs w:val="36"/>
      </w:rPr>
    </w:pPr>
    <w:r w:rsidRPr="009B6D78">
      <w:rPr>
        <w:rFonts w:ascii="Arial" w:eastAsia="Arial" w:hAnsi="Arial" w:cs="Arial"/>
        <w:b/>
        <w:color w:val="538135" w:themeColor="accent6" w:themeShade="BF"/>
        <w:sz w:val="36"/>
        <w:szCs w:val="36"/>
      </w:rPr>
      <w:t>Vermont Citizens Advisory Committee (VTCAC)</w:t>
    </w:r>
  </w:p>
  <w:p w14:paraId="47D3EF63" w14:textId="77777777" w:rsidR="00910C12" w:rsidRPr="009B6D78" w:rsidRDefault="00910C12" w:rsidP="0022539F">
    <w:pPr>
      <w:spacing w:after="4"/>
      <w:ind w:left="70" w:right="4" w:hanging="10"/>
      <w:jc w:val="center"/>
      <w:rPr>
        <w:rFonts w:ascii="Arial" w:eastAsia="Arial" w:hAnsi="Arial" w:cs="Arial"/>
        <w:b/>
        <w:color w:val="538135" w:themeColor="accent6" w:themeShade="BF"/>
        <w:sz w:val="36"/>
        <w:szCs w:val="36"/>
      </w:rPr>
    </w:pPr>
    <w:r w:rsidRPr="009B6D78">
      <w:rPr>
        <w:rFonts w:ascii="Arial" w:eastAsia="Arial" w:hAnsi="Arial" w:cs="Arial"/>
        <w:b/>
        <w:color w:val="538135" w:themeColor="accent6" w:themeShade="BF"/>
        <w:sz w:val="36"/>
        <w:szCs w:val="36"/>
      </w:rPr>
      <w:t xml:space="preserve"> on Lake Champlain’s Future</w:t>
    </w:r>
  </w:p>
  <w:p w14:paraId="28939311" w14:textId="39D9E84D" w:rsidR="00910C12" w:rsidRDefault="0079468E" w:rsidP="0022539F">
    <w:pPr>
      <w:spacing w:after="0"/>
      <w:ind w:left="70" w:hanging="10"/>
      <w:jc w:val="center"/>
      <w:rPr>
        <w:rFonts w:ascii="Arial" w:eastAsia="Arial" w:hAnsi="Arial" w:cs="Arial"/>
        <w:b/>
        <w:color w:val="auto"/>
      </w:rPr>
    </w:pPr>
    <w:r>
      <w:rPr>
        <w:rFonts w:ascii="Arial" w:eastAsia="Arial" w:hAnsi="Arial" w:cs="Arial"/>
        <w:b/>
        <w:color w:val="auto"/>
      </w:rPr>
      <w:t xml:space="preserve">Monday </w:t>
    </w:r>
    <w:r w:rsidR="00622505">
      <w:rPr>
        <w:rFonts w:ascii="Arial" w:eastAsia="Arial" w:hAnsi="Arial" w:cs="Arial"/>
        <w:b/>
        <w:color w:val="auto"/>
      </w:rPr>
      <w:t>December</w:t>
    </w:r>
    <w:r w:rsidR="00E418C3">
      <w:rPr>
        <w:rFonts w:ascii="Arial" w:eastAsia="Arial" w:hAnsi="Arial" w:cs="Arial"/>
        <w:b/>
        <w:color w:val="auto"/>
      </w:rPr>
      <w:t xml:space="preserve"> 13</w:t>
    </w:r>
    <w:r w:rsidR="00E418C3" w:rsidRPr="00E418C3">
      <w:rPr>
        <w:rFonts w:ascii="Arial" w:eastAsia="Arial" w:hAnsi="Arial" w:cs="Arial"/>
        <w:b/>
        <w:color w:val="auto"/>
        <w:vertAlign w:val="superscript"/>
      </w:rPr>
      <w:t>th</w:t>
    </w:r>
    <w:r w:rsidR="00910C12" w:rsidRPr="00473702">
      <w:rPr>
        <w:rFonts w:ascii="Arial" w:eastAsia="Arial" w:hAnsi="Arial" w:cs="Arial"/>
        <w:b/>
        <w:color w:val="auto"/>
      </w:rPr>
      <w:t>, 202</w:t>
    </w:r>
    <w:r w:rsidR="00910C12">
      <w:rPr>
        <w:rFonts w:ascii="Arial" w:eastAsia="Arial" w:hAnsi="Arial" w:cs="Arial"/>
        <w:b/>
        <w:color w:val="auto"/>
      </w:rPr>
      <w:t>1</w:t>
    </w:r>
  </w:p>
  <w:p w14:paraId="407DAE72" w14:textId="0DB3A898" w:rsidR="00910C12" w:rsidRPr="00B90167" w:rsidRDefault="00E418C3" w:rsidP="0022539F">
    <w:pPr>
      <w:spacing w:after="212"/>
      <w:ind w:left="70" w:hanging="10"/>
      <w:jc w:val="center"/>
      <w:rPr>
        <w:rFonts w:ascii="Arial" w:hAnsi="Arial" w:cs="Arial"/>
      </w:rPr>
    </w:pPr>
    <w:r>
      <w:rPr>
        <w:rFonts w:ascii="Arial" w:eastAsia="Arial" w:hAnsi="Arial" w:cs="Arial"/>
        <w:b/>
        <w:color w:val="auto"/>
      </w:rPr>
      <w:t>5:00</w:t>
    </w:r>
    <w:r w:rsidR="00910C12" w:rsidRPr="00473702">
      <w:rPr>
        <w:rFonts w:ascii="Arial" w:eastAsia="Arial" w:hAnsi="Arial" w:cs="Arial"/>
        <w:b/>
        <w:color w:val="auto"/>
      </w:rPr>
      <w:t xml:space="preserve"> pm – </w:t>
    </w:r>
    <w:r>
      <w:rPr>
        <w:rFonts w:ascii="Arial" w:eastAsia="Arial" w:hAnsi="Arial" w:cs="Arial"/>
        <w:b/>
        <w:color w:val="auto"/>
      </w:rPr>
      <w:t>7</w:t>
    </w:r>
    <w:r w:rsidR="00910C12" w:rsidRPr="00473702">
      <w:rPr>
        <w:rFonts w:ascii="Arial" w:eastAsia="Arial" w:hAnsi="Arial" w:cs="Arial"/>
        <w:b/>
        <w:color w:val="auto"/>
      </w:rPr>
      <w:t>:00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04"/>
    <w:multiLevelType w:val="multilevel"/>
    <w:tmpl w:val="D2A24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C1439"/>
    <w:multiLevelType w:val="multilevel"/>
    <w:tmpl w:val="2B00F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26EB7"/>
    <w:multiLevelType w:val="multilevel"/>
    <w:tmpl w:val="55D4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1529B"/>
    <w:multiLevelType w:val="multilevel"/>
    <w:tmpl w:val="8D82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A93825"/>
    <w:multiLevelType w:val="hybridMultilevel"/>
    <w:tmpl w:val="641C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C060D"/>
    <w:multiLevelType w:val="multilevel"/>
    <w:tmpl w:val="982A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313BE"/>
    <w:multiLevelType w:val="multilevel"/>
    <w:tmpl w:val="4AD06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56E62"/>
    <w:multiLevelType w:val="multilevel"/>
    <w:tmpl w:val="E1341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B4099"/>
    <w:multiLevelType w:val="multilevel"/>
    <w:tmpl w:val="F5EE6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764AF2"/>
    <w:multiLevelType w:val="hybridMultilevel"/>
    <w:tmpl w:val="DEE0B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33081"/>
    <w:multiLevelType w:val="multilevel"/>
    <w:tmpl w:val="EB72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D45D5"/>
    <w:multiLevelType w:val="multilevel"/>
    <w:tmpl w:val="5E2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B21482"/>
    <w:multiLevelType w:val="hybridMultilevel"/>
    <w:tmpl w:val="2D64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17697"/>
    <w:multiLevelType w:val="multilevel"/>
    <w:tmpl w:val="AC106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912EC"/>
    <w:multiLevelType w:val="multilevel"/>
    <w:tmpl w:val="5B5C6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FA20B1"/>
    <w:multiLevelType w:val="hybridMultilevel"/>
    <w:tmpl w:val="BBB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F03FE"/>
    <w:multiLevelType w:val="multilevel"/>
    <w:tmpl w:val="9D62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AD2309"/>
    <w:multiLevelType w:val="multilevel"/>
    <w:tmpl w:val="A620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0827B5"/>
    <w:multiLevelType w:val="hybridMultilevel"/>
    <w:tmpl w:val="F47C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410AA"/>
    <w:multiLevelType w:val="hybridMultilevel"/>
    <w:tmpl w:val="F7F641F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5C7E284A"/>
    <w:multiLevelType w:val="hybridMultilevel"/>
    <w:tmpl w:val="B35C7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864F67"/>
    <w:multiLevelType w:val="multilevel"/>
    <w:tmpl w:val="DAD4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866E7C"/>
    <w:multiLevelType w:val="hybridMultilevel"/>
    <w:tmpl w:val="44F0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3172B7"/>
    <w:multiLevelType w:val="multilevel"/>
    <w:tmpl w:val="48F41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790E59"/>
    <w:multiLevelType w:val="multilevel"/>
    <w:tmpl w:val="63B4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301393"/>
    <w:multiLevelType w:val="multilevel"/>
    <w:tmpl w:val="568E1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EB6280"/>
    <w:multiLevelType w:val="hybridMultilevel"/>
    <w:tmpl w:val="23CA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C05842"/>
    <w:multiLevelType w:val="multilevel"/>
    <w:tmpl w:val="61B6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5D6288"/>
    <w:multiLevelType w:val="multilevel"/>
    <w:tmpl w:val="820A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20"/>
  </w:num>
  <w:num w:numId="4">
    <w:abstractNumId w:val="8"/>
  </w:num>
  <w:num w:numId="5">
    <w:abstractNumId w:val="11"/>
  </w:num>
  <w:num w:numId="6">
    <w:abstractNumId w:val="0"/>
  </w:num>
  <w:num w:numId="7">
    <w:abstractNumId w:val="25"/>
  </w:num>
  <w:num w:numId="8">
    <w:abstractNumId w:val="21"/>
  </w:num>
  <w:num w:numId="9">
    <w:abstractNumId w:val="28"/>
  </w:num>
  <w:num w:numId="10">
    <w:abstractNumId w:val="7"/>
  </w:num>
  <w:num w:numId="11">
    <w:abstractNumId w:val="5"/>
  </w:num>
  <w:num w:numId="12">
    <w:abstractNumId w:val="14"/>
  </w:num>
  <w:num w:numId="13">
    <w:abstractNumId w:val="2"/>
  </w:num>
  <w:num w:numId="14">
    <w:abstractNumId w:val="26"/>
  </w:num>
  <w:num w:numId="15">
    <w:abstractNumId w:val="19"/>
  </w:num>
  <w:num w:numId="16">
    <w:abstractNumId w:val="12"/>
  </w:num>
  <w:num w:numId="17">
    <w:abstractNumId w:val="15"/>
  </w:num>
  <w:num w:numId="18">
    <w:abstractNumId w:val="4"/>
  </w:num>
  <w:num w:numId="19">
    <w:abstractNumId w:val="22"/>
  </w:num>
  <w:num w:numId="20">
    <w:abstractNumId w:val="17"/>
  </w:num>
  <w:num w:numId="21">
    <w:abstractNumId w:val="23"/>
  </w:num>
  <w:num w:numId="22">
    <w:abstractNumId w:val="3"/>
  </w:num>
  <w:num w:numId="23">
    <w:abstractNumId w:val="13"/>
  </w:num>
  <w:num w:numId="24">
    <w:abstractNumId w:val="1"/>
  </w:num>
  <w:num w:numId="25">
    <w:abstractNumId w:val="16"/>
  </w:num>
  <w:num w:numId="26">
    <w:abstractNumId w:val="24"/>
  </w:num>
  <w:num w:numId="27">
    <w:abstractNumId w:val="27"/>
  </w:num>
  <w:num w:numId="28">
    <w:abstractNumId w:val="6"/>
  </w:num>
  <w:num w:numId="2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D3"/>
    <w:rsid w:val="000001B9"/>
    <w:rsid w:val="00007AC7"/>
    <w:rsid w:val="000112AB"/>
    <w:rsid w:val="00015B22"/>
    <w:rsid w:val="000241C4"/>
    <w:rsid w:val="00044DB3"/>
    <w:rsid w:val="000471D7"/>
    <w:rsid w:val="00051ABF"/>
    <w:rsid w:val="00064D7E"/>
    <w:rsid w:val="00065D24"/>
    <w:rsid w:val="00094CFC"/>
    <w:rsid w:val="000A0E05"/>
    <w:rsid w:val="000A11FE"/>
    <w:rsid w:val="000A3DE7"/>
    <w:rsid w:val="000A44ED"/>
    <w:rsid w:val="000A4A34"/>
    <w:rsid w:val="000A4FA9"/>
    <w:rsid w:val="000B0811"/>
    <w:rsid w:val="000C1A8D"/>
    <w:rsid w:val="000C2388"/>
    <w:rsid w:val="000E1710"/>
    <w:rsid w:val="000E47DC"/>
    <w:rsid w:val="000E6955"/>
    <w:rsid w:val="000E6ADD"/>
    <w:rsid w:val="001002D9"/>
    <w:rsid w:val="001028F7"/>
    <w:rsid w:val="00105116"/>
    <w:rsid w:val="00105502"/>
    <w:rsid w:val="00113DBE"/>
    <w:rsid w:val="00115A2A"/>
    <w:rsid w:val="00117C36"/>
    <w:rsid w:val="001325BC"/>
    <w:rsid w:val="00132DEB"/>
    <w:rsid w:val="00137CB8"/>
    <w:rsid w:val="00145D41"/>
    <w:rsid w:val="00155A8B"/>
    <w:rsid w:val="00161338"/>
    <w:rsid w:val="00161FB5"/>
    <w:rsid w:val="001641AE"/>
    <w:rsid w:val="001648A7"/>
    <w:rsid w:val="00173D3B"/>
    <w:rsid w:val="00182777"/>
    <w:rsid w:val="00182F61"/>
    <w:rsid w:val="00187C80"/>
    <w:rsid w:val="0019257F"/>
    <w:rsid w:val="001C0BA3"/>
    <w:rsid w:val="001D3345"/>
    <w:rsid w:val="001D4BA1"/>
    <w:rsid w:val="001D567E"/>
    <w:rsid w:val="001D6F59"/>
    <w:rsid w:val="001E3CD1"/>
    <w:rsid w:val="001F3A6C"/>
    <w:rsid w:val="001F5239"/>
    <w:rsid w:val="00201182"/>
    <w:rsid w:val="00201893"/>
    <w:rsid w:val="00204322"/>
    <w:rsid w:val="00204AFE"/>
    <w:rsid w:val="00206C54"/>
    <w:rsid w:val="00211A5B"/>
    <w:rsid w:val="00212DC1"/>
    <w:rsid w:val="00212EA5"/>
    <w:rsid w:val="00224AC5"/>
    <w:rsid w:val="0022539F"/>
    <w:rsid w:val="00227EAC"/>
    <w:rsid w:val="00231643"/>
    <w:rsid w:val="002364F0"/>
    <w:rsid w:val="002419C4"/>
    <w:rsid w:val="00243F3D"/>
    <w:rsid w:val="00250430"/>
    <w:rsid w:val="002551E7"/>
    <w:rsid w:val="002670C5"/>
    <w:rsid w:val="0027108F"/>
    <w:rsid w:val="002722BC"/>
    <w:rsid w:val="00282C80"/>
    <w:rsid w:val="0028420F"/>
    <w:rsid w:val="002865D1"/>
    <w:rsid w:val="00287A9C"/>
    <w:rsid w:val="00290876"/>
    <w:rsid w:val="002912F9"/>
    <w:rsid w:val="00292DE2"/>
    <w:rsid w:val="002A5FB2"/>
    <w:rsid w:val="002B6646"/>
    <w:rsid w:val="002B7AB1"/>
    <w:rsid w:val="002C4905"/>
    <w:rsid w:val="002C4AA0"/>
    <w:rsid w:val="002D1C97"/>
    <w:rsid w:val="002E2ADA"/>
    <w:rsid w:val="002E6325"/>
    <w:rsid w:val="002F745D"/>
    <w:rsid w:val="003008D1"/>
    <w:rsid w:val="00305347"/>
    <w:rsid w:val="00310357"/>
    <w:rsid w:val="00311313"/>
    <w:rsid w:val="00311F99"/>
    <w:rsid w:val="00315A38"/>
    <w:rsid w:val="00316B23"/>
    <w:rsid w:val="00317D9B"/>
    <w:rsid w:val="00325B3B"/>
    <w:rsid w:val="00332D6F"/>
    <w:rsid w:val="0033327F"/>
    <w:rsid w:val="0033336F"/>
    <w:rsid w:val="00334F69"/>
    <w:rsid w:val="00335E85"/>
    <w:rsid w:val="00340CA5"/>
    <w:rsid w:val="00344FA8"/>
    <w:rsid w:val="00350A72"/>
    <w:rsid w:val="00356CA8"/>
    <w:rsid w:val="00356E78"/>
    <w:rsid w:val="0036581F"/>
    <w:rsid w:val="00365EA8"/>
    <w:rsid w:val="00370EF8"/>
    <w:rsid w:val="00375C90"/>
    <w:rsid w:val="00377C45"/>
    <w:rsid w:val="00381579"/>
    <w:rsid w:val="00383423"/>
    <w:rsid w:val="00383FD2"/>
    <w:rsid w:val="00385D96"/>
    <w:rsid w:val="00386896"/>
    <w:rsid w:val="00397EA5"/>
    <w:rsid w:val="003E0AEA"/>
    <w:rsid w:val="003E2943"/>
    <w:rsid w:val="003E4D33"/>
    <w:rsid w:val="003E761B"/>
    <w:rsid w:val="003F101F"/>
    <w:rsid w:val="003F171A"/>
    <w:rsid w:val="003F1EF8"/>
    <w:rsid w:val="004051B6"/>
    <w:rsid w:val="00407DC5"/>
    <w:rsid w:val="00410BE3"/>
    <w:rsid w:val="004132F2"/>
    <w:rsid w:val="00415CFB"/>
    <w:rsid w:val="00421311"/>
    <w:rsid w:val="004234D3"/>
    <w:rsid w:val="00426271"/>
    <w:rsid w:val="00437AF3"/>
    <w:rsid w:val="00443AAA"/>
    <w:rsid w:val="0045780C"/>
    <w:rsid w:val="00473702"/>
    <w:rsid w:val="00475878"/>
    <w:rsid w:val="00486546"/>
    <w:rsid w:val="0049436E"/>
    <w:rsid w:val="004B3E1D"/>
    <w:rsid w:val="004B4AAA"/>
    <w:rsid w:val="004C0833"/>
    <w:rsid w:val="004C5B55"/>
    <w:rsid w:val="004D10B2"/>
    <w:rsid w:val="004E0ACB"/>
    <w:rsid w:val="004E390F"/>
    <w:rsid w:val="004E3942"/>
    <w:rsid w:val="004E78BB"/>
    <w:rsid w:val="00502A3D"/>
    <w:rsid w:val="005201C2"/>
    <w:rsid w:val="0052297F"/>
    <w:rsid w:val="00524359"/>
    <w:rsid w:val="0053425D"/>
    <w:rsid w:val="005408C1"/>
    <w:rsid w:val="0054310E"/>
    <w:rsid w:val="00544ADB"/>
    <w:rsid w:val="00547FAE"/>
    <w:rsid w:val="0055701D"/>
    <w:rsid w:val="00570344"/>
    <w:rsid w:val="00574AA8"/>
    <w:rsid w:val="00576487"/>
    <w:rsid w:val="00577FC1"/>
    <w:rsid w:val="00581B70"/>
    <w:rsid w:val="00586CBD"/>
    <w:rsid w:val="00595C6B"/>
    <w:rsid w:val="005A4949"/>
    <w:rsid w:val="005B29D0"/>
    <w:rsid w:val="005B6C5C"/>
    <w:rsid w:val="005C000B"/>
    <w:rsid w:val="005C4DD6"/>
    <w:rsid w:val="005D3C65"/>
    <w:rsid w:val="005E04B9"/>
    <w:rsid w:val="005E4588"/>
    <w:rsid w:val="005F5430"/>
    <w:rsid w:val="0060730A"/>
    <w:rsid w:val="00622505"/>
    <w:rsid w:val="00624D00"/>
    <w:rsid w:val="0063292A"/>
    <w:rsid w:val="00647422"/>
    <w:rsid w:val="00653C3D"/>
    <w:rsid w:val="00672D0D"/>
    <w:rsid w:val="00675543"/>
    <w:rsid w:val="0067588A"/>
    <w:rsid w:val="0068128D"/>
    <w:rsid w:val="006833AC"/>
    <w:rsid w:val="00683807"/>
    <w:rsid w:val="00683A3D"/>
    <w:rsid w:val="00697AC8"/>
    <w:rsid w:val="006A0FE5"/>
    <w:rsid w:val="006B0E68"/>
    <w:rsid w:val="006B370C"/>
    <w:rsid w:val="006B7146"/>
    <w:rsid w:val="006C55BB"/>
    <w:rsid w:val="006D4C19"/>
    <w:rsid w:val="006E6FCD"/>
    <w:rsid w:val="006F3FAD"/>
    <w:rsid w:val="006F6232"/>
    <w:rsid w:val="006F6FC6"/>
    <w:rsid w:val="007005AC"/>
    <w:rsid w:val="007132E3"/>
    <w:rsid w:val="00717B9B"/>
    <w:rsid w:val="00721E0A"/>
    <w:rsid w:val="00724D80"/>
    <w:rsid w:val="00727085"/>
    <w:rsid w:val="00736C74"/>
    <w:rsid w:val="00741822"/>
    <w:rsid w:val="00752D86"/>
    <w:rsid w:val="00763A7A"/>
    <w:rsid w:val="00763AB2"/>
    <w:rsid w:val="00784794"/>
    <w:rsid w:val="0078689A"/>
    <w:rsid w:val="0078739E"/>
    <w:rsid w:val="0079468E"/>
    <w:rsid w:val="007A42E0"/>
    <w:rsid w:val="007A7263"/>
    <w:rsid w:val="007B410A"/>
    <w:rsid w:val="007B53A7"/>
    <w:rsid w:val="007C111C"/>
    <w:rsid w:val="007C3B7C"/>
    <w:rsid w:val="007C3BF5"/>
    <w:rsid w:val="007D28FE"/>
    <w:rsid w:val="007D36B2"/>
    <w:rsid w:val="007D4886"/>
    <w:rsid w:val="007D5F25"/>
    <w:rsid w:val="007D6CF0"/>
    <w:rsid w:val="007E36CE"/>
    <w:rsid w:val="007E5133"/>
    <w:rsid w:val="007F2C1B"/>
    <w:rsid w:val="007F546D"/>
    <w:rsid w:val="007F7356"/>
    <w:rsid w:val="008027CB"/>
    <w:rsid w:val="00810102"/>
    <w:rsid w:val="00816899"/>
    <w:rsid w:val="0082024D"/>
    <w:rsid w:val="0082547C"/>
    <w:rsid w:val="00830805"/>
    <w:rsid w:val="00840FF0"/>
    <w:rsid w:val="00847A0A"/>
    <w:rsid w:val="00860651"/>
    <w:rsid w:val="00860873"/>
    <w:rsid w:val="0087638F"/>
    <w:rsid w:val="00880A2F"/>
    <w:rsid w:val="00882E6F"/>
    <w:rsid w:val="008877EB"/>
    <w:rsid w:val="008A22ED"/>
    <w:rsid w:val="008A4EC9"/>
    <w:rsid w:val="008B12CF"/>
    <w:rsid w:val="008B5481"/>
    <w:rsid w:val="008C00B1"/>
    <w:rsid w:val="008C07DF"/>
    <w:rsid w:val="008C502C"/>
    <w:rsid w:val="008E1AF9"/>
    <w:rsid w:val="008E7F24"/>
    <w:rsid w:val="008F170F"/>
    <w:rsid w:val="009040C7"/>
    <w:rsid w:val="00910C12"/>
    <w:rsid w:val="009151C7"/>
    <w:rsid w:val="00920460"/>
    <w:rsid w:val="00923150"/>
    <w:rsid w:val="009256B2"/>
    <w:rsid w:val="00930AC0"/>
    <w:rsid w:val="009318D3"/>
    <w:rsid w:val="00933CB4"/>
    <w:rsid w:val="00937AEF"/>
    <w:rsid w:val="0094194D"/>
    <w:rsid w:val="009425E4"/>
    <w:rsid w:val="00944028"/>
    <w:rsid w:val="00945DED"/>
    <w:rsid w:val="00946623"/>
    <w:rsid w:val="00957EE2"/>
    <w:rsid w:val="0096198C"/>
    <w:rsid w:val="00966B95"/>
    <w:rsid w:val="0097616A"/>
    <w:rsid w:val="00976780"/>
    <w:rsid w:val="00986263"/>
    <w:rsid w:val="009967AF"/>
    <w:rsid w:val="009976B1"/>
    <w:rsid w:val="009A4680"/>
    <w:rsid w:val="009A4FAA"/>
    <w:rsid w:val="009B4615"/>
    <w:rsid w:val="009B4854"/>
    <w:rsid w:val="009B6D78"/>
    <w:rsid w:val="009B770C"/>
    <w:rsid w:val="009C115D"/>
    <w:rsid w:val="009D1F5A"/>
    <w:rsid w:val="009E0FAA"/>
    <w:rsid w:val="009E346C"/>
    <w:rsid w:val="009E51A4"/>
    <w:rsid w:val="009E602C"/>
    <w:rsid w:val="009E6A5C"/>
    <w:rsid w:val="009F0CC5"/>
    <w:rsid w:val="009F1100"/>
    <w:rsid w:val="009F23A5"/>
    <w:rsid w:val="00A009CF"/>
    <w:rsid w:val="00A0563B"/>
    <w:rsid w:val="00A06026"/>
    <w:rsid w:val="00A11475"/>
    <w:rsid w:val="00A14C73"/>
    <w:rsid w:val="00A150BE"/>
    <w:rsid w:val="00A15418"/>
    <w:rsid w:val="00A221AA"/>
    <w:rsid w:val="00A2473B"/>
    <w:rsid w:val="00A30A75"/>
    <w:rsid w:val="00A33A8F"/>
    <w:rsid w:val="00A374BB"/>
    <w:rsid w:val="00A430EA"/>
    <w:rsid w:val="00A610E6"/>
    <w:rsid w:val="00A62210"/>
    <w:rsid w:val="00A6249E"/>
    <w:rsid w:val="00A70217"/>
    <w:rsid w:val="00A71B9E"/>
    <w:rsid w:val="00A73F60"/>
    <w:rsid w:val="00A74D52"/>
    <w:rsid w:val="00A916CA"/>
    <w:rsid w:val="00A976FE"/>
    <w:rsid w:val="00AA4137"/>
    <w:rsid w:val="00AB02C1"/>
    <w:rsid w:val="00AB6D5C"/>
    <w:rsid w:val="00AC0679"/>
    <w:rsid w:val="00AC3CCF"/>
    <w:rsid w:val="00AC7FEA"/>
    <w:rsid w:val="00AD065A"/>
    <w:rsid w:val="00AD4AD8"/>
    <w:rsid w:val="00AD70A4"/>
    <w:rsid w:val="00AD77DF"/>
    <w:rsid w:val="00AD7E2A"/>
    <w:rsid w:val="00AE0460"/>
    <w:rsid w:val="00AE5959"/>
    <w:rsid w:val="00AE6CF1"/>
    <w:rsid w:val="00AF1339"/>
    <w:rsid w:val="00AF3F88"/>
    <w:rsid w:val="00AF521D"/>
    <w:rsid w:val="00AF6143"/>
    <w:rsid w:val="00B118BF"/>
    <w:rsid w:val="00B1492B"/>
    <w:rsid w:val="00B25B9B"/>
    <w:rsid w:val="00B33C31"/>
    <w:rsid w:val="00B4408F"/>
    <w:rsid w:val="00B62C19"/>
    <w:rsid w:val="00B63D57"/>
    <w:rsid w:val="00B72EAB"/>
    <w:rsid w:val="00B800B2"/>
    <w:rsid w:val="00B90167"/>
    <w:rsid w:val="00B957E8"/>
    <w:rsid w:val="00B9722F"/>
    <w:rsid w:val="00BB0C22"/>
    <w:rsid w:val="00BB4014"/>
    <w:rsid w:val="00BB6AF5"/>
    <w:rsid w:val="00BC14DF"/>
    <w:rsid w:val="00BC1D06"/>
    <w:rsid w:val="00BC205E"/>
    <w:rsid w:val="00BD7754"/>
    <w:rsid w:val="00BE396D"/>
    <w:rsid w:val="00BE4A2C"/>
    <w:rsid w:val="00BF0018"/>
    <w:rsid w:val="00BF330C"/>
    <w:rsid w:val="00C032C4"/>
    <w:rsid w:val="00C0533B"/>
    <w:rsid w:val="00C21331"/>
    <w:rsid w:val="00C31DE7"/>
    <w:rsid w:val="00C34EC7"/>
    <w:rsid w:val="00C4407C"/>
    <w:rsid w:val="00C45768"/>
    <w:rsid w:val="00C45EE1"/>
    <w:rsid w:val="00C546AA"/>
    <w:rsid w:val="00C6236B"/>
    <w:rsid w:val="00C72261"/>
    <w:rsid w:val="00C72A3E"/>
    <w:rsid w:val="00C7325A"/>
    <w:rsid w:val="00C74B8B"/>
    <w:rsid w:val="00C77BA3"/>
    <w:rsid w:val="00C8169F"/>
    <w:rsid w:val="00C82AD9"/>
    <w:rsid w:val="00C9358D"/>
    <w:rsid w:val="00C93B7D"/>
    <w:rsid w:val="00C94BB5"/>
    <w:rsid w:val="00C95BC3"/>
    <w:rsid w:val="00CA64C7"/>
    <w:rsid w:val="00CB156E"/>
    <w:rsid w:val="00CB58A7"/>
    <w:rsid w:val="00CC3F92"/>
    <w:rsid w:val="00CC3FD3"/>
    <w:rsid w:val="00CC5DA2"/>
    <w:rsid w:val="00CC7284"/>
    <w:rsid w:val="00CE216E"/>
    <w:rsid w:val="00D000DD"/>
    <w:rsid w:val="00D031A0"/>
    <w:rsid w:val="00D04F96"/>
    <w:rsid w:val="00D07FC6"/>
    <w:rsid w:val="00D168F7"/>
    <w:rsid w:val="00D34CEF"/>
    <w:rsid w:val="00D42BEB"/>
    <w:rsid w:val="00D42EBC"/>
    <w:rsid w:val="00D45DCE"/>
    <w:rsid w:val="00D51606"/>
    <w:rsid w:val="00D52A29"/>
    <w:rsid w:val="00D53D47"/>
    <w:rsid w:val="00D57636"/>
    <w:rsid w:val="00D63967"/>
    <w:rsid w:val="00D678BC"/>
    <w:rsid w:val="00D84728"/>
    <w:rsid w:val="00D847FA"/>
    <w:rsid w:val="00D946EC"/>
    <w:rsid w:val="00DA01FD"/>
    <w:rsid w:val="00DA1B79"/>
    <w:rsid w:val="00DA756E"/>
    <w:rsid w:val="00DC0CC3"/>
    <w:rsid w:val="00DC24D4"/>
    <w:rsid w:val="00DC6728"/>
    <w:rsid w:val="00DD0E99"/>
    <w:rsid w:val="00DD0F2D"/>
    <w:rsid w:val="00DD2E91"/>
    <w:rsid w:val="00DD37C1"/>
    <w:rsid w:val="00DE08EB"/>
    <w:rsid w:val="00DE323F"/>
    <w:rsid w:val="00DF3424"/>
    <w:rsid w:val="00DF5091"/>
    <w:rsid w:val="00DF7B5A"/>
    <w:rsid w:val="00E003ED"/>
    <w:rsid w:val="00E101C4"/>
    <w:rsid w:val="00E11007"/>
    <w:rsid w:val="00E15E1C"/>
    <w:rsid w:val="00E21140"/>
    <w:rsid w:val="00E40E7D"/>
    <w:rsid w:val="00E418C3"/>
    <w:rsid w:val="00E44745"/>
    <w:rsid w:val="00E50F9C"/>
    <w:rsid w:val="00E5109B"/>
    <w:rsid w:val="00E53E2C"/>
    <w:rsid w:val="00E63762"/>
    <w:rsid w:val="00E76D85"/>
    <w:rsid w:val="00E810D8"/>
    <w:rsid w:val="00E84EFB"/>
    <w:rsid w:val="00E92DA7"/>
    <w:rsid w:val="00E94A2E"/>
    <w:rsid w:val="00E94FDA"/>
    <w:rsid w:val="00E963A3"/>
    <w:rsid w:val="00EA23BE"/>
    <w:rsid w:val="00EA24CB"/>
    <w:rsid w:val="00EA32F1"/>
    <w:rsid w:val="00EB0678"/>
    <w:rsid w:val="00EB65EF"/>
    <w:rsid w:val="00EB71F3"/>
    <w:rsid w:val="00EC2E7A"/>
    <w:rsid w:val="00EC3B26"/>
    <w:rsid w:val="00ED1896"/>
    <w:rsid w:val="00ED5510"/>
    <w:rsid w:val="00EE49F8"/>
    <w:rsid w:val="00EE5EC6"/>
    <w:rsid w:val="00EF775E"/>
    <w:rsid w:val="00F00811"/>
    <w:rsid w:val="00F15053"/>
    <w:rsid w:val="00F355D2"/>
    <w:rsid w:val="00F406AB"/>
    <w:rsid w:val="00F44228"/>
    <w:rsid w:val="00F449A8"/>
    <w:rsid w:val="00F45C8D"/>
    <w:rsid w:val="00F55164"/>
    <w:rsid w:val="00F55A3B"/>
    <w:rsid w:val="00F62298"/>
    <w:rsid w:val="00F662BE"/>
    <w:rsid w:val="00F751C7"/>
    <w:rsid w:val="00F85764"/>
    <w:rsid w:val="00F85787"/>
    <w:rsid w:val="00F87454"/>
    <w:rsid w:val="00F974CD"/>
    <w:rsid w:val="00F97D32"/>
    <w:rsid w:val="00FA208A"/>
    <w:rsid w:val="00FA280A"/>
    <w:rsid w:val="00FB4B5A"/>
    <w:rsid w:val="00FC5089"/>
    <w:rsid w:val="00FD3562"/>
    <w:rsid w:val="00FD3BB5"/>
    <w:rsid w:val="00FD59A1"/>
    <w:rsid w:val="00FE1A9B"/>
    <w:rsid w:val="00FF0803"/>
    <w:rsid w:val="00FF3AFC"/>
    <w:rsid w:val="00FF3CB3"/>
    <w:rsid w:val="00FF68E4"/>
    <w:rsid w:val="11A6DA0E"/>
    <w:rsid w:val="144ED691"/>
    <w:rsid w:val="1B747B88"/>
    <w:rsid w:val="1F0425C1"/>
    <w:rsid w:val="228B0A41"/>
    <w:rsid w:val="298D2A81"/>
    <w:rsid w:val="29D0BFAF"/>
    <w:rsid w:val="31E59ECB"/>
    <w:rsid w:val="32546775"/>
    <w:rsid w:val="42345C97"/>
    <w:rsid w:val="4AE5E853"/>
    <w:rsid w:val="4AF8B7BC"/>
    <w:rsid w:val="552EF3A2"/>
    <w:rsid w:val="56CE2697"/>
    <w:rsid w:val="58B63D6D"/>
    <w:rsid w:val="59B71E8E"/>
    <w:rsid w:val="5DCF2BAA"/>
    <w:rsid w:val="600CEC4B"/>
    <w:rsid w:val="61A8BCAC"/>
    <w:rsid w:val="70D9C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CC59F0F"/>
  <w15:docId w15:val="{E9CAC43C-4AAB-421A-9DC4-642E91CF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4F0"/>
    <w:pPr>
      <w:ind w:left="720"/>
      <w:contextualSpacing/>
    </w:pPr>
  </w:style>
  <w:style w:type="character" w:styleId="Hyperlink">
    <w:name w:val="Hyperlink"/>
    <w:basedOn w:val="DefaultParagraphFont"/>
    <w:uiPriority w:val="99"/>
    <w:unhideWhenUsed/>
    <w:rsid w:val="00E53E2C"/>
    <w:rPr>
      <w:color w:val="0000FF"/>
      <w:u w:val="single"/>
    </w:rPr>
  </w:style>
  <w:style w:type="character" w:styleId="CommentReference">
    <w:name w:val="annotation reference"/>
    <w:basedOn w:val="DefaultParagraphFont"/>
    <w:uiPriority w:val="99"/>
    <w:semiHidden/>
    <w:unhideWhenUsed/>
    <w:rsid w:val="00473702"/>
    <w:rPr>
      <w:sz w:val="16"/>
      <w:szCs w:val="16"/>
    </w:rPr>
  </w:style>
  <w:style w:type="paragraph" w:styleId="CommentText">
    <w:name w:val="annotation text"/>
    <w:basedOn w:val="Normal"/>
    <w:link w:val="CommentTextChar"/>
    <w:uiPriority w:val="99"/>
    <w:semiHidden/>
    <w:unhideWhenUsed/>
    <w:rsid w:val="00473702"/>
    <w:pPr>
      <w:spacing w:line="240" w:lineRule="auto"/>
    </w:pPr>
    <w:rPr>
      <w:sz w:val="20"/>
      <w:szCs w:val="20"/>
    </w:rPr>
  </w:style>
  <w:style w:type="character" w:customStyle="1" w:styleId="CommentTextChar">
    <w:name w:val="Comment Text Char"/>
    <w:basedOn w:val="DefaultParagraphFont"/>
    <w:link w:val="CommentText"/>
    <w:uiPriority w:val="99"/>
    <w:semiHidden/>
    <w:rsid w:val="0047370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73702"/>
    <w:rPr>
      <w:b/>
      <w:bCs/>
    </w:rPr>
  </w:style>
  <w:style w:type="character" w:customStyle="1" w:styleId="CommentSubjectChar">
    <w:name w:val="Comment Subject Char"/>
    <w:basedOn w:val="CommentTextChar"/>
    <w:link w:val="CommentSubject"/>
    <w:uiPriority w:val="99"/>
    <w:semiHidden/>
    <w:rsid w:val="0047370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73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702"/>
    <w:rPr>
      <w:rFonts w:ascii="Segoe UI" w:eastAsia="Calibri" w:hAnsi="Segoe UI" w:cs="Segoe UI"/>
      <w:color w:val="000000"/>
      <w:sz w:val="18"/>
      <w:szCs w:val="18"/>
    </w:rPr>
  </w:style>
  <w:style w:type="paragraph" w:styleId="Header">
    <w:name w:val="header"/>
    <w:basedOn w:val="Normal"/>
    <w:link w:val="HeaderChar"/>
    <w:uiPriority w:val="99"/>
    <w:unhideWhenUsed/>
    <w:rsid w:val="00D53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47"/>
    <w:rPr>
      <w:rFonts w:ascii="Calibri" w:eastAsia="Calibri" w:hAnsi="Calibri" w:cs="Calibri"/>
      <w:color w:val="000000"/>
    </w:rPr>
  </w:style>
  <w:style w:type="paragraph" w:styleId="Footer">
    <w:name w:val="footer"/>
    <w:basedOn w:val="Normal"/>
    <w:link w:val="FooterChar"/>
    <w:uiPriority w:val="99"/>
    <w:unhideWhenUsed/>
    <w:rsid w:val="00D53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D47"/>
    <w:rPr>
      <w:rFonts w:ascii="Calibri" w:eastAsia="Calibri" w:hAnsi="Calibri" w:cs="Calibri"/>
      <w:color w:val="000000"/>
    </w:rPr>
  </w:style>
  <w:style w:type="character" w:styleId="UnresolvedMention">
    <w:name w:val="Unresolved Mention"/>
    <w:basedOn w:val="DefaultParagraphFont"/>
    <w:uiPriority w:val="99"/>
    <w:semiHidden/>
    <w:unhideWhenUsed/>
    <w:rsid w:val="00933CB4"/>
    <w:rPr>
      <w:color w:val="605E5C"/>
      <w:shd w:val="clear" w:color="auto" w:fill="E1DFDD"/>
    </w:rPr>
  </w:style>
  <w:style w:type="character" w:styleId="FollowedHyperlink">
    <w:name w:val="FollowedHyperlink"/>
    <w:basedOn w:val="DefaultParagraphFont"/>
    <w:uiPriority w:val="99"/>
    <w:semiHidden/>
    <w:unhideWhenUsed/>
    <w:rsid w:val="00933CB4"/>
    <w:rPr>
      <w:color w:val="954F72" w:themeColor="followedHyperlink"/>
      <w:u w:val="single"/>
    </w:rPr>
  </w:style>
  <w:style w:type="paragraph" w:styleId="NormalWeb">
    <w:name w:val="Normal (Web)"/>
    <w:basedOn w:val="Normal"/>
    <w:uiPriority w:val="99"/>
    <w:unhideWhenUsed/>
    <w:rsid w:val="00CB58A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4B3E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9420">
      <w:bodyDiv w:val="1"/>
      <w:marLeft w:val="0"/>
      <w:marRight w:val="0"/>
      <w:marTop w:val="0"/>
      <w:marBottom w:val="0"/>
      <w:divBdr>
        <w:top w:val="none" w:sz="0" w:space="0" w:color="auto"/>
        <w:left w:val="none" w:sz="0" w:space="0" w:color="auto"/>
        <w:bottom w:val="none" w:sz="0" w:space="0" w:color="auto"/>
        <w:right w:val="none" w:sz="0" w:space="0" w:color="auto"/>
      </w:divBdr>
    </w:div>
    <w:div w:id="52973466">
      <w:bodyDiv w:val="1"/>
      <w:marLeft w:val="0"/>
      <w:marRight w:val="0"/>
      <w:marTop w:val="0"/>
      <w:marBottom w:val="0"/>
      <w:divBdr>
        <w:top w:val="none" w:sz="0" w:space="0" w:color="auto"/>
        <w:left w:val="none" w:sz="0" w:space="0" w:color="auto"/>
        <w:bottom w:val="none" w:sz="0" w:space="0" w:color="auto"/>
        <w:right w:val="none" w:sz="0" w:space="0" w:color="auto"/>
      </w:divBdr>
    </w:div>
    <w:div w:id="75439880">
      <w:bodyDiv w:val="1"/>
      <w:marLeft w:val="0"/>
      <w:marRight w:val="0"/>
      <w:marTop w:val="0"/>
      <w:marBottom w:val="0"/>
      <w:divBdr>
        <w:top w:val="none" w:sz="0" w:space="0" w:color="auto"/>
        <w:left w:val="none" w:sz="0" w:space="0" w:color="auto"/>
        <w:bottom w:val="none" w:sz="0" w:space="0" w:color="auto"/>
        <w:right w:val="none" w:sz="0" w:space="0" w:color="auto"/>
      </w:divBdr>
    </w:div>
    <w:div w:id="199824006">
      <w:bodyDiv w:val="1"/>
      <w:marLeft w:val="0"/>
      <w:marRight w:val="0"/>
      <w:marTop w:val="0"/>
      <w:marBottom w:val="0"/>
      <w:divBdr>
        <w:top w:val="none" w:sz="0" w:space="0" w:color="auto"/>
        <w:left w:val="none" w:sz="0" w:space="0" w:color="auto"/>
        <w:bottom w:val="none" w:sz="0" w:space="0" w:color="auto"/>
        <w:right w:val="none" w:sz="0" w:space="0" w:color="auto"/>
      </w:divBdr>
    </w:div>
    <w:div w:id="212229715">
      <w:bodyDiv w:val="1"/>
      <w:marLeft w:val="0"/>
      <w:marRight w:val="0"/>
      <w:marTop w:val="0"/>
      <w:marBottom w:val="0"/>
      <w:divBdr>
        <w:top w:val="none" w:sz="0" w:space="0" w:color="auto"/>
        <w:left w:val="none" w:sz="0" w:space="0" w:color="auto"/>
        <w:bottom w:val="none" w:sz="0" w:space="0" w:color="auto"/>
        <w:right w:val="none" w:sz="0" w:space="0" w:color="auto"/>
      </w:divBdr>
    </w:div>
    <w:div w:id="215819027">
      <w:bodyDiv w:val="1"/>
      <w:marLeft w:val="0"/>
      <w:marRight w:val="0"/>
      <w:marTop w:val="0"/>
      <w:marBottom w:val="0"/>
      <w:divBdr>
        <w:top w:val="none" w:sz="0" w:space="0" w:color="auto"/>
        <w:left w:val="none" w:sz="0" w:space="0" w:color="auto"/>
        <w:bottom w:val="none" w:sz="0" w:space="0" w:color="auto"/>
        <w:right w:val="none" w:sz="0" w:space="0" w:color="auto"/>
      </w:divBdr>
      <w:divsChild>
        <w:div w:id="863396364">
          <w:marLeft w:val="0"/>
          <w:marRight w:val="0"/>
          <w:marTop w:val="0"/>
          <w:marBottom w:val="0"/>
          <w:divBdr>
            <w:top w:val="none" w:sz="0" w:space="0" w:color="auto"/>
            <w:left w:val="none" w:sz="0" w:space="0" w:color="auto"/>
            <w:bottom w:val="none" w:sz="0" w:space="0" w:color="auto"/>
            <w:right w:val="none" w:sz="0" w:space="0" w:color="auto"/>
          </w:divBdr>
        </w:div>
      </w:divsChild>
    </w:div>
    <w:div w:id="237251469">
      <w:bodyDiv w:val="1"/>
      <w:marLeft w:val="0"/>
      <w:marRight w:val="0"/>
      <w:marTop w:val="0"/>
      <w:marBottom w:val="0"/>
      <w:divBdr>
        <w:top w:val="none" w:sz="0" w:space="0" w:color="auto"/>
        <w:left w:val="none" w:sz="0" w:space="0" w:color="auto"/>
        <w:bottom w:val="none" w:sz="0" w:space="0" w:color="auto"/>
        <w:right w:val="none" w:sz="0" w:space="0" w:color="auto"/>
      </w:divBdr>
    </w:div>
    <w:div w:id="275909256">
      <w:bodyDiv w:val="1"/>
      <w:marLeft w:val="0"/>
      <w:marRight w:val="0"/>
      <w:marTop w:val="0"/>
      <w:marBottom w:val="0"/>
      <w:divBdr>
        <w:top w:val="none" w:sz="0" w:space="0" w:color="auto"/>
        <w:left w:val="none" w:sz="0" w:space="0" w:color="auto"/>
        <w:bottom w:val="none" w:sz="0" w:space="0" w:color="auto"/>
        <w:right w:val="none" w:sz="0" w:space="0" w:color="auto"/>
      </w:divBdr>
    </w:div>
    <w:div w:id="314533806">
      <w:bodyDiv w:val="1"/>
      <w:marLeft w:val="0"/>
      <w:marRight w:val="0"/>
      <w:marTop w:val="0"/>
      <w:marBottom w:val="0"/>
      <w:divBdr>
        <w:top w:val="none" w:sz="0" w:space="0" w:color="auto"/>
        <w:left w:val="none" w:sz="0" w:space="0" w:color="auto"/>
        <w:bottom w:val="none" w:sz="0" w:space="0" w:color="auto"/>
        <w:right w:val="none" w:sz="0" w:space="0" w:color="auto"/>
      </w:divBdr>
    </w:div>
    <w:div w:id="338774360">
      <w:bodyDiv w:val="1"/>
      <w:marLeft w:val="0"/>
      <w:marRight w:val="0"/>
      <w:marTop w:val="0"/>
      <w:marBottom w:val="0"/>
      <w:divBdr>
        <w:top w:val="none" w:sz="0" w:space="0" w:color="auto"/>
        <w:left w:val="none" w:sz="0" w:space="0" w:color="auto"/>
        <w:bottom w:val="none" w:sz="0" w:space="0" w:color="auto"/>
        <w:right w:val="none" w:sz="0" w:space="0" w:color="auto"/>
      </w:divBdr>
    </w:div>
    <w:div w:id="368577277">
      <w:bodyDiv w:val="1"/>
      <w:marLeft w:val="0"/>
      <w:marRight w:val="0"/>
      <w:marTop w:val="0"/>
      <w:marBottom w:val="0"/>
      <w:divBdr>
        <w:top w:val="none" w:sz="0" w:space="0" w:color="auto"/>
        <w:left w:val="none" w:sz="0" w:space="0" w:color="auto"/>
        <w:bottom w:val="none" w:sz="0" w:space="0" w:color="auto"/>
        <w:right w:val="none" w:sz="0" w:space="0" w:color="auto"/>
      </w:divBdr>
    </w:div>
    <w:div w:id="375157245">
      <w:bodyDiv w:val="1"/>
      <w:marLeft w:val="0"/>
      <w:marRight w:val="0"/>
      <w:marTop w:val="0"/>
      <w:marBottom w:val="0"/>
      <w:divBdr>
        <w:top w:val="none" w:sz="0" w:space="0" w:color="auto"/>
        <w:left w:val="none" w:sz="0" w:space="0" w:color="auto"/>
        <w:bottom w:val="none" w:sz="0" w:space="0" w:color="auto"/>
        <w:right w:val="none" w:sz="0" w:space="0" w:color="auto"/>
      </w:divBdr>
    </w:div>
    <w:div w:id="434062694">
      <w:bodyDiv w:val="1"/>
      <w:marLeft w:val="0"/>
      <w:marRight w:val="0"/>
      <w:marTop w:val="0"/>
      <w:marBottom w:val="0"/>
      <w:divBdr>
        <w:top w:val="none" w:sz="0" w:space="0" w:color="auto"/>
        <w:left w:val="none" w:sz="0" w:space="0" w:color="auto"/>
        <w:bottom w:val="none" w:sz="0" w:space="0" w:color="auto"/>
        <w:right w:val="none" w:sz="0" w:space="0" w:color="auto"/>
      </w:divBdr>
    </w:div>
    <w:div w:id="673072741">
      <w:bodyDiv w:val="1"/>
      <w:marLeft w:val="0"/>
      <w:marRight w:val="0"/>
      <w:marTop w:val="0"/>
      <w:marBottom w:val="0"/>
      <w:divBdr>
        <w:top w:val="none" w:sz="0" w:space="0" w:color="auto"/>
        <w:left w:val="none" w:sz="0" w:space="0" w:color="auto"/>
        <w:bottom w:val="none" w:sz="0" w:space="0" w:color="auto"/>
        <w:right w:val="none" w:sz="0" w:space="0" w:color="auto"/>
      </w:divBdr>
      <w:divsChild>
        <w:div w:id="172039748">
          <w:marLeft w:val="1440"/>
          <w:marRight w:val="0"/>
          <w:marTop w:val="0"/>
          <w:marBottom w:val="0"/>
          <w:divBdr>
            <w:top w:val="none" w:sz="0" w:space="0" w:color="auto"/>
            <w:left w:val="none" w:sz="0" w:space="0" w:color="auto"/>
            <w:bottom w:val="none" w:sz="0" w:space="0" w:color="auto"/>
            <w:right w:val="none" w:sz="0" w:space="0" w:color="auto"/>
          </w:divBdr>
        </w:div>
      </w:divsChild>
    </w:div>
    <w:div w:id="693312065">
      <w:bodyDiv w:val="1"/>
      <w:marLeft w:val="0"/>
      <w:marRight w:val="0"/>
      <w:marTop w:val="0"/>
      <w:marBottom w:val="0"/>
      <w:divBdr>
        <w:top w:val="none" w:sz="0" w:space="0" w:color="auto"/>
        <w:left w:val="none" w:sz="0" w:space="0" w:color="auto"/>
        <w:bottom w:val="none" w:sz="0" w:space="0" w:color="auto"/>
        <w:right w:val="none" w:sz="0" w:space="0" w:color="auto"/>
      </w:divBdr>
    </w:div>
    <w:div w:id="694965424">
      <w:bodyDiv w:val="1"/>
      <w:marLeft w:val="0"/>
      <w:marRight w:val="0"/>
      <w:marTop w:val="0"/>
      <w:marBottom w:val="0"/>
      <w:divBdr>
        <w:top w:val="none" w:sz="0" w:space="0" w:color="auto"/>
        <w:left w:val="none" w:sz="0" w:space="0" w:color="auto"/>
        <w:bottom w:val="none" w:sz="0" w:space="0" w:color="auto"/>
        <w:right w:val="none" w:sz="0" w:space="0" w:color="auto"/>
      </w:divBdr>
    </w:div>
    <w:div w:id="702289908">
      <w:bodyDiv w:val="1"/>
      <w:marLeft w:val="0"/>
      <w:marRight w:val="0"/>
      <w:marTop w:val="0"/>
      <w:marBottom w:val="0"/>
      <w:divBdr>
        <w:top w:val="none" w:sz="0" w:space="0" w:color="auto"/>
        <w:left w:val="none" w:sz="0" w:space="0" w:color="auto"/>
        <w:bottom w:val="none" w:sz="0" w:space="0" w:color="auto"/>
        <w:right w:val="none" w:sz="0" w:space="0" w:color="auto"/>
      </w:divBdr>
    </w:div>
    <w:div w:id="728529338">
      <w:bodyDiv w:val="1"/>
      <w:marLeft w:val="0"/>
      <w:marRight w:val="0"/>
      <w:marTop w:val="0"/>
      <w:marBottom w:val="0"/>
      <w:divBdr>
        <w:top w:val="none" w:sz="0" w:space="0" w:color="auto"/>
        <w:left w:val="none" w:sz="0" w:space="0" w:color="auto"/>
        <w:bottom w:val="none" w:sz="0" w:space="0" w:color="auto"/>
        <w:right w:val="none" w:sz="0" w:space="0" w:color="auto"/>
      </w:divBdr>
    </w:div>
    <w:div w:id="732703578">
      <w:bodyDiv w:val="1"/>
      <w:marLeft w:val="0"/>
      <w:marRight w:val="0"/>
      <w:marTop w:val="0"/>
      <w:marBottom w:val="0"/>
      <w:divBdr>
        <w:top w:val="none" w:sz="0" w:space="0" w:color="auto"/>
        <w:left w:val="none" w:sz="0" w:space="0" w:color="auto"/>
        <w:bottom w:val="none" w:sz="0" w:space="0" w:color="auto"/>
        <w:right w:val="none" w:sz="0" w:space="0" w:color="auto"/>
      </w:divBdr>
    </w:div>
    <w:div w:id="787285731">
      <w:bodyDiv w:val="1"/>
      <w:marLeft w:val="0"/>
      <w:marRight w:val="0"/>
      <w:marTop w:val="0"/>
      <w:marBottom w:val="0"/>
      <w:divBdr>
        <w:top w:val="none" w:sz="0" w:space="0" w:color="auto"/>
        <w:left w:val="none" w:sz="0" w:space="0" w:color="auto"/>
        <w:bottom w:val="none" w:sz="0" w:space="0" w:color="auto"/>
        <w:right w:val="none" w:sz="0" w:space="0" w:color="auto"/>
      </w:divBdr>
    </w:div>
    <w:div w:id="792600442">
      <w:bodyDiv w:val="1"/>
      <w:marLeft w:val="0"/>
      <w:marRight w:val="0"/>
      <w:marTop w:val="0"/>
      <w:marBottom w:val="0"/>
      <w:divBdr>
        <w:top w:val="none" w:sz="0" w:space="0" w:color="auto"/>
        <w:left w:val="none" w:sz="0" w:space="0" w:color="auto"/>
        <w:bottom w:val="none" w:sz="0" w:space="0" w:color="auto"/>
        <w:right w:val="none" w:sz="0" w:space="0" w:color="auto"/>
      </w:divBdr>
    </w:div>
    <w:div w:id="824512652">
      <w:bodyDiv w:val="1"/>
      <w:marLeft w:val="0"/>
      <w:marRight w:val="0"/>
      <w:marTop w:val="0"/>
      <w:marBottom w:val="0"/>
      <w:divBdr>
        <w:top w:val="none" w:sz="0" w:space="0" w:color="auto"/>
        <w:left w:val="none" w:sz="0" w:space="0" w:color="auto"/>
        <w:bottom w:val="none" w:sz="0" w:space="0" w:color="auto"/>
        <w:right w:val="none" w:sz="0" w:space="0" w:color="auto"/>
      </w:divBdr>
    </w:div>
    <w:div w:id="914897037">
      <w:bodyDiv w:val="1"/>
      <w:marLeft w:val="0"/>
      <w:marRight w:val="0"/>
      <w:marTop w:val="0"/>
      <w:marBottom w:val="0"/>
      <w:divBdr>
        <w:top w:val="none" w:sz="0" w:space="0" w:color="auto"/>
        <w:left w:val="none" w:sz="0" w:space="0" w:color="auto"/>
        <w:bottom w:val="none" w:sz="0" w:space="0" w:color="auto"/>
        <w:right w:val="none" w:sz="0" w:space="0" w:color="auto"/>
      </w:divBdr>
    </w:div>
    <w:div w:id="943533275">
      <w:bodyDiv w:val="1"/>
      <w:marLeft w:val="0"/>
      <w:marRight w:val="0"/>
      <w:marTop w:val="0"/>
      <w:marBottom w:val="0"/>
      <w:divBdr>
        <w:top w:val="none" w:sz="0" w:space="0" w:color="auto"/>
        <w:left w:val="none" w:sz="0" w:space="0" w:color="auto"/>
        <w:bottom w:val="none" w:sz="0" w:space="0" w:color="auto"/>
        <w:right w:val="none" w:sz="0" w:space="0" w:color="auto"/>
      </w:divBdr>
    </w:div>
    <w:div w:id="948124061">
      <w:bodyDiv w:val="1"/>
      <w:marLeft w:val="0"/>
      <w:marRight w:val="0"/>
      <w:marTop w:val="0"/>
      <w:marBottom w:val="0"/>
      <w:divBdr>
        <w:top w:val="none" w:sz="0" w:space="0" w:color="auto"/>
        <w:left w:val="none" w:sz="0" w:space="0" w:color="auto"/>
        <w:bottom w:val="none" w:sz="0" w:space="0" w:color="auto"/>
        <w:right w:val="none" w:sz="0" w:space="0" w:color="auto"/>
      </w:divBdr>
    </w:div>
    <w:div w:id="972758306">
      <w:bodyDiv w:val="1"/>
      <w:marLeft w:val="0"/>
      <w:marRight w:val="0"/>
      <w:marTop w:val="0"/>
      <w:marBottom w:val="0"/>
      <w:divBdr>
        <w:top w:val="none" w:sz="0" w:space="0" w:color="auto"/>
        <w:left w:val="none" w:sz="0" w:space="0" w:color="auto"/>
        <w:bottom w:val="none" w:sz="0" w:space="0" w:color="auto"/>
        <w:right w:val="none" w:sz="0" w:space="0" w:color="auto"/>
      </w:divBdr>
    </w:div>
    <w:div w:id="1083187923">
      <w:bodyDiv w:val="1"/>
      <w:marLeft w:val="0"/>
      <w:marRight w:val="0"/>
      <w:marTop w:val="0"/>
      <w:marBottom w:val="0"/>
      <w:divBdr>
        <w:top w:val="none" w:sz="0" w:space="0" w:color="auto"/>
        <w:left w:val="none" w:sz="0" w:space="0" w:color="auto"/>
        <w:bottom w:val="none" w:sz="0" w:space="0" w:color="auto"/>
        <w:right w:val="none" w:sz="0" w:space="0" w:color="auto"/>
      </w:divBdr>
    </w:div>
    <w:div w:id="1131434392">
      <w:bodyDiv w:val="1"/>
      <w:marLeft w:val="0"/>
      <w:marRight w:val="0"/>
      <w:marTop w:val="0"/>
      <w:marBottom w:val="0"/>
      <w:divBdr>
        <w:top w:val="none" w:sz="0" w:space="0" w:color="auto"/>
        <w:left w:val="none" w:sz="0" w:space="0" w:color="auto"/>
        <w:bottom w:val="none" w:sz="0" w:space="0" w:color="auto"/>
        <w:right w:val="none" w:sz="0" w:space="0" w:color="auto"/>
      </w:divBdr>
    </w:div>
    <w:div w:id="1192106248">
      <w:bodyDiv w:val="1"/>
      <w:marLeft w:val="0"/>
      <w:marRight w:val="0"/>
      <w:marTop w:val="0"/>
      <w:marBottom w:val="0"/>
      <w:divBdr>
        <w:top w:val="none" w:sz="0" w:space="0" w:color="auto"/>
        <w:left w:val="none" w:sz="0" w:space="0" w:color="auto"/>
        <w:bottom w:val="none" w:sz="0" w:space="0" w:color="auto"/>
        <w:right w:val="none" w:sz="0" w:space="0" w:color="auto"/>
      </w:divBdr>
    </w:div>
    <w:div w:id="1271931416">
      <w:bodyDiv w:val="1"/>
      <w:marLeft w:val="0"/>
      <w:marRight w:val="0"/>
      <w:marTop w:val="0"/>
      <w:marBottom w:val="0"/>
      <w:divBdr>
        <w:top w:val="none" w:sz="0" w:space="0" w:color="auto"/>
        <w:left w:val="none" w:sz="0" w:space="0" w:color="auto"/>
        <w:bottom w:val="none" w:sz="0" w:space="0" w:color="auto"/>
        <w:right w:val="none" w:sz="0" w:space="0" w:color="auto"/>
      </w:divBdr>
    </w:div>
    <w:div w:id="1334839243">
      <w:bodyDiv w:val="1"/>
      <w:marLeft w:val="0"/>
      <w:marRight w:val="0"/>
      <w:marTop w:val="0"/>
      <w:marBottom w:val="0"/>
      <w:divBdr>
        <w:top w:val="none" w:sz="0" w:space="0" w:color="auto"/>
        <w:left w:val="none" w:sz="0" w:space="0" w:color="auto"/>
        <w:bottom w:val="none" w:sz="0" w:space="0" w:color="auto"/>
        <w:right w:val="none" w:sz="0" w:space="0" w:color="auto"/>
      </w:divBdr>
    </w:div>
    <w:div w:id="1340959616">
      <w:bodyDiv w:val="1"/>
      <w:marLeft w:val="0"/>
      <w:marRight w:val="0"/>
      <w:marTop w:val="0"/>
      <w:marBottom w:val="0"/>
      <w:divBdr>
        <w:top w:val="none" w:sz="0" w:space="0" w:color="auto"/>
        <w:left w:val="none" w:sz="0" w:space="0" w:color="auto"/>
        <w:bottom w:val="none" w:sz="0" w:space="0" w:color="auto"/>
        <w:right w:val="none" w:sz="0" w:space="0" w:color="auto"/>
      </w:divBdr>
    </w:div>
    <w:div w:id="1409113029">
      <w:bodyDiv w:val="1"/>
      <w:marLeft w:val="0"/>
      <w:marRight w:val="0"/>
      <w:marTop w:val="0"/>
      <w:marBottom w:val="0"/>
      <w:divBdr>
        <w:top w:val="none" w:sz="0" w:space="0" w:color="auto"/>
        <w:left w:val="none" w:sz="0" w:space="0" w:color="auto"/>
        <w:bottom w:val="none" w:sz="0" w:space="0" w:color="auto"/>
        <w:right w:val="none" w:sz="0" w:space="0" w:color="auto"/>
      </w:divBdr>
    </w:div>
    <w:div w:id="1435400379">
      <w:bodyDiv w:val="1"/>
      <w:marLeft w:val="0"/>
      <w:marRight w:val="0"/>
      <w:marTop w:val="0"/>
      <w:marBottom w:val="0"/>
      <w:divBdr>
        <w:top w:val="none" w:sz="0" w:space="0" w:color="auto"/>
        <w:left w:val="none" w:sz="0" w:space="0" w:color="auto"/>
        <w:bottom w:val="none" w:sz="0" w:space="0" w:color="auto"/>
        <w:right w:val="none" w:sz="0" w:space="0" w:color="auto"/>
      </w:divBdr>
    </w:div>
    <w:div w:id="1472551573">
      <w:bodyDiv w:val="1"/>
      <w:marLeft w:val="0"/>
      <w:marRight w:val="0"/>
      <w:marTop w:val="0"/>
      <w:marBottom w:val="0"/>
      <w:divBdr>
        <w:top w:val="none" w:sz="0" w:space="0" w:color="auto"/>
        <w:left w:val="none" w:sz="0" w:space="0" w:color="auto"/>
        <w:bottom w:val="none" w:sz="0" w:space="0" w:color="auto"/>
        <w:right w:val="none" w:sz="0" w:space="0" w:color="auto"/>
      </w:divBdr>
    </w:div>
    <w:div w:id="1573152344">
      <w:bodyDiv w:val="1"/>
      <w:marLeft w:val="0"/>
      <w:marRight w:val="0"/>
      <w:marTop w:val="0"/>
      <w:marBottom w:val="0"/>
      <w:divBdr>
        <w:top w:val="none" w:sz="0" w:space="0" w:color="auto"/>
        <w:left w:val="none" w:sz="0" w:space="0" w:color="auto"/>
        <w:bottom w:val="none" w:sz="0" w:space="0" w:color="auto"/>
        <w:right w:val="none" w:sz="0" w:space="0" w:color="auto"/>
      </w:divBdr>
    </w:div>
    <w:div w:id="1591815485">
      <w:bodyDiv w:val="1"/>
      <w:marLeft w:val="0"/>
      <w:marRight w:val="0"/>
      <w:marTop w:val="0"/>
      <w:marBottom w:val="0"/>
      <w:divBdr>
        <w:top w:val="none" w:sz="0" w:space="0" w:color="auto"/>
        <w:left w:val="none" w:sz="0" w:space="0" w:color="auto"/>
        <w:bottom w:val="none" w:sz="0" w:space="0" w:color="auto"/>
        <w:right w:val="none" w:sz="0" w:space="0" w:color="auto"/>
      </w:divBdr>
    </w:div>
    <w:div w:id="1747334962">
      <w:bodyDiv w:val="1"/>
      <w:marLeft w:val="0"/>
      <w:marRight w:val="0"/>
      <w:marTop w:val="0"/>
      <w:marBottom w:val="0"/>
      <w:divBdr>
        <w:top w:val="none" w:sz="0" w:space="0" w:color="auto"/>
        <w:left w:val="none" w:sz="0" w:space="0" w:color="auto"/>
        <w:bottom w:val="none" w:sz="0" w:space="0" w:color="auto"/>
        <w:right w:val="none" w:sz="0" w:space="0" w:color="auto"/>
      </w:divBdr>
    </w:div>
    <w:div w:id="1817641967">
      <w:bodyDiv w:val="1"/>
      <w:marLeft w:val="0"/>
      <w:marRight w:val="0"/>
      <w:marTop w:val="0"/>
      <w:marBottom w:val="0"/>
      <w:divBdr>
        <w:top w:val="none" w:sz="0" w:space="0" w:color="auto"/>
        <w:left w:val="none" w:sz="0" w:space="0" w:color="auto"/>
        <w:bottom w:val="none" w:sz="0" w:space="0" w:color="auto"/>
        <w:right w:val="none" w:sz="0" w:space="0" w:color="auto"/>
      </w:divBdr>
    </w:div>
    <w:div w:id="1852186571">
      <w:bodyDiv w:val="1"/>
      <w:marLeft w:val="0"/>
      <w:marRight w:val="0"/>
      <w:marTop w:val="0"/>
      <w:marBottom w:val="0"/>
      <w:divBdr>
        <w:top w:val="none" w:sz="0" w:space="0" w:color="auto"/>
        <w:left w:val="none" w:sz="0" w:space="0" w:color="auto"/>
        <w:bottom w:val="none" w:sz="0" w:space="0" w:color="auto"/>
        <w:right w:val="none" w:sz="0" w:space="0" w:color="auto"/>
      </w:divBdr>
      <w:divsChild>
        <w:div w:id="599222742">
          <w:marLeft w:val="0"/>
          <w:marRight w:val="0"/>
          <w:marTop w:val="0"/>
          <w:marBottom w:val="0"/>
          <w:divBdr>
            <w:top w:val="none" w:sz="0" w:space="0" w:color="auto"/>
            <w:left w:val="none" w:sz="0" w:space="0" w:color="auto"/>
            <w:bottom w:val="none" w:sz="0" w:space="0" w:color="auto"/>
            <w:right w:val="none" w:sz="0" w:space="0" w:color="auto"/>
          </w:divBdr>
        </w:div>
      </w:divsChild>
    </w:div>
    <w:div w:id="1854495759">
      <w:bodyDiv w:val="1"/>
      <w:marLeft w:val="0"/>
      <w:marRight w:val="0"/>
      <w:marTop w:val="0"/>
      <w:marBottom w:val="0"/>
      <w:divBdr>
        <w:top w:val="none" w:sz="0" w:space="0" w:color="auto"/>
        <w:left w:val="none" w:sz="0" w:space="0" w:color="auto"/>
        <w:bottom w:val="none" w:sz="0" w:space="0" w:color="auto"/>
        <w:right w:val="none" w:sz="0" w:space="0" w:color="auto"/>
      </w:divBdr>
      <w:divsChild>
        <w:div w:id="517043756">
          <w:marLeft w:val="0"/>
          <w:marRight w:val="0"/>
          <w:marTop w:val="0"/>
          <w:marBottom w:val="0"/>
          <w:divBdr>
            <w:top w:val="none" w:sz="0" w:space="0" w:color="auto"/>
            <w:left w:val="none" w:sz="0" w:space="0" w:color="auto"/>
            <w:bottom w:val="none" w:sz="0" w:space="0" w:color="auto"/>
            <w:right w:val="none" w:sz="0" w:space="0" w:color="auto"/>
          </w:divBdr>
        </w:div>
        <w:div w:id="2143617619">
          <w:marLeft w:val="0"/>
          <w:marRight w:val="0"/>
          <w:marTop w:val="0"/>
          <w:marBottom w:val="0"/>
          <w:divBdr>
            <w:top w:val="none" w:sz="0" w:space="0" w:color="auto"/>
            <w:left w:val="none" w:sz="0" w:space="0" w:color="auto"/>
            <w:bottom w:val="none" w:sz="0" w:space="0" w:color="auto"/>
            <w:right w:val="none" w:sz="0" w:space="0" w:color="auto"/>
          </w:divBdr>
          <w:divsChild>
            <w:div w:id="600263856">
              <w:marLeft w:val="0"/>
              <w:marRight w:val="0"/>
              <w:marTop w:val="360"/>
              <w:marBottom w:val="150"/>
              <w:divBdr>
                <w:top w:val="none" w:sz="0" w:space="0" w:color="auto"/>
                <w:left w:val="none" w:sz="0" w:space="0" w:color="auto"/>
                <w:bottom w:val="none" w:sz="0" w:space="0" w:color="auto"/>
                <w:right w:val="none" w:sz="0" w:space="0" w:color="auto"/>
              </w:divBdr>
            </w:div>
            <w:div w:id="307976938">
              <w:marLeft w:val="0"/>
              <w:marRight w:val="0"/>
              <w:marTop w:val="0"/>
              <w:marBottom w:val="0"/>
              <w:divBdr>
                <w:top w:val="none" w:sz="0" w:space="0" w:color="auto"/>
                <w:left w:val="none" w:sz="0" w:space="0" w:color="auto"/>
                <w:bottom w:val="none" w:sz="0" w:space="0" w:color="auto"/>
                <w:right w:val="none" w:sz="0" w:space="0" w:color="auto"/>
              </w:divBdr>
              <w:divsChild>
                <w:div w:id="770391722">
                  <w:marLeft w:val="0"/>
                  <w:marRight w:val="0"/>
                  <w:marTop w:val="0"/>
                  <w:marBottom w:val="0"/>
                  <w:divBdr>
                    <w:top w:val="none" w:sz="0" w:space="0" w:color="auto"/>
                    <w:left w:val="none" w:sz="0" w:space="0" w:color="auto"/>
                    <w:bottom w:val="none" w:sz="0" w:space="0" w:color="auto"/>
                    <w:right w:val="none" w:sz="0" w:space="0" w:color="auto"/>
                  </w:divBdr>
                </w:div>
              </w:divsChild>
            </w:div>
            <w:div w:id="1703936089">
              <w:marLeft w:val="0"/>
              <w:marRight w:val="0"/>
              <w:marTop w:val="150"/>
              <w:marBottom w:val="300"/>
              <w:divBdr>
                <w:top w:val="none" w:sz="0" w:space="0" w:color="auto"/>
                <w:left w:val="none" w:sz="0" w:space="0" w:color="auto"/>
                <w:bottom w:val="none" w:sz="0" w:space="0" w:color="auto"/>
                <w:right w:val="none" w:sz="0" w:space="0" w:color="auto"/>
              </w:divBdr>
            </w:div>
            <w:div w:id="1684623727">
              <w:marLeft w:val="0"/>
              <w:marRight w:val="0"/>
              <w:marTop w:val="0"/>
              <w:marBottom w:val="60"/>
              <w:divBdr>
                <w:top w:val="none" w:sz="0" w:space="0" w:color="auto"/>
                <w:left w:val="none" w:sz="0" w:space="0" w:color="auto"/>
                <w:bottom w:val="none" w:sz="0" w:space="0" w:color="auto"/>
                <w:right w:val="none" w:sz="0" w:space="0" w:color="auto"/>
              </w:divBdr>
            </w:div>
            <w:div w:id="580876480">
              <w:marLeft w:val="0"/>
              <w:marRight w:val="0"/>
              <w:marTop w:val="0"/>
              <w:marBottom w:val="0"/>
              <w:divBdr>
                <w:top w:val="none" w:sz="0" w:space="0" w:color="auto"/>
                <w:left w:val="none" w:sz="0" w:space="0" w:color="auto"/>
                <w:bottom w:val="none" w:sz="0" w:space="0" w:color="auto"/>
                <w:right w:val="none" w:sz="0" w:space="0" w:color="auto"/>
              </w:divBdr>
            </w:div>
          </w:divsChild>
        </w:div>
        <w:div w:id="1155218549">
          <w:marLeft w:val="0"/>
          <w:marRight w:val="0"/>
          <w:marTop w:val="0"/>
          <w:marBottom w:val="0"/>
          <w:divBdr>
            <w:top w:val="none" w:sz="0" w:space="0" w:color="auto"/>
            <w:left w:val="none" w:sz="0" w:space="0" w:color="auto"/>
            <w:bottom w:val="none" w:sz="0" w:space="0" w:color="auto"/>
            <w:right w:val="none" w:sz="0" w:space="0" w:color="auto"/>
          </w:divBdr>
        </w:div>
      </w:divsChild>
    </w:div>
    <w:div w:id="1874462054">
      <w:bodyDiv w:val="1"/>
      <w:marLeft w:val="0"/>
      <w:marRight w:val="0"/>
      <w:marTop w:val="0"/>
      <w:marBottom w:val="0"/>
      <w:divBdr>
        <w:top w:val="none" w:sz="0" w:space="0" w:color="auto"/>
        <w:left w:val="none" w:sz="0" w:space="0" w:color="auto"/>
        <w:bottom w:val="none" w:sz="0" w:space="0" w:color="auto"/>
        <w:right w:val="none" w:sz="0" w:space="0" w:color="auto"/>
      </w:divBdr>
    </w:div>
    <w:div w:id="1903326942">
      <w:bodyDiv w:val="1"/>
      <w:marLeft w:val="0"/>
      <w:marRight w:val="0"/>
      <w:marTop w:val="0"/>
      <w:marBottom w:val="0"/>
      <w:divBdr>
        <w:top w:val="none" w:sz="0" w:space="0" w:color="auto"/>
        <w:left w:val="none" w:sz="0" w:space="0" w:color="auto"/>
        <w:bottom w:val="none" w:sz="0" w:space="0" w:color="auto"/>
        <w:right w:val="none" w:sz="0" w:space="0" w:color="auto"/>
      </w:divBdr>
    </w:div>
    <w:div w:id="2019623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imatechange.vermont.gov/sites/climatecouncilsandbox/files/2021-12/Initial%20Climate%20Action%20Plan%20-%20Final%20-%2012-1-2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utside.vermont.gov/agency/anr/climatecouncil/Shared%20Documents/Vermont%20Pathways%20Analysis%20Repor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3089A-A640-4C33-BE98-A7F80108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Katie Darr</cp:lastModifiedBy>
  <cp:revision>12</cp:revision>
  <dcterms:created xsi:type="dcterms:W3CDTF">2021-11-22T21:26:00Z</dcterms:created>
  <dcterms:modified xsi:type="dcterms:W3CDTF">2021-12-17T15:01:00Z</dcterms:modified>
</cp:coreProperties>
</file>