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A314" w14:textId="09FE1B6A" w:rsidR="00AF4CBE" w:rsidRPr="00C13F49" w:rsidRDefault="00AF4CBE"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LCBP </w:t>
      </w:r>
      <w:r w:rsidR="00E11A88">
        <w:rPr>
          <w:rFonts w:ascii="Times New Roman" w:hAnsi="Times New Roman" w:cs="Times New Roman"/>
          <w:sz w:val="24"/>
          <w:szCs w:val="24"/>
        </w:rPr>
        <w:t>PROCUREMENT</w:t>
      </w:r>
      <w:r w:rsidRPr="00C13F49">
        <w:rPr>
          <w:rFonts w:ascii="Times New Roman" w:hAnsi="Times New Roman" w:cs="Times New Roman"/>
          <w:sz w:val="24"/>
          <w:szCs w:val="24"/>
        </w:rPr>
        <w:t xml:space="preserve"> AGREEMENT</w:t>
      </w:r>
    </w:p>
    <w:p w14:paraId="6A682C93" w14:textId="77777777" w:rsidR="00AF4CBE" w:rsidRPr="00C13F49" w:rsidRDefault="00AF4CBE"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982FC6A" w14:textId="77777777" w:rsidR="00AF4CBE" w:rsidRPr="00C13F49" w:rsidRDefault="00AF4CBE"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711A2F65" w14:textId="77777777" w:rsidR="00AF4CBE" w:rsidRPr="00C13F49" w:rsidRDefault="00AF4CBE"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3BF9D466" w14:textId="77777777" w:rsidR="00943444" w:rsidRPr="00C753DD" w:rsidRDefault="00943444" w:rsidP="00943444">
      <w:pPr>
        <w:pStyle w:val="Heading2"/>
        <w:jc w:val="center"/>
        <w:rPr>
          <w:rFonts w:ascii="Times New Roman" w:hAnsi="Times New Roman" w:cs="Times New Roman"/>
          <w:b/>
          <w:bCs/>
          <w:caps/>
          <w:color w:val="4472C4" w:themeColor="accent1"/>
          <w:sz w:val="24"/>
          <w:szCs w:val="24"/>
        </w:rPr>
      </w:pPr>
      <w:r w:rsidRPr="00C753DD">
        <w:rPr>
          <w:rFonts w:ascii="Times New Roman" w:hAnsi="Times New Roman" w:cs="Times New Roman"/>
          <w:b/>
          <w:bCs/>
          <w:caps/>
          <w:color w:val="4472C4" w:themeColor="accent1"/>
          <w:sz w:val="24"/>
          <w:szCs w:val="24"/>
        </w:rPr>
        <w:fldChar w:fldCharType="begin"/>
      </w:r>
      <w:r w:rsidRPr="00C753DD">
        <w:rPr>
          <w:rFonts w:ascii="Times New Roman" w:hAnsi="Times New Roman" w:cs="Times New Roman"/>
          <w:b/>
          <w:bCs/>
          <w:caps/>
          <w:color w:val="4472C4" w:themeColor="accent1"/>
          <w:sz w:val="24"/>
          <w:szCs w:val="24"/>
        </w:rPr>
        <w:instrText xml:space="preserve"> MERGEFIELD "Contractor" </w:instrText>
      </w:r>
      <w:r w:rsidRPr="00C753DD">
        <w:rPr>
          <w:rFonts w:ascii="Times New Roman" w:hAnsi="Times New Roman" w:cs="Times New Roman"/>
          <w:b/>
          <w:bCs/>
          <w:caps/>
          <w:color w:val="4472C4" w:themeColor="accent1"/>
          <w:sz w:val="24"/>
          <w:szCs w:val="24"/>
        </w:rPr>
        <w:fldChar w:fldCharType="separate"/>
      </w:r>
      <w:r>
        <w:rPr>
          <w:rFonts w:ascii="Times New Roman" w:hAnsi="Times New Roman" w:cs="Times New Roman"/>
          <w:b/>
          <w:bCs/>
          <w:caps/>
          <w:noProof/>
          <w:color w:val="4472C4" w:themeColor="accent1"/>
          <w:sz w:val="24"/>
          <w:szCs w:val="24"/>
        </w:rPr>
        <w:t>«Contractor»</w:t>
      </w:r>
      <w:r w:rsidRPr="00C753DD">
        <w:rPr>
          <w:rFonts w:ascii="Times New Roman" w:hAnsi="Times New Roman" w:cs="Times New Roman"/>
          <w:b/>
          <w:bCs/>
          <w:caps/>
          <w:color w:val="4472C4" w:themeColor="accent1"/>
          <w:sz w:val="24"/>
          <w:szCs w:val="24"/>
        </w:rPr>
        <w:fldChar w:fldCharType="end"/>
      </w:r>
    </w:p>
    <w:p w14:paraId="50B0523C" w14:textId="77777777" w:rsidR="00AF4CBE" w:rsidRPr="00E31029" w:rsidRDefault="00AF4CBE" w:rsidP="0026221B">
      <w:pPr>
        <w:rPr>
          <w:rFonts w:ascii="Times New Roman" w:hAnsi="Times New Roman" w:cs="Times New Roman"/>
          <w:color w:val="0070C0"/>
          <w:sz w:val="24"/>
          <w:szCs w:val="24"/>
        </w:rPr>
      </w:pPr>
    </w:p>
    <w:p w14:paraId="7BD588DB" w14:textId="6E054EE2" w:rsidR="00473371" w:rsidRPr="009D50BC" w:rsidRDefault="00AF4CBE" w:rsidP="00473371">
      <w:pPr>
        <w:pStyle w:val="BodyText"/>
      </w:pPr>
      <w:r w:rsidRPr="00E31029">
        <w:rPr>
          <w:sz w:val="24"/>
          <w:szCs w:val="24"/>
        </w:rPr>
        <w:tab/>
        <w:t xml:space="preserve">THIS AGREEMENT is made by the NEW ENGLAND INTERSTATE WATER POLLUTION CONTROL COMMISSION (NEIWPCC), having its principal office at 650 Suffolk Street, No. 410, Lowell, Massachusetts 01854, </w:t>
      </w:r>
      <w:r w:rsidR="00943444" w:rsidRPr="00E31029">
        <w:rPr>
          <w:sz w:val="24"/>
          <w:szCs w:val="24"/>
        </w:rPr>
        <w:t xml:space="preserve">and </w:t>
      </w:r>
      <w:r w:rsidR="00943444" w:rsidRPr="00E31029">
        <w:rPr>
          <w:sz w:val="24"/>
          <w:szCs w:val="24"/>
        </w:rPr>
        <w:fldChar w:fldCharType="begin"/>
      </w:r>
      <w:r w:rsidR="00943444" w:rsidRPr="00E31029">
        <w:rPr>
          <w:sz w:val="24"/>
          <w:szCs w:val="24"/>
        </w:rPr>
        <w:instrText xml:space="preserve"> MERGEFIELD "Contractor" </w:instrText>
      </w:r>
      <w:r w:rsidR="00943444" w:rsidRPr="00E31029">
        <w:rPr>
          <w:sz w:val="24"/>
          <w:szCs w:val="24"/>
        </w:rPr>
        <w:fldChar w:fldCharType="separate"/>
      </w:r>
      <w:r w:rsidR="00943444">
        <w:rPr>
          <w:noProof/>
          <w:sz w:val="24"/>
          <w:szCs w:val="24"/>
        </w:rPr>
        <w:t>«Contractor»</w:t>
      </w:r>
      <w:r w:rsidR="00943444" w:rsidRPr="00E31029">
        <w:rPr>
          <w:sz w:val="24"/>
          <w:szCs w:val="24"/>
        </w:rPr>
        <w:fldChar w:fldCharType="end"/>
      </w:r>
      <w:r w:rsidR="00943444" w:rsidRPr="00E31029">
        <w:rPr>
          <w:sz w:val="24"/>
          <w:szCs w:val="24"/>
        </w:rPr>
        <w:t xml:space="preserve"> (“</w:t>
      </w:r>
      <w:r w:rsidR="009B0D84">
        <w:rPr>
          <w:sz w:val="24"/>
          <w:szCs w:val="24"/>
        </w:rPr>
        <w:t>Contractor</w:t>
      </w:r>
      <w:r w:rsidR="00943444" w:rsidRPr="00E31029">
        <w:rPr>
          <w:sz w:val="24"/>
          <w:szCs w:val="24"/>
        </w:rPr>
        <w:t xml:space="preserve">”), having its principal office at </w:t>
      </w:r>
      <w:r w:rsidR="00943444" w:rsidRPr="00E31029">
        <w:rPr>
          <w:sz w:val="24"/>
          <w:szCs w:val="24"/>
        </w:rPr>
        <w:fldChar w:fldCharType="begin"/>
      </w:r>
      <w:r w:rsidR="00943444" w:rsidRPr="00E31029">
        <w:rPr>
          <w:sz w:val="24"/>
          <w:szCs w:val="24"/>
        </w:rPr>
        <w:instrText xml:space="preserve"> MERGEFIELD C_Address </w:instrText>
      </w:r>
      <w:r w:rsidR="00943444" w:rsidRPr="00E31029">
        <w:rPr>
          <w:sz w:val="24"/>
          <w:szCs w:val="24"/>
        </w:rPr>
        <w:fldChar w:fldCharType="separate"/>
      </w:r>
      <w:r w:rsidR="00943444">
        <w:rPr>
          <w:noProof/>
          <w:sz w:val="24"/>
          <w:szCs w:val="24"/>
        </w:rPr>
        <w:t>«C_Address»</w:t>
      </w:r>
      <w:r w:rsidR="00943444" w:rsidRPr="00E31029">
        <w:rPr>
          <w:sz w:val="24"/>
          <w:szCs w:val="24"/>
        </w:rPr>
        <w:fldChar w:fldCharType="end"/>
      </w:r>
      <w:r w:rsidR="00943444" w:rsidRPr="00E31029">
        <w:rPr>
          <w:sz w:val="24"/>
          <w:szCs w:val="24"/>
        </w:rPr>
        <w:t xml:space="preserve">, </w:t>
      </w:r>
      <w:r w:rsidR="00943444" w:rsidRPr="00E31029">
        <w:rPr>
          <w:sz w:val="24"/>
          <w:szCs w:val="24"/>
        </w:rPr>
        <w:fldChar w:fldCharType="begin"/>
      </w:r>
      <w:r w:rsidR="00943444" w:rsidRPr="00E31029">
        <w:rPr>
          <w:sz w:val="24"/>
          <w:szCs w:val="24"/>
        </w:rPr>
        <w:instrText xml:space="preserve"> MERGEFIELD C_City </w:instrText>
      </w:r>
      <w:r w:rsidR="00943444" w:rsidRPr="00E31029">
        <w:rPr>
          <w:sz w:val="24"/>
          <w:szCs w:val="24"/>
        </w:rPr>
        <w:fldChar w:fldCharType="separate"/>
      </w:r>
      <w:r w:rsidR="00943444">
        <w:rPr>
          <w:noProof/>
          <w:sz w:val="24"/>
          <w:szCs w:val="24"/>
        </w:rPr>
        <w:t>«C_City»</w:t>
      </w:r>
      <w:r w:rsidR="00943444" w:rsidRPr="00E31029">
        <w:rPr>
          <w:sz w:val="24"/>
          <w:szCs w:val="24"/>
        </w:rPr>
        <w:fldChar w:fldCharType="end"/>
      </w:r>
      <w:r w:rsidR="00943444" w:rsidRPr="00E31029">
        <w:rPr>
          <w:sz w:val="24"/>
          <w:szCs w:val="24"/>
        </w:rPr>
        <w:t xml:space="preserve">, </w:t>
      </w:r>
      <w:r w:rsidR="00943444" w:rsidRPr="00E31029">
        <w:rPr>
          <w:sz w:val="24"/>
          <w:szCs w:val="24"/>
        </w:rPr>
        <w:fldChar w:fldCharType="begin"/>
      </w:r>
      <w:r w:rsidR="00943444" w:rsidRPr="00E31029">
        <w:rPr>
          <w:sz w:val="24"/>
          <w:szCs w:val="24"/>
        </w:rPr>
        <w:instrText xml:space="preserve"> MERGEFIELD C_State </w:instrText>
      </w:r>
      <w:r w:rsidR="00943444" w:rsidRPr="00E31029">
        <w:rPr>
          <w:sz w:val="24"/>
          <w:szCs w:val="24"/>
        </w:rPr>
        <w:fldChar w:fldCharType="separate"/>
      </w:r>
      <w:r w:rsidR="00943444">
        <w:rPr>
          <w:noProof/>
          <w:sz w:val="24"/>
          <w:szCs w:val="24"/>
        </w:rPr>
        <w:t>«C_State»</w:t>
      </w:r>
      <w:r w:rsidR="00943444" w:rsidRPr="00E31029">
        <w:rPr>
          <w:sz w:val="24"/>
          <w:szCs w:val="24"/>
        </w:rPr>
        <w:fldChar w:fldCharType="end"/>
      </w:r>
      <w:r w:rsidR="00943444" w:rsidRPr="00E31029">
        <w:rPr>
          <w:sz w:val="24"/>
          <w:szCs w:val="24"/>
        </w:rPr>
        <w:t xml:space="preserve"> </w:t>
      </w:r>
      <w:r w:rsidR="00943444" w:rsidRPr="00E31029">
        <w:rPr>
          <w:sz w:val="24"/>
          <w:szCs w:val="24"/>
        </w:rPr>
        <w:fldChar w:fldCharType="begin"/>
      </w:r>
      <w:r w:rsidR="00943444" w:rsidRPr="00E31029">
        <w:rPr>
          <w:sz w:val="24"/>
          <w:szCs w:val="24"/>
        </w:rPr>
        <w:instrText xml:space="preserve"> MERGEFIELD C_Zip </w:instrText>
      </w:r>
      <w:r w:rsidR="00943444" w:rsidRPr="00E31029">
        <w:rPr>
          <w:sz w:val="24"/>
          <w:szCs w:val="24"/>
        </w:rPr>
        <w:fldChar w:fldCharType="separate"/>
      </w:r>
      <w:r w:rsidR="00943444">
        <w:rPr>
          <w:noProof/>
          <w:sz w:val="24"/>
          <w:szCs w:val="24"/>
        </w:rPr>
        <w:t>«C_Zip»</w:t>
      </w:r>
      <w:r w:rsidR="00943444" w:rsidRPr="00E31029">
        <w:rPr>
          <w:sz w:val="24"/>
          <w:szCs w:val="24"/>
        </w:rPr>
        <w:fldChar w:fldCharType="end"/>
      </w:r>
      <w:r w:rsidR="00943444" w:rsidRPr="00E31029">
        <w:rPr>
          <w:sz w:val="24"/>
          <w:szCs w:val="24"/>
        </w:rPr>
        <w:t xml:space="preserve">; (Tel: </w:t>
      </w:r>
      <w:r w:rsidR="00943444" w:rsidRPr="00E31029">
        <w:rPr>
          <w:sz w:val="24"/>
          <w:szCs w:val="24"/>
        </w:rPr>
        <w:fldChar w:fldCharType="begin"/>
      </w:r>
      <w:r w:rsidR="00943444" w:rsidRPr="00E31029">
        <w:rPr>
          <w:sz w:val="24"/>
          <w:szCs w:val="24"/>
        </w:rPr>
        <w:instrText xml:space="preserve"> MERGEFIELD C_Phone </w:instrText>
      </w:r>
      <w:r w:rsidR="00943444" w:rsidRPr="00E31029">
        <w:rPr>
          <w:sz w:val="24"/>
          <w:szCs w:val="24"/>
        </w:rPr>
        <w:fldChar w:fldCharType="separate"/>
      </w:r>
      <w:r w:rsidR="00943444">
        <w:rPr>
          <w:noProof/>
          <w:sz w:val="24"/>
          <w:szCs w:val="24"/>
        </w:rPr>
        <w:t>«C_Phone»</w:t>
      </w:r>
      <w:r w:rsidR="00943444" w:rsidRPr="00E31029">
        <w:rPr>
          <w:sz w:val="24"/>
          <w:szCs w:val="24"/>
        </w:rPr>
        <w:fldChar w:fldCharType="end"/>
      </w:r>
      <w:r w:rsidR="00943444" w:rsidRPr="00E31029">
        <w:rPr>
          <w:sz w:val="24"/>
          <w:szCs w:val="24"/>
        </w:rPr>
        <w:t xml:space="preserve">; Email: </w:t>
      </w:r>
      <w:r w:rsidR="00943444" w:rsidRPr="00E31029">
        <w:rPr>
          <w:sz w:val="24"/>
          <w:szCs w:val="24"/>
        </w:rPr>
        <w:fldChar w:fldCharType="begin"/>
      </w:r>
      <w:r w:rsidR="00943444" w:rsidRPr="00E31029">
        <w:rPr>
          <w:sz w:val="24"/>
          <w:szCs w:val="24"/>
        </w:rPr>
        <w:instrText xml:space="preserve"> MERGEFIELD Email </w:instrText>
      </w:r>
      <w:r w:rsidR="00943444" w:rsidRPr="00E31029">
        <w:rPr>
          <w:sz w:val="24"/>
          <w:szCs w:val="24"/>
        </w:rPr>
        <w:fldChar w:fldCharType="separate"/>
      </w:r>
      <w:r w:rsidR="00943444">
        <w:rPr>
          <w:noProof/>
          <w:sz w:val="24"/>
          <w:szCs w:val="24"/>
        </w:rPr>
        <w:t>«Email»</w:t>
      </w:r>
      <w:r w:rsidR="00943444" w:rsidRPr="00E31029">
        <w:rPr>
          <w:sz w:val="24"/>
          <w:szCs w:val="24"/>
        </w:rPr>
        <w:fldChar w:fldCharType="end"/>
      </w:r>
      <w:r w:rsidR="00943444" w:rsidRPr="00E31029">
        <w:rPr>
          <w:sz w:val="24"/>
          <w:szCs w:val="24"/>
        </w:rPr>
        <w:t xml:space="preserve">); Technical Contact: </w:t>
      </w:r>
      <w:r w:rsidR="00943444" w:rsidRPr="00E31029">
        <w:rPr>
          <w:sz w:val="24"/>
          <w:szCs w:val="24"/>
        </w:rPr>
        <w:fldChar w:fldCharType="begin"/>
      </w:r>
      <w:r w:rsidR="00943444" w:rsidRPr="00E31029">
        <w:rPr>
          <w:sz w:val="24"/>
          <w:szCs w:val="24"/>
        </w:rPr>
        <w:instrText xml:space="preserve"> MERGEFIELD Contact </w:instrText>
      </w:r>
      <w:r w:rsidR="00943444" w:rsidRPr="00E31029">
        <w:rPr>
          <w:sz w:val="24"/>
          <w:szCs w:val="24"/>
        </w:rPr>
        <w:fldChar w:fldCharType="separate"/>
      </w:r>
      <w:r w:rsidR="00943444">
        <w:rPr>
          <w:noProof/>
          <w:sz w:val="24"/>
          <w:szCs w:val="24"/>
        </w:rPr>
        <w:t>«Contact»</w:t>
      </w:r>
      <w:r w:rsidR="00943444" w:rsidRPr="00E31029">
        <w:rPr>
          <w:sz w:val="24"/>
          <w:szCs w:val="24"/>
        </w:rPr>
        <w:fldChar w:fldCharType="end"/>
      </w:r>
      <w:r w:rsidRPr="00E31029">
        <w:rPr>
          <w:sz w:val="24"/>
          <w:szCs w:val="24"/>
        </w:rPr>
        <w:t>.</w:t>
      </w:r>
      <w:r w:rsidR="00473371" w:rsidRPr="00473371">
        <w:rPr>
          <w:sz w:val="24"/>
          <w:szCs w:val="24"/>
        </w:rPr>
        <w:t xml:space="preserve"> </w:t>
      </w:r>
      <w:r w:rsidR="00473371">
        <w:rPr>
          <w:sz w:val="24"/>
          <w:szCs w:val="24"/>
        </w:rPr>
        <w:t>The Contractor</w:t>
      </w:r>
      <w:r w:rsidR="00473371" w:rsidRPr="00C13F49">
        <w:rPr>
          <w:sz w:val="24"/>
          <w:szCs w:val="24"/>
        </w:rPr>
        <w:t xml:space="preserve">’s Unique Entity Identifier in the federal System for Award Management (SAM) is </w:t>
      </w:r>
      <w:r w:rsidR="00943444" w:rsidRPr="00E31029">
        <w:rPr>
          <w:b/>
          <w:bCs/>
          <w:sz w:val="24"/>
          <w:szCs w:val="24"/>
        </w:rPr>
        <w:fldChar w:fldCharType="begin"/>
      </w:r>
      <w:r w:rsidR="00943444" w:rsidRPr="00E31029">
        <w:rPr>
          <w:b/>
          <w:bCs/>
          <w:sz w:val="24"/>
          <w:szCs w:val="24"/>
        </w:rPr>
        <w:instrText xml:space="preserve"> MERGEFIELD UEIDUNS </w:instrText>
      </w:r>
      <w:r w:rsidR="00943444" w:rsidRPr="00E31029">
        <w:rPr>
          <w:b/>
          <w:bCs/>
          <w:sz w:val="24"/>
          <w:szCs w:val="24"/>
        </w:rPr>
        <w:fldChar w:fldCharType="separate"/>
      </w:r>
      <w:r w:rsidR="00943444">
        <w:rPr>
          <w:b/>
          <w:bCs/>
          <w:noProof/>
          <w:sz w:val="24"/>
          <w:szCs w:val="24"/>
        </w:rPr>
        <w:t>«UEIDUNS»</w:t>
      </w:r>
      <w:r w:rsidR="00943444" w:rsidRPr="00E31029">
        <w:rPr>
          <w:b/>
          <w:bCs/>
          <w:sz w:val="24"/>
          <w:szCs w:val="24"/>
        </w:rPr>
        <w:fldChar w:fldCharType="end"/>
      </w:r>
      <w:r w:rsidR="00473371">
        <w:rPr>
          <w:noProof/>
          <w:sz w:val="24"/>
          <w:szCs w:val="24"/>
        </w:rPr>
        <w:t xml:space="preserve">.  </w:t>
      </w:r>
      <w:r w:rsidR="00473371" w:rsidRPr="00C13F49">
        <w:rPr>
          <w:sz w:val="24"/>
          <w:szCs w:val="24"/>
        </w:rPr>
        <w:t xml:space="preserve">The Federal Award Identification Number (FAIN) for this </w:t>
      </w:r>
      <w:r w:rsidR="00473371">
        <w:rPr>
          <w:sz w:val="24"/>
          <w:szCs w:val="24"/>
        </w:rPr>
        <w:t>procurement</w:t>
      </w:r>
      <w:r w:rsidR="00473371" w:rsidRPr="00C13F49">
        <w:rPr>
          <w:sz w:val="24"/>
          <w:szCs w:val="24"/>
        </w:rPr>
        <w:t xml:space="preserve"> is </w:t>
      </w:r>
      <w:r w:rsidR="00473371" w:rsidRPr="004664E1">
        <w:rPr>
          <w:b/>
          <w:bCs/>
          <w:sz w:val="24"/>
          <w:szCs w:val="24"/>
        </w:rPr>
        <w:t>NA23NOS4690078</w:t>
      </w:r>
      <w:r w:rsidR="00473371" w:rsidRPr="00C13F49">
        <w:rPr>
          <w:sz w:val="24"/>
          <w:szCs w:val="24"/>
        </w:rPr>
        <w:t>.</w:t>
      </w:r>
    </w:p>
    <w:p w14:paraId="49F038B6" w14:textId="77777777" w:rsidR="00473371" w:rsidRPr="006503F8" w:rsidRDefault="00473371" w:rsidP="00473371">
      <w:pPr>
        <w:spacing w:line="240" w:lineRule="auto"/>
        <w:contextualSpacing/>
        <w:rPr>
          <w:rFonts w:ascii="Times New Roman" w:hAnsi="Times New Roman" w:cs="Times New Roman"/>
          <w:sz w:val="24"/>
          <w:szCs w:val="24"/>
        </w:rPr>
      </w:pPr>
      <w:r w:rsidRPr="006503F8">
        <w:rPr>
          <w:rFonts w:ascii="Times New Roman" w:hAnsi="Times New Roman" w:cs="Times New Roman"/>
          <w:sz w:val="24"/>
          <w:szCs w:val="24"/>
        </w:rPr>
        <w:t xml:space="preserve">  </w:t>
      </w:r>
    </w:p>
    <w:p w14:paraId="1FBC8166" w14:textId="77777777" w:rsidR="00473371" w:rsidRPr="00C13F49" w:rsidRDefault="00473371" w:rsidP="00473371">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Pr>
          <w:rFonts w:ascii="Times New Roman" w:eastAsia="Times New Roman" w:hAnsi="Times New Roman" w:cs="Times New Roman"/>
          <w:sz w:val="24"/>
          <w:szCs w:val="24"/>
        </w:rPr>
        <w:t>IV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1DBCF362" w14:textId="77777777" w:rsidR="00473371" w:rsidRDefault="00473371" w:rsidP="00473371">
      <w:pPr>
        <w:spacing w:after="0" w:line="240" w:lineRule="auto"/>
        <w:rPr>
          <w:rFonts w:ascii="Times New Roman" w:hAnsi="Times New Roman" w:cs="Times New Roman"/>
          <w:sz w:val="24"/>
          <w:szCs w:val="24"/>
        </w:rPr>
      </w:pPr>
    </w:p>
    <w:p w14:paraId="74D1BB75" w14:textId="77777777" w:rsidR="00473371" w:rsidRDefault="00473371" w:rsidP="00473371">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Pr="00C13F49">
        <w:rPr>
          <w:rFonts w:ascii="Times New Roman" w:hAnsi="Times New Roman" w:cs="Times New Roman"/>
          <w:sz w:val="24"/>
          <w:szCs w:val="24"/>
        </w:rPr>
        <w:t xml:space="preserve">.  </w:t>
      </w:r>
      <w:r>
        <w:rPr>
          <w:rFonts w:ascii="Times New Roman" w:hAnsi="Times New Roman" w:cs="Times New Roman"/>
          <w:sz w:val="24"/>
          <w:szCs w:val="24"/>
          <w:u w:val="single"/>
        </w:rPr>
        <w:t>NEIWPCC Project Contact(s)</w:t>
      </w:r>
      <w:r w:rsidRPr="00C13F49">
        <w:rPr>
          <w:rFonts w:ascii="Times New Roman" w:hAnsi="Times New Roman" w:cs="Times New Roman"/>
          <w:sz w:val="24"/>
          <w:szCs w:val="24"/>
        </w:rPr>
        <w:t xml:space="preserve">.  The following NEIWPCC staff will provide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technical and administrative oversight of the work performed under this Agreement.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w:t>
      </w:r>
      <w:r w:rsidRPr="00957608">
        <w:rPr>
          <w:rFonts w:ascii="Times New Roman" w:hAnsi="Times New Roman" w:cs="Times New Roman"/>
          <w:sz w:val="24"/>
          <w:szCs w:val="24"/>
        </w:rPr>
        <w:t>submit all deliverables</w:t>
      </w:r>
      <w:r>
        <w:rPr>
          <w:rFonts w:ascii="Times New Roman" w:hAnsi="Times New Roman" w:cs="Times New Roman"/>
          <w:sz w:val="24"/>
          <w:szCs w:val="24"/>
        </w:rPr>
        <w:t xml:space="preserve"> </w:t>
      </w:r>
      <w:r w:rsidRPr="00957608">
        <w:rPr>
          <w:rFonts w:ascii="Times New Roman" w:hAnsi="Times New Roman" w:cs="Times New Roman"/>
          <w:sz w:val="24"/>
          <w:szCs w:val="24"/>
        </w:rPr>
        <w:t>and invoices required</w:t>
      </w:r>
      <w:r w:rsidRPr="00C13F49">
        <w:rPr>
          <w:rFonts w:ascii="Times New Roman" w:hAnsi="Times New Roman" w:cs="Times New Roman"/>
          <w:sz w:val="24"/>
          <w:szCs w:val="24"/>
        </w:rPr>
        <w:t xml:space="preserve"> by this Agreement to the following </w:t>
      </w:r>
      <w:r>
        <w:rPr>
          <w:rFonts w:ascii="Times New Roman" w:hAnsi="Times New Roman" w:cs="Times New Roman"/>
          <w:sz w:val="24"/>
          <w:szCs w:val="24"/>
        </w:rPr>
        <w:t>NEIWPCC Project Contact(s)</w:t>
      </w:r>
      <w:r w:rsidRPr="00C13F49">
        <w:rPr>
          <w:rFonts w:ascii="Times New Roman" w:hAnsi="Times New Roman" w:cs="Times New Roman"/>
          <w:sz w:val="24"/>
          <w:szCs w:val="24"/>
        </w:rPr>
        <w:t>:</w:t>
      </w:r>
    </w:p>
    <w:p w14:paraId="2D1174EF" w14:textId="77777777" w:rsidR="00473371" w:rsidRDefault="00473371" w:rsidP="00473371">
      <w:pPr>
        <w:spacing w:line="240" w:lineRule="auto"/>
        <w:contextualSpacing/>
        <w:rPr>
          <w:rFonts w:ascii="Times New Roman" w:hAnsi="Times New Roman" w:cs="Times New Roman"/>
          <w:sz w:val="24"/>
          <w:szCs w:val="24"/>
        </w:rPr>
      </w:pPr>
    </w:p>
    <w:p w14:paraId="11BFD15D" w14:textId="77777777" w:rsidR="00473371" w:rsidRDefault="00473371" w:rsidP="00473371">
      <w:pPr>
        <w:tabs>
          <w:tab w:val="left" w:pos="4680"/>
        </w:tabs>
        <w:spacing w:line="240" w:lineRule="auto"/>
        <w:ind w:left="900"/>
        <w:contextualSpacing/>
        <w:rPr>
          <w:rFonts w:ascii="Times New Roman" w:hAnsi="Times New Roman" w:cs="Times New Roman"/>
          <w:sz w:val="24"/>
          <w:szCs w:val="24"/>
        </w:rPr>
      </w:pPr>
      <w:r>
        <w:rPr>
          <w:rFonts w:ascii="Times New Roman" w:hAnsi="Times New Roman" w:cs="Times New Roman"/>
          <w:sz w:val="24"/>
          <w:szCs w:val="24"/>
        </w:rPr>
        <w:t>Technical Oversight:</w:t>
      </w:r>
      <w:r>
        <w:rPr>
          <w:rFonts w:ascii="Times New Roman" w:hAnsi="Times New Roman" w:cs="Times New Roman"/>
          <w:sz w:val="24"/>
          <w:szCs w:val="24"/>
        </w:rPr>
        <w:tab/>
        <w:t>Administrative Oversight:</w:t>
      </w:r>
    </w:p>
    <w:p w14:paraId="73628D39" w14:textId="77777777" w:rsidR="00473371" w:rsidRPr="00C13F49" w:rsidRDefault="00473371" w:rsidP="00473371">
      <w:pPr>
        <w:tabs>
          <w:tab w:val="left" w:pos="4680"/>
        </w:tabs>
        <w:spacing w:line="240" w:lineRule="auto"/>
        <w:ind w:left="900"/>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943444" w:rsidRPr="00685177" w14:paraId="49631DC7" w14:textId="77777777" w:rsidTr="00E96C07">
        <w:tc>
          <w:tcPr>
            <w:tcW w:w="3875" w:type="dxa"/>
          </w:tcPr>
          <w:p w14:paraId="4CB544D3"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Project_Officer </w:instrText>
            </w:r>
            <w:r w:rsidRPr="00277851">
              <w:rPr>
                <w:rFonts w:ascii="Times New Roman" w:hAnsi="Times New Roman" w:cs="Times New Roman"/>
              </w:rPr>
              <w:fldChar w:fldCharType="separate"/>
            </w:r>
            <w:r>
              <w:rPr>
                <w:rFonts w:ascii="Times New Roman" w:hAnsi="Times New Roman" w:cs="Times New Roman"/>
                <w:noProof/>
              </w:rPr>
              <w:t>«Project_Officer»</w:t>
            </w:r>
            <w:r w:rsidRPr="00277851">
              <w:rPr>
                <w:rFonts w:ascii="Times New Roman" w:hAnsi="Times New Roman" w:cs="Times New Roman"/>
              </w:rPr>
              <w:fldChar w:fldCharType="end"/>
            </w:r>
          </w:p>
          <w:p w14:paraId="611E3661"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P_Company </w:instrText>
            </w:r>
            <w:r w:rsidRPr="00277851">
              <w:rPr>
                <w:rFonts w:ascii="Times New Roman" w:hAnsi="Times New Roman" w:cs="Times New Roman"/>
              </w:rPr>
              <w:fldChar w:fldCharType="separate"/>
            </w:r>
            <w:r>
              <w:rPr>
                <w:rFonts w:ascii="Times New Roman" w:hAnsi="Times New Roman" w:cs="Times New Roman"/>
                <w:noProof/>
              </w:rPr>
              <w:t>«P_Company»</w:t>
            </w:r>
            <w:r w:rsidRPr="00277851">
              <w:rPr>
                <w:rFonts w:ascii="Times New Roman" w:hAnsi="Times New Roman" w:cs="Times New Roman"/>
              </w:rPr>
              <w:fldChar w:fldCharType="end"/>
            </w:r>
          </w:p>
          <w:p w14:paraId="5F191E5F"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P_Address1 </w:instrText>
            </w:r>
            <w:r w:rsidRPr="00277851">
              <w:rPr>
                <w:rFonts w:ascii="Times New Roman" w:hAnsi="Times New Roman" w:cs="Times New Roman"/>
              </w:rPr>
              <w:fldChar w:fldCharType="separate"/>
            </w:r>
            <w:r>
              <w:rPr>
                <w:rFonts w:ascii="Times New Roman" w:hAnsi="Times New Roman" w:cs="Times New Roman"/>
                <w:noProof/>
              </w:rPr>
              <w:t>«P_Address1»</w:t>
            </w:r>
            <w:r w:rsidRPr="00277851">
              <w:rPr>
                <w:rFonts w:ascii="Times New Roman" w:hAnsi="Times New Roman" w:cs="Times New Roman"/>
              </w:rPr>
              <w:fldChar w:fldCharType="end"/>
            </w:r>
          </w:p>
          <w:p w14:paraId="61AF1B5F"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P_City </w:instrText>
            </w:r>
            <w:r w:rsidRPr="00277851">
              <w:rPr>
                <w:rFonts w:ascii="Times New Roman" w:hAnsi="Times New Roman" w:cs="Times New Roman"/>
              </w:rPr>
              <w:fldChar w:fldCharType="separate"/>
            </w:r>
            <w:r>
              <w:rPr>
                <w:rFonts w:ascii="Times New Roman" w:hAnsi="Times New Roman" w:cs="Times New Roman"/>
                <w:noProof/>
              </w:rPr>
              <w:t>«P_City»</w:t>
            </w:r>
            <w:r w:rsidRPr="00277851">
              <w:rPr>
                <w:rFonts w:ascii="Times New Roman" w:hAnsi="Times New Roman" w:cs="Times New Roman"/>
              </w:rPr>
              <w:fldChar w:fldCharType="end"/>
            </w:r>
            <w:r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P_State </w:instrText>
            </w:r>
            <w:r w:rsidRPr="00277851">
              <w:rPr>
                <w:rFonts w:ascii="Times New Roman" w:hAnsi="Times New Roman" w:cs="Times New Roman"/>
              </w:rPr>
              <w:fldChar w:fldCharType="separate"/>
            </w:r>
            <w:r>
              <w:rPr>
                <w:rFonts w:ascii="Times New Roman" w:hAnsi="Times New Roman" w:cs="Times New Roman"/>
                <w:noProof/>
              </w:rPr>
              <w:t>«P_State»</w:t>
            </w:r>
            <w:r w:rsidRPr="00277851">
              <w:rPr>
                <w:rFonts w:ascii="Times New Roman" w:hAnsi="Times New Roman" w:cs="Times New Roman"/>
              </w:rPr>
              <w:fldChar w:fldCharType="end"/>
            </w:r>
            <w:r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P_Zip </w:instrText>
            </w:r>
            <w:r w:rsidRPr="00277851">
              <w:rPr>
                <w:rFonts w:ascii="Times New Roman" w:hAnsi="Times New Roman" w:cs="Times New Roman"/>
              </w:rPr>
              <w:fldChar w:fldCharType="separate"/>
            </w:r>
            <w:r>
              <w:rPr>
                <w:rFonts w:ascii="Times New Roman" w:hAnsi="Times New Roman" w:cs="Times New Roman"/>
                <w:noProof/>
              </w:rPr>
              <w:t>«P_Zip»</w:t>
            </w:r>
            <w:r w:rsidRPr="00277851">
              <w:rPr>
                <w:rFonts w:ascii="Times New Roman" w:hAnsi="Times New Roman" w:cs="Times New Roman"/>
              </w:rPr>
              <w:fldChar w:fldCharType="end"/>
            </w:r>
          </w:p>
          <w:p w14:paraId="15B9E4D4"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t xml:space="preserve">Tel: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P_Phone </w:instrText>
            </w:r>
            <w:r w:rsidRPr="00277851">
              <w:rPr>
                <w:rFonts w:ascii="Times New Roman" w:hAnsi="Times New Roman" w:cs="Times New Roman"/>
              </w:rPr>
              <w:fldChar w:fldCharType="separate"/>
            </w:r>
            <w:r>
              <w:rPr>
                <w:rFonts w:ascii="Times New Roman" w:hAnsi="Times New Roman" w:cs="Times New Roman"/>
                <w:noProof/>
              </w:rPr>
              <w:t>«P_Phone»</w:t>
            </w:r>
            <w:r w:rsidRPr="00277851">
              <w:rPr>
                <w:rFonts w:ascii="Times New Roman" w:hAnsi="Times New Roman" w:cs="Times New Roman"/>
              </w:rPr>
              <w:fldChar w:fldCharType="end"/>
            </w:r>
          </w:p>
          <w:p w14:paraId="07B3D01D" w14:textId="178C6046" w:rsidR="00943444" w:rsidRPr="00B45BBE" w:rsidRDefault="00943444" w:rsidP="00943444">
            <w:pPr>
              <w:spacing w:line="240" w:lineRule="auto"/>
              <w:contextualSpacing/>
              <w:rPr>
                <w:rFonts w:ascii="Times New Roman" w:hAnsi="Times New Roman" w:cs="Times New Roman"/>
                <w:sz w:val="24"/>
                <w:szCs w:val="24"/>
              </w:rPr>
            </w:pPr>
            <w:r w:rsidRPr="00277851">
              <w:rPr>
                <w:rFonts w:ascii="Times New Roman" w:hAnsi="Times New Roman" w:cs="Times New Roman"/>
              </w:rPr>
              <w:t xml:space="preserve">Email: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P_Email </w:instrText>
            </w:r>
            <w:r w:rsidRPr="00277851">
              <w:rPr>
                <w:rFonts w:ascii="Times New Roman" w:hAnsi="Times New Roman" w:cs="Times New Roman"/>
              </w:rPr>
              <w:fldChar w:fldCharType="separate"/>
            </w:r>
            <w:r>
              <w:rPr>
                <w:rFonts w:ascii="Times New Roman" w:hAnsi="Times New Roman" w:cs="Times New Roman"/>
                <w:noProof/>
              </w:rPr>
              <w:t>«P_Email»</w:t>
            </w:r>
            <w:r w:rsidRPr="00277851">
              <w:rPr>
                <w:rFonts w:ascii="Times New Roman" w:hAnsi="Times New Roman" w:cs="Times New Roman"/>
              </w:rPr>
              <w:fldChar w:fldCharType="end"/>
            </w:r>
            <w:r w:rsidRPr="00277851">
              <w:rPr>
                <w:rFonts w:ascii="Times New Roman" w:hAnsi="Times New Roman" w:cs="Times New Roman"/>
              </w:rPr>
              <w:t xml:space="preserve"> </w:t>
            </w:r>
          </w:p>
        </w:tc>
        <w:tc>
          <w:tcPr>
            <w:tcW w:w="4657" w:type="dxa"/>
          </w:tcPr>
          <w:p w14:paraId="2814D4F1"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Project_Officer_2 </w:instrText>
            </w:r>
            <w:r w:rsidRPr="00277851">
              <w:rPr>
                <w:rFonts w:ascii="Times New Roman" w:hAnsi="Times New Roman" w:cs="Times New Roman"/>
              </w:rPr>
              <w:fldChar w:fldCharType="separate"/>
            </w:r>
            <w:r>
              <w:rPr>
                <w:rFonts w:ascii="Times New Roman" w:hAnsi="Times New Roman" w:cs="Times New Roman"/>
                <w:noProof/>
              </w:rPr>
              <w:t>«Project_Officer_2»</w:t>
            </w:r>
            <w:r w:rsidRPr="00277851">
              <w:rPr>
                <w:rFonts w:ascii="Times New Roman" w:hAnsi="Times New Roman" w:cs="Times New Roman"/>
              </w:rPr>
              <w:fldChar w:fldCharType="end"/>
            </w:r>
          </w:p>
          <w:p w14:paraId="4239DFAB"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PO2_Company </w:instrText>
            </w:r>
            <w:r w:rsidRPr="00277851">
              <w:rPr>
                <w:rFonts w:ascii="Times New Roman" w:hAnsi="Times New Roman" w:cs="Times New Roman"/>
              </w:rPr>
              <w:fldChar w:fldCharType="separate"/>
            </w:r>
            <w:r>
              <w:rPr>
                <w:rFonts w:ascii="Times New Roman" w:hAnsi="Times New Roman" w:cs="Times New Roman"/>
                <w:noProof/>
              </w:rPr>
              <w:t>«PO2_Company»</w:t>
            </w:r>
            <w:r w:rsidRPr="00277851">
              <w:rPr>
                <w:rFonts w:ascii="Times New Roman" w:hAnsi="Times New Roman" w:cs="Times New Roman"/>
              </w:rPr>
              <w:fldChar w:fldCharType="end"/>
            </w:r>
          </w:p>
          <w:p w14:paraId="41466CDA"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PO2_Address </w:instrText>
            </w:r>
            <w:r w:rsidRPr="00277851">
              <w:rPr>
                <w:rFonts w:ascii="Times New Roman" w:hAnsi="Times New Roman" w:cs="Times New Roman"/>
              </w:rPr>
              <w:fldChar w:fldCharType="separate"/>
            </w:r>
            <w:r>
              <w:rPr>
                <w:rFonts w:ascii="Times New Roman" w:hAnsi="Times New Roman" w:cs="Times New Roman"/>
                <w:noProof/>
              </w:rPr>
              <w:t>«PO2_Address»</w:t>
            </w:r>
            <w:r w:rsidRPr="00277851">
              <w:rPr>
                <w:rFonts w:ascii="Times New Roman" w:hAnsi="Times New Roman" w:cs="Times New Roman"/>
              </w:rPr>
              <w:fldChar w:fldCharType="end"/>
            </w:r>
          </w:p>
          <w:p w14:paraId="45CAB6D8"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PO2_City </w:instrText>
            </w:r>
            <w:r w:rsidRPr="00277851">
              <w:rPr>
                <w:rFonts w:ascii="Times New Roman" w:hAnsi="Times New Roman" w:cs="Times New Roman"/>
              </w:rPr>
              <w:fldChar w:fldCharType="separate"/>
            </w:r>
            <w:r>
              <w:rPr>
                <w:rFonts w:ascii="Times New Roman" w:hAnsi="Times New Roman" w:cs="Times New Roman"/>
                <w:noProof/>
              </w:rPr>
              <w:t>«PO2_City»</w:t>
            </w:r>
            <w:r w:rsidRPr="00277851">
              <w:rPr>
                <w:rFonts w:ascii="Times New Roman" w:hAnsi="Times New Roman" w:cs="Times New Roman"/>
              </w:rPr>
              <w:fldChar w:fldCharType="end"/>
            </w:r>
            <w:r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PO2_State </w:instrText>
            </w:r>
            <w:r w:rsidRPr="00277851">
              <w:rPr>
                <w:rFonts w:ascii="Times New Roman" w:hAnsi="Times New Roman" w:cs="Times New Roman"/>
              </w:rPr>
              <w:fldChar w:fldCharType="separate"/>
            </w:r>
            <w:r>
              <w:rPr>
                <w:rFonts w:ascii="Times New Roman" w:hAnsi="Times New Roman" w:cs="Times New Roman"/>
                <w:noProof/>
              </w:rPr>
              <w:t>«PO2_State»</w:t>
            </w:r>
            <w:r w:rsidRPr="00277851">
              <w:rPr>
                <w:rFonts w:ascii="Times New Roman" w:hAnsi="Times New Roman" w:cs="Times New Roman"/>
              </w:rPr>
              <w:fldChar w:fldCharType="end"/>
            </w:r>
            <w:r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PO2_Zip </w:instrText>
            </w:r>
            <w:r w:rsidRPr="00277851">
              <w:rPr>
                <w:rFonts w:ascii="Times New Roman" w:hAnsi="Times New Roman" w:cs="Times New Roman"/>
              </w:rPr>
              <w:fldChar w:fldCharType="separate"/>
            </w:r>
            <w:r>
              <w:rPr>
                <w:rFonts w:ascii="Times New Roman" w:hAnsi="Times New Roman" w:cs="Times New Roman"/>
                <w:noProof/>
              </w:rPr>
              <w:t>«PO2_Zip»</w:t>
            </w:r>
            <w:r w:rsidRPr="00277851">
              <w:rPr>
                <w:rFonts w:ascii="Times New Roman" w:hAnsi="Times New Roman" w:cs="Times New Roman"/>
              </w:rPr>
              <w:fldChar w:fldCharType="end"/>
            </w:r>
          </w:p>
          <w:p w14:paraId="0CD55988" w14:textId="77777777" w:rsidR="00943444" w:rsidRPr="00277851" w:rsidRDefault="00943444" w:rsidP="00943444">
            <w:pPr>
              <w:spacing w:line="240" w:lineRule="auto"/>
              <w:contextualSpacing/>
              <w:rPr>
                <w:rFonts w:ascii="Times New Roman" w:hAnsi="Times New Roman" w:cs="Times New Roman"/>
              </w:rPr>
            </w:pPr>
            <w:r w:rsidRPr="00277851">
              <w:rPr>
                <w:rFonts w:ascii="Times New Roman" w:hAnsi="Times New Roman" w:cs="Times New Roman"/>
              </w:rPr>
              <w:t xml:space="preserve">Tel: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PO2_Phone </w:instrText>
            </w:r>
            <w:r w:rsidRPr="00277851">
              <w:rPr>
                <w:rFonts w:ascii="Times New Roman" w:hAnsi="Times New Roman" w:cs="Times New Roman"/>
              </w:rPr>
              <w:fldChar w:fldCharType="separate"/>
            </w:r>
            <w:r>
              <w:rPr>
                <w:rFonts w:ascii="Times New Roman" w:hAnsi="Times New Roman" w:cs="Times New Roman"/>
                <w:noProof/>
              </w:rPr>
              <w:t>«PO2_Phone»</w:t>
            </w:r>
            <w:r w:rsidRPr="00277851">
              <w:rPr>
                <w:rFonts w:ascii="Times New Roman" w:hAnsi="Times New Roman" w:cs="Times New Roman"/>
              </w:rPr>
              <w:fldChar w:fldCharType="end"/>
            </w:r>
          </w:p>
          <w:p w14:paraId="4A375FCD" w14:textId="6FD880CF" w:rsidR="00943444" w:rsidRPr="00B45BBE" w:rsidRDefault="00943444" w:rsidP="00943444">
            <w:pPr>
              <w:spacing w:line="240" w:lineRule="auto"/>
              <w:contextualSpacing/>
              <w:rPr>
                <w:rFonts w:ascii="Times New Roman" w:hAnsi="Times New Roman" w:cs="Times New Roman"/>
                <w:sz w:val="24"/>
                <w:szCs w:val="24"/>
              </w:rPr>
            </w:pPr>
            <w:r w:rsidRPr="00277851">
              <w:rPr>
                <w:rFonts w:ascii="Times New Roman" w:hAnsi="Times New Roman" w:cs="Times New Roman"/>
              </w:rPr>
              <w:t xml:space="preserve">Email: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PO2_Email </w:instrText>
            </w:r>
            <w:r w:rsidRPr="00277851">
              <w:rPr>
                <w:rFonts w:ascii="Times New Roman" w:hAnsi="Times New Roman" w:cs="Times New Roman"/>
              </w:rPr>
              <w:fldChar w:fldCharType="separate"/>
            </w:r>
            <w:r>
              <w:rPr>
                <w:rFonts w:ascii="Times New Roman" w:hAnsi="Times New Roman" w:cs="Times New Roman"/>
                <w:noProof/>
              </w:rPr>
              <w:t>«PO2_Email»</w:t>
            </w:r>
            <w:r w:rsidRPr="00277851">
              <w:rPr>
                <w:rFonts w:ascii="Times New Roman" w:hAnsi="Times New Roman" w:cs="Times New Roman"/>
              </w:rPr>
              <w:fldChar w:fldCharType="end"/>
            </w:r>
          </w:p>
        </w:tc>
      </w:tr>
    </w:tbl>
    <w:p w14:paraId="7A7A411E" w14:textId="77777777" w:rsidR="00473371" w:rsidRPr="00C13F49" w:rsidRDefault="00473371" w:rsidP="00473371">
      <w:pPr>
        <w:spacing w:after="0" w:line="240" w:lineRule="auto"/>
        <w:rPr>
          <w:rFonts w:ascii="Times New Roman" w:hAnsi="Times New Roman" w:cs="Times New Roman"/>
          <w:sz w:val="24"/>
          <w:szCs w:val="24"/>
        </w:rPr>
      </w:pPr>
    </w:p>
    <w:p w14:paraId="02D28F2C" w14:textId="28A4049B" w:rsidR="00473371" w:rsidRPr="00B836EC" w:rsidRDefault="00473371" w:rsidP="00473371">
      <w:pPr>
        <w:spacing w:after="0" w:line="240" w:lineRule="auto"/>
        <w:contextualSpacing/>
      </w:pPr>
      <w:r>
        <w:rPr>
          <w:rFonts w:ascii="Times New Roman" w:hAnsi="Times New Roman" w:cs="Times New Roman"/>
          <w:sz w:val="24"/>
          <w:szCs w:val="24"/>
        </w:rPr>
        <w:t>3</w:t>
      </w:r>
      <w:r w:rsidRPr="00C13F49">
        <w:rPr>
          <w:rFonts w:ascii="Times New Roman" w:hAnsi="Times New Roman" w:cs="Times New Roman"/>
          <w:sz w:val="24"/>
          <w:szCs w:val="24"/>
        </w:rPr>
        <w:t xml:space="preserve">.  </w:t>
      </w:r>
      <w:r w:rsidRPr="00C13F49">
        <w:rPr>
          <w:rFonts w:ascii="Times New Roman" w:hAnsi="Times New Roman" w:cs="Times New Roman"/>
          <w:sz w:val="24"/>
          <w:szCs w:val="24"/>
          <w:u w:val="single"/>
        </w:rPr>
        <w:t xml:space="preserve">Duration of the </w:t>
      </w:r>
      <w:r>
        <w:rPr>
          <w:rFonts w:ascii="Times New Roman" w:hAnsi="Times New Roman" w:cs="Times New Roman"/>
          <w:sz w:val="24"/>
          <w:szCs w:val="24"/>
          <w:u w:val="single"/>
        </w:rPr>
        <w:t>Agreement</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w:t>
      </w:r>
      <w:r>
        <w:rPr>
          <w:rFonts w:ascii="Times New Roman" w:hAnsi="Times New Roman" w:cs="Times New Roman"/>
          <w:sz w:val="24"/>
          <w:szCs w:val="24"/>
        </w:rPr>
        <w:t xml:space="preserve">not </w:t>
      </w:r>
      <w:r w:rsidRPr="00C13F49">
        <w:rPr>
          <w:rFonts w:ascii="Times New Roman" w:hAnsi="Times New Roman" w:cs="Times New Roman"/>
          <w:sz w:val="24"/>
          <w:szCs w:val="24"/>
        </w:rPr>
        <w:t xml:space="preserve">commence work prior to </w:t>
      </w:r>
      <w:r>
        <w:rPr>
          <w:rFonts w:ascii="Times New Roman" w:hAnsi="Times New Roman" w:cs="Times New Roman"/>
          <w:sz w:val="24"/>
          <w:szCs w:val="24"/>
        </w:rPr>
        <w:t xml:space="preserve">the date this Agreement is executed and </w:t>
      </w:r>
      <w:r w:rsidRPr="00C13F49">
        <w:rPr>
          <w:rFonts w:ascii="Times New Roman" w:hAnsi="Times New Roman" w:cs="Times New Roman"/>
          <w:sz w:val="24"/>
          <w:szCs w:val="24"/>
        </w:rPr>
        <w:t xml:space="preserve">to complete all work required by this Agreement by </w:t>
      </w:r>
      <w:r w:rsidR="00943444" w:rsidRPr="00E31029">
        <w:rPr>
          <w:rFonts w:ascii="Times New Roman" w:hAnsi="Times New Roman" w:cs="Times New Roman"/>
          <w:b/>
          <w:bCs/>
          <w:sz w:val="24"/>
          <w:szCs w:val="24"/>
        </w:rPr>
        <w:fldChar w:fldCharType="begin"/>
      </w:r>
      <w:r w:rsidR="00943444" w:rsidRPr="00E31029">
        <w:rPr>
          <w:rFonts w:ascii="Times New Roman" w:hAnsi="Times New Roman" w:cs="Times New Roman"/>
          <w:b/>
          <w:bCs/>
          <w:sz w:val="24"/>
          <w:szCs w:val="24"/>
        </w:rPr>
        <w:instrText xml:space="preserve"> MERGEFIELD Contract_End_Date </w:instrText>
      </w:r>
      <w:r w:rsidR="00943444" w:rsidRPr="00E31029">
        <w:rPr>
          <w:rFonts w:ascii="Times New Roman" w:hAnsi="Times New Roman" w:cs="Times New Roman"/>
          <w:b/>
          <w:bCs/>
          <w:sz w:val="24"/>
          <w:szCs w:val="24"/>
        </w:rPr>
        <w:fldChar w:fldCharType="separate"/>
      </w:r>
      <w:r w:rsidR="00943444">
        <w:rPr>
          <w:rFonts w:ascii="Times New Roman" w:hAnsi="Times New Roman" w:cs="Times New Roman"/>
          <w:b/>
          <w:bCs/>
          <w:noProof/>
          <w:sz w:val="24"/>
          <w:szCs w:val="24"/>
        </w:rPr>
        <w:t>«Contract_End_Date»</w:t>
      </w:r>
      <w:r w:rsidR="00943444" w:rsidRPr="00E31029">
        <w:rPr>
          <w:rFonts w:ascii="Times New Roman" w:hAnsi="Times New Roman" w:cs="Times New Roman"/>
          <w:b/>
          <w:bCs/>
          <w:sz w:val="24"/>
          <w:szCs w:val="24"/>
        </w:rPr>
        <w:fldChar w:fldCharType="end"/>
      </w:r>
      <w:r w:rsidRPr="00B836EC">
        <w:t>.</w:t>
      </w:r>
    </w:p>
    <w:p w14:paraId="62CB3431" w14:textId="77777777" w:rsidR="00473371" w:rsidRPr="00C13F49" w:rsidRDefault="00473371" w:rsidP="00473371">
      <w:pPr>
        <w:spacing w:after="0" w:line="240" w:lineRule="auto"/>
        <w:contextualSpacing/>
        <w:rPr>
          <w:rFonts w:ascii="Times New Roman" w:hAnsi="Times New Roman" w:cs="Times New Roman"/>
          <w:sz w:val="24"/>
          <w:szCs w:val="24"/>
        </w:rPr>
      </w:pPr>
    </w:p>
    <w:p w14:paraId="1AB9EFD3" w14:textId="525A3CF5" w:rsidR="00CC1411"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C13F49">
        <w:rPr>
          <w:rFonts w:ascii="Times New Roman" w:hAnsi="Times New Roman" w:cs="Times New Roman"/>
          <w:sz w:val="24"/>
          <w:szCs w:val="24"/>
        </w:rPr>
        <w:t xml:space="preserve">.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w:t>
      </w:r>
      <w:bookmarkStart w:id="0" w:name="_Hlk146030517"/>
      <w:r>
        <w:rPr>
          <w:rFonts w:ascii="Times New Roman" w:hAnsi="Times New Roman" w:cs="Times New Roman"/>
          <w:sz w:val="24"/>
          <w:szCs w:val="24"/>
        </w:rPr>
        <w:t>Contractor</w:t>
      </w:r>
      <w:bookmarkEnd w:id="0"/>
      <w:r w:rsidRPr="00C13F49">
        <w:rPr>
          <w:rFonts w:ascii="Times New Roman" w:hAnsi="Times New Roman" w:cs="Times New Roman"/>
          <w:sz w:val="24"/>
          <w:szCs w:val="24"/>
        </w:rPr>
        <w:t xml:space="preserve"> agrees to </w:t>
      </w:r>
      <w:r w:rsidRPr="001E49F7">
        <w:rPr>
          <w:rFonts w:ascii="Times New Roman" w:hAnsi="Times New Roman" w:cs="Times New Roman"/>
          <w:sz w:val="24"/>
          <w:szCs w:val="24"/>
        </w:rPr>
        <w:t xml:space="preserve">provide </w:t>
      </w:r>
      <w:r w:rsidR="00943444" w:rsidRPr="009B7C42">
        <w:rPr>
          <w:rFonts w:ascii="Times New Roman" w:hAnsi="Times New Roman" w:cs="Times New Roman"/>
          <w:color w:val="0070C0"/>
          <w:sz w:val="24"/>
          <w:szCs w:val="24"/>
        </w:rPr>
        <w:t>[INSERT</w:t>
      </w:r>
      <w:r w:rsidR="00943444">
        <w:rPr>
          <w:rFonts w:ascii="Times New Roman" w:hAnsi="Times New Roman" w:cs="Times New Roman"/>
          <w:color w:val="0070C0"/>
          <w:sz w:val="24"/>
          <w:szCs w:val="24"/>
        </w:rPr>
        <w:t xml:space="preserve"> </w:t>
      </w:r>
      <w:r w:rsidR="00943444" w:rsidRPr="009B7C42">
        <w:rPr>
          <w:rFonts w:ascii="Times New Roman" w:hAnsi="Times New Roman" w:cs="Times New Roman"/>
          <w:color w:val="0070C0"/>
          <w:sz w:val="24"/>
          <w:szCs w:val="24"/>
        </w:rPr>
        <w:t>“a minimum of” OR “an anticipated amount of”]</w:t>
      </w:r>
      <w:r w:rsidR="00943444" w:rsidRPr="001E49F7">
        <w:rPr>
          <w:rFonts w:ascii="Times New Roman" w:hAnsi="Times New Roman" w:cs="Times New Roman"/>
          <w:sz w:val="24"/>
          <w:szCs w:val="24"/>
        </w:rPr>
        <w:t xml:space="preserve"> </w:t>
      </w:r>
      <w:r w:rsidRPr="00C80F17">
        <w:rPr>
          <w:rFonts w:ascii="Times New Roman" w:hAnsi="Times New Roman" w:cs="Times New Roman"/>
          <w:b/>
          <w:bCs/>
          <w:sz w:val="24"/>
          <w:szCs w:val="24"/>
        </w:rPr>
        <w:t>$</w:t>
      </w:r>
      <w:r w:rsidR="00943444" w:rsidRPr="00C72E90">
        <w:rPr>
          <w:rFonts w:ascii="Times New Roman" w:hAnsi="Times New Roman" w:cs="Times New Roman"/>
          <w:b/>
          <w:sz w:val="24"/>
          <w:szCs w:val="24"/>
        </w:rPr>
        <w:fldChar w:fldCharType="begin"/>
      </w:r>
      <w:r w:rsidR="00943444" w:rsidRPr="00C72E90">
        <w:rPr>
          <w:rFonts w:ascii="Times New Roman" w:hAnsi="Times New Roman" w:cs="Times New Roman"/>
          <w:b/>
          <w:sz w:val="24"/>
          <w:szCs w:val="24"/>
        </w:rPr>
        <w:instrText xml:space="preserve"> MERGEFIELD "Match_Money" \# ,0 </w:instrText>
      </w:r>
      <w:r w:rsidR="00943444" w:rsidRPr="00C72E90">
        <w:rPr>
          <w:rFonts w:ascii="Times New Roman" w:hAnsi="Times New Roman" w:cs="Times New Roman"/>
          <w:b/>
          <w:sz w:val="24"/>
          <w:szCs w:val="24"/>
        </w:rPr>
        <w:fldChar w:fldCharType="separate"/>
      </w:r>
      <w:r w:rsidR="00943444">
        <w:rPr>
          <w:rFonts w:ascii="Times New Roman" w:hAnsi="Times New Roman" w:cs="Times New Roman"/>
          <w:b/>
          <w:noProof/>
          <w:sz w:val="24"/>
          <w:szCs w:val="24"/>
        </w:rPr>
        <w:t>«</w:t>
      </w:r>
      <w:proofErr w:type="spellStart"/>
      <w:r w:rsidR="00943444">
        <w:rPr>
          <w:rFonts w:ascii="Times New Roman" w:hAnsi="Times New Roman" w:cs="Times New Roman"/>
          <w:b/>
          <w:noProof/>
          <w:sz w:val="24"/>
          <w:szCs w:val="24"/>
        </w:rPr>
        <w:t>Match_Money</w:t>
      </w:r>
      <w:proofErr w:type="spellEnd"/>
      <w:r w:rsidR="00943444">
        <w:rPr>
          <w:rFonts w:ascii="Times New Roman" w:hAnsi="Times New Roman" w:cs="Times New Roman"/>
          <w:b/>
          <w:noProof/>
          <w:sz w:val="24"/>
          <w:szCs w:val="24"/>
        </w:rPr>
        <w:t>»</w:t>
      </w:r>
      <w:r w:rsidR="00943444" w:rsidRPr="00C72E90">
        <w:rPr>
          <w:rFonts w:ascii="Times New Roman" w:hAnsi="Times New Roman" w:cs="Times New Roman"/>
          <w:b/>
          <w:sz w:val="24"/>
          <w:szCs w:val="24"/>
        </w:rPr>
        <w:fldChar w:fldCharType="end"/>
      </w:r>
      <w:r w:rsidR="00943444">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further agrees to meet the federal requirements for matching 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 xml:space="preserve">The </w:t>
      </w:r>
      <w:r>
        <w:rPr>
          <w:rFonts w:ascii="Times New Roman" w:hAnsi="Times New Roman" w:cs="Times New Roman"/>
          <w:sz w:val="24"/>
          <w:szCs w:val="24"/>
        </w:rPr>
        <w:t>Contractor</w:t>
      </w:r>
      <w:r w:rsidRPr="00D05F20">
        <w:rPr>
          <w:rFonts w:ascii="Times New Roman" w:hAnsi="Times New Roman" w:cs="Times New Roman"/>
          <w:sz w:val="24"/>
          <w:szCs w:val="24"/>
        </w:rPr>
        <w:t xml:space="preserve">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maintain records in accordance with applicable federal requirements, </w:t>
      </w:r>
      <w:r w:rsidRPr="00C13F49">
        <w:rPr>
          <w:rFonts w:ascii="Times New Roman" w:hAnsi="Times New Roman" w:cs="Times New Roman"/>
          <w:sz w:val="24"/>
          <w:szCs w:val="24"/>
        </w:rPr>
        <w:lastRenderedPageBreak/>
        <w:t xml:space="preserve">including documentation of how the value placed of any in-kind contributions was derived. </w:t>
      </w:r>
      <w:r>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resolve all disputes with </w:t>
      </w:r>
      <w:r>
        <w:rPr>
          <w:rFonts w:ascii="Times New Roman" w:hAnsi="Times New Roman" w:cs="Times New Roman"/>
          <w:sz w:val="24"/>
          <w:szCs w:val="24"/>
        </w:rPr>
        <w:t>DOC</w:t>
      </w:r>
      <w:r w:rsidRPr="00C13F49">
        <w:rPr>
          <w:rFonts w:ascii="Times New Roman" w:hAnsi="Times New Roman" w:cs="Times New Roman"/>
          <w:sz w:val="24"/>
          <w:szCs w:val="24"/>
        </w:rPr>
        <w:t xml:space="preserve"> regarding the qualification of any matching funds.</w:t>
      </w:r>
    </w:p>
    <w:p w14:paraId="6A32427F" w14:textId="77777777" w:rsidR="00CC1411" w:rsidRDefault="00CC1411" w:rsidP="00CC1411">
      <w:pPr>
        <w:spacing w:after="0" w:line="240" w:lineRule="auto"/>
        <w:contextualSpacing/>
        <w:rPr>
          <w:rFonts w:ascii="Times New Roman" w:hAnsi="Times New Roman" w:cs="Times New Roman"/>
          <w:sz w:val="24"/>
          <w:szCs w:val="24"/>
        </w:rPr>
      </w:pPr>
    </w:p>
    <w:p w14:paraId="289E3843" w14:textId="731EAE48" w:rsidR="00473371" w:rsidRPr="00C13F49" w:rsidRDefault="00CC1411" w:rsidP="00473371">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5</w:t>
      </w:r>
      <w:r w:rsidR="00473371" w:rsidRPr="00C13F49">
        <w:rPr>
          <w:rFonts w:ascii="Times New Roman" w:hAnsi="Times New Roman" w:cs="Times New Roman"/>
          <w:sz w:val="24"/>
          <w:szCs w:val="24"/>
        </w:rPr>
        <w:t xml:space="preserve">.  </w:t>
      </w:r>
      <w:r w:rsidR="00473371" w:rsidRPr="00C13F49">
        <w:rPr>
          <w:rFonts w:ascii="Times New Roman" w:hAnsi="Times New Roman" w:cs="Times New Roman"/>
          <w:sz w:val="24"/>
          <w:szCs w:val="24"/>
          <w:u w:val="single"/>
        </w:rPr>
        <w:t xml:space="preserve">Compensation to the </w:t>
      </w:r>
      <w:r w:rsidR="00473371">
        <w:rPr>
          <w:rFonts w:ascii="Times New Roman" w:hAnsi="Times New Roman" w:cs="Times New Roman"/>
          <w:sz w:val="24"/>
          <w:szCs w:val="24"/>
          <w:u w:val="single"/>
        </w:rPr>
        <w:t>Contractor</w:t>
      </w:r>
      <w:r w:rsidR="00473371" w:rsidRPr="00C13F49">
        <w:rPr>
          <w:rFonts w:ascii="Times New Roman" w:hAnsi="Times New Roman" w:cs="Times New Roman"/>
          <w:sz w:val="24"/>
          <w:szCs w:val="24"/>
        </w:rPr>
        <w:t>.</w:t>
      </w:r>
    </w:p>
    <w:p w14:paraId="58E12181" w14:textId="77777777" w:rsidR="00473371" w:rsidRDefault="00473371" w:rsidP="00473371">
      <w:pPr>
        <w:spacing w:after="0" w:line="240" w:lineRule="auto"/>
        <w:contextualSpacing/>
        <w:rPr>
          <w:rFonts w:ascii="Times New Roman" w:hAnsi="Times New Roman" w:cs="Times New Roman"/>
          <w:sz w:val="24"/>
          <w:szCs w:val="24"/>
        </w:rPr>
      </w:pPr>
    </w:p>
    <w:p w14:paraId="4FCF306C" w14:textId="352CD5E4" w:rsidR="00473371"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32C6C">
        <w:rPr>
          <w:rFonts w:ascii="Times New Roman" w:hAnsi="Times New Roman" w:cs="Times New Roman"/>
          <w:sz w:val="24"/>
          <w:szCs w:val="24"/>
        </w:rPr>
        <w:t xml:space="preserve">NEIWPCC’s obligation under this Agreement is for a total amount not to exceed </w:t>
      </w:r>
      <w:r w:rsidRPr="00C72E90">
        <w:rPr>
          <w:rFonts w:ascii="Times New Roman" w:hAnsi="Times New Roman" w:cs="Times New Roman"/>
          <w:b/>
          <w:bCs/>
          <w:sz w:val="24"/>
          <w:szCs w:val="24"/>
        </w:rPr>
        <w:t>$</w:t>
      </w:r>
      <w:r w:rsidR="00943444" w:rsidRPr="00C72E90">
        <w:rPr>
          <w:rFonts w:ascii="Times New Roman" w:hAnsi="Times New Roman" w:cs="Times New Roman"/>
          <w:b/>
          <w:sz w:val="24"/>
          <w:szCs w:val="24"/>
        </w:rPr>
        <w:fldChar w:fldCharType="begin"/>
      </w:r>
      <w:r w:rsidR="00943444" w:rsidRPr="00C72E90">
        <w:rPr>
          <w:rFonts w:ascii="Times New Roman" w:hAnsi="Times New Roman" w:cs="Times New Roman"/>
          <w:b/>
          <w:sz w:val="24"/>
          <w:szCs w:val="24"/>
        </w:rPr>
        <w:instrText xml:space="preserve"> MERGEFIELD "Federal_Money" \# ,0 </w:instrText>
      </w:r>
      <w:r w:rsidR="00943444" w:rsidRPr="00C72E90">
        <w:rPr>
          <w:rFonts w:ascii="Times New Roman" w:hAnsi="Times New Roman" w:cs="Times New Roman"/>
          <w:b/>
          <w:sz w:val="24"/>
          <w:szCs w:val="24"/>
        </w:rPr>
        <w:fldChar w:fldCharType="separate"/>
      </w:r>
      <w:r w:rsidR="00943444">
        <w:rPr>
          <w:rFonts w:ascii="Times New Roman" w:hAnsi="Times New Roman" w:cs="Times New Roman"/>
          <w:b/>
          <w:noProof/>
          <w:sz w:val="24"/>
          <w:szCs w:val="24"/>
        </w:rPr>
        <w:t>«</w:t>
      </w:r>
      <w:proofErr w:type="spellStart"/>
      <w:r w:rsidR="00943444">
        <w:rPr>
          <w:rFonts w:ascii="Times New Roman" w:hAnsi="Times New Roman" w:cs="Times New Roman"/>
          <w:b/>
          <w:noProof/>
          <w:sz w:val="24"/>
          <w:szCs w:val="24"/>
        </w:rPr>
        <w:t>Federal_Money</w:t>
      </w:r>
      <w:proofErr w:type="spellEnd"/>
      <w:r w:rsidR="00943444">
        <w:rPr>
          <w:rFonts w:ascii="Times New Roman" w:hAnsi="Times New Roman" w:cs="Times New Roman"/>
          <w:b/>
          <w:noProof/>
          <w:sz w:val="24"/>
          <w:szCs w:val="24"/>
        </w:rPr>
        <w:t>»</w:t>
      </w:r>
      <w:r w:rsidR="00943444" w:rsidRPr="00C72E90">
        <w:rPr>
          <w:rFonts w:ascii="Times New Roman" w:hAnsi="Times New Roman" w:cs="Times New Roman"/>
          <w:b/>
          <w:sz w:val="24"/>
          <w:szCs w:val="24"/>
        </w:rPr>
        <w:fldChar w:fldCharType="end"/>
      </w:r>
      <w:r w:rsidRPr="00D32C6C" w:rsidDel="00E949E6">
        <w:rPr>
          <w:rFonts w:ascii="Times New Roman" w:hAnsi="Times New Roman" w:cs="Times New Roman"/>
          <w:color w:val="0070C0"/>
          <w:sz w:val="24"/>
          <w:szCs w:val="24"/>
        </w:rPr>
        <w:t xml:space="preserve"> </w:t>
      </w:r>
      <w:r w:rsidRPr="006503F8">
        <w:rPr>
          <w:rFonts w:ascii="Times New Roman" w:hAnsi="Times New Roman" w:cs="Times New Roman"/>
          <w:sz w:val="24"/>
          <w:szCs w:val="24"/>
        </w:rPr>
        <w:t>for the duration of this Agreement (the “Contract Price”).</w:t>
      </w:r>
      <w:r w:rsidRPr="00D32C6C">
        <w:rPr>
          <w:rFonts w:ascii="Times New Roman" w:hAnsi="Times New Roman" w:cs="Times New Roman"/>
          <w:sz w:val="24"/>
          <w:szCs w:val="24"/>
        </w:rPr>
        <w:t xml:space="preserve">  NEIWPCC’s payment is contingent upon NEIWPCC’s receipt of funding under the Federal award.  </w:t>
      </w:r>
    </w:p>
    <w:p w14:paraId="5A8181EA" w14:textId="77777777" w:rsidR="00473371" w:rsidRDefault="00473371" w:rsidP="00943444">
      <w:pPr>
        <w:spacing w:after="0" w:line="240" w:lineRule="auto"/>
        <w:ind w:left="1440" w:hanging="720"/>
        <w:rPr>
          <w:rFonts w:ascii="Times New Roman" w:hAnsi="Times New Roman" w:cs="Times New Roman"/>
          <w:sz w:val="24"/>
          <w:szCs w:val="24"/>
        </w:rPr>
      </w:pPr>
    </w:p>
    <w:p w14:paraId="3561D051"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32C6C">
        <w:rPr>
          <w:rFonts w:ascii="Times New Roman" w:hAnsi="Times New Roman" w:cs="Times New Roman"/>
          <w:sz w:val="24"/>
          <w:szCs w:val="24"/>
        </w:rPr>
        <w:t xml:space="preserve">NEIWPCC’s payments for work performed under this Agreement will be based on NEIWPCC’s approval of 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’s invoices, receipt of the </w:t>
      </w:r>
      <w:r>
        <w:rPr>
          <w:rFonts w:ascii="Times New Roman" w:hAnsi="Times New Roman" w:cs="Times New Roman"/>
          <w:sz w:val="24"/>
          <w:szCs w:val="24"/>
        </w:rPr>
        <w:t>Contractor</w:t>
      </w:r>
      <w:r w:rsidRPr="00D32C6C">
        <w:rPr>
          <w:rFonts w:ascii="Times New Roman" w:hAnsi="Times New Roman" w:cs="Times New Roman"/>
          <w:sz w:val="24"/>
          <w:szCs w:val="24"/>
        </w:rPr>
        <w:t>’s Form W-9, and receipt of a current insurance certificate as required by this Agreement</w:t>
      </w:r>
      <w:r>
        <w:rPr>
          <w:rFonts w:ascii="Times New Roman" w:hAnsi="Times New Roman" w:cs="Times New Roman"/>
          <w:sz w:val="24"/>
          <w:szCs w:val="24"/>
        </w:rPr>
        <w:t xml:space="preserve">. </w:t>
      </w:r>
      <w:r w:rsidRPr="00D32C6C">
        <w:rPr>
          <w:rFonts w:ascii="Times New Roman" w:hAnsi="Times New Roman" w:cs="Times New Roman"/>
          <w:sz w:val="24"/>
          <w:szCs w:val="24"/>
        </w:rPr>
        <w:t xml:space="preserve"> 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agrees that the tasks will be completed before payment is sought, and that partial payment for individual tasks is not permissible under this Agreement.   </w:t>
      </w:r>
    </w:p>
    <w:p w14:paraId="048172E5" w14:textId="77777777" w:rsidR="00473371" w:rsidRPr="00C13F49" w:rsidRDefault="00473371" w:rsidP="00943444">
      <w:pPr>
        <w:spacing w:after="0" w:line="240" w:lineRule="auto"/>
        <w:ind w:left="720"/>
        <w:contextualSpacing/>
        <w:rPr>
          <w:rFonts w:ascii="Times New Roman" w:hAnsi="Times New Roman" w:cs="Times New Roman"/>
          <w:sz w:val="24"/>
          <w:szCs w:val="24"/>
        </w:rPr>
      </w:pPr>
    </w:p>
    <w:p w14:paraId="752168E5"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32C6C">
        <w:rPr>
          <w:rFonts w:ascii="Times New Roman" w:hAnsi="Times New Roman" w:cs="Times New Roman"/>
          <w:sz w:val="24"/>
          <w:szCs w:val="24"/>
        </w:rPr>
        <w:t xml:space="preserve">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agrees to submit its invoices to the designated NEIWPCC Project Contact(s) for approval in accordance with the Payment Schedule.  Invoiced expenditures must agree with the approved Task Budget.  Invoices must include the following: (</w:t>
      </w:r>
      <w:proofErr w:type="spellStart"/>
      <w:r w:rsidRPr="00D32C6C">
        <w:rPr>
          <w:rFonts w:ascii="Times New Roman" w:hAnsi="Times New Roman" w:cs="Times New Roman"/>
          <w:sz w:val="24"/>
          <w:szCs w:val="24"/>
        </w:rPr>
        <w:t>i</w:t>
      </w:r>
      <w:proofErr w:type="spellEnd"/>
      <w:r w:rsidRPr="00D32C6C">
        <w:rPr>
          <w:rFonts w:ascii="Times New Roman" w:hAnsi="Times New Roman" w:cs="Times New Roman"/>
          <w:sz w:val="24"/>
          <w:szCs w:val="24"/>
        </w:rPr>
        <w:t xml:space="preserve">) 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’s name and address; (ii) the invoice date; (iii) the </w:t>
      </w:r>
      <w:r>
        <w:rPr>
          <w:rFonts w:ascii="Times New Roman" w:hAnsi="Times New Roman" w:cs="Times New Roman"/>
          <w:sz w:val="24"/>
          <w:szCs w:val="24"/>
        </w:rPr>
        <w:t xml:space="preserve">Agreement Project Code </w:t>
      </w:r>
      <w:r w:rsidRPr="00D32C6C">
        <w:rPr>
          <w:rFonts w:ascii="Times New Roman" w:hAnsi="Times New Roman" w:cs="Times New Roman"/>
          <w:sz w:val="24"/>
          <w:szCs w:val="24"/>
        </w:rPr>
        <w:t>number, if any; (iv) the time period for the work covered by the invoice; (v) a description of the work performed; (vi) the applicable shipping and payment terms; (vii) the address where payment is to be sent; (viii) the person to be notified if the invoice contains a defect; (ix) itemized documentation of the costs associated with the work performed; (x) except with respect to the Final Invoice, a brief written progress report; and (xi) any data or other documentation NEIWPCC reasonably requests.</w:t>
      </w:r>
    </w:p>
    <w:p w14:paraId="1DC211C1" w14:textId="77777777" w:rsidR="00473371" w:rsidRPr="00C13F49" w:rsidRDefault="00473371" w:rsidP="00943444">
      <w:pPr>
        <w:spacing w:after="0" w:line="240" w:lineRule="auto"/>
        <w:ind w:left="720"/>
        <w:contextualSpacing/>
        <w:rPr>
          <w:rFonts w:ascii="Times New Roman" w:hAnsi="Times New Roman" w:cs="Times New Roman"/>
          <w:sz w:val="24"/>
          <w:szCs w:val="24"/>
        </w:rPr>
      </w:pPr>
    </w:p>
    <w:p w14:paraId="392FD6A1" w14:textId="77777777" w:rsidR="00473371" w:rsidRPr="00D32C6C" w:rsidRDefault="00473371" w:rsidP="009434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32C6C">
        <w:rPr>
          <w:rFonts w:ascii="Times New Roman" w:hAnsi="Times New Roman" w:cs="Times New Roman"/>
          <w:sz w:val="24"/>
          <w:szCs w:val="24"/>
        </w:rPr>
        <w:t>The parties agree to the following Payment Schedule:</w:t>
      </w:r>
    </w:p>
    <w:p w14:paraId="70C67862" w14:textId="77777777" w:rsidR="00AF4CBE" w:rsidRPr="00C13F49" w:rsidRDefault="00AF4CBE" w:rsidP="00943444">
      <w:pPr>
        <w:spacing w:line="240" w:lineRule="auto"/>
        <w:ind w:left="720"/>
        <w:contextualSpacing/>
        <w:rPr>
          <w:rFonts w:ascii="Times New Roman" w:hAnsi="Times New Roman" w:cs="Times New Roman"/>
          <w:sz w:val="24"/>
          <w:szCs w:val="24"/>
        </w:rPr>
      </w:pPr>
    </w:p>
    <w:p w14:paraId="735A0129" w14:textId="77777777" w:rsidR="00943444" w:rsidRPr="00C13F49" w:rsidRDefault="00943444" w:rsidP="00943444">
      <w:pPr>
        <w:spacing w:after="0" w:line="240" w:lineRule="auto"/>
        <w:ind w:left="1440"/>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 xml:space="preserve">[INSERT PAYMENT SCHEDULE] </w:t>
      </w:r>
    </w:p>
    <w:p w14:paraId="5EEB811F" w14:textId="77777777" w:rsidR="00943444" w:rsidRDefault="00943444" w:rsidP="00943444">
      <w:pPr>
        <w:spacing w:after="0" w:line="240" w:lineRule="auto"/>
        <w:ind w:left="1440"/>
        <w:contextualSpacing/>
        <w:rPr>
          <w:rFonts w:ascii="Times New Roman" w:hAnsi="Times New Roman" w:cs="Times New Roman"/>
          <w:sz w:val="24"/>
          <w:szCs w:val="24"/>
        </w:rPr>
      </w:pPr>
    </w:p>
    <w:p w14:paraId="0BC56C97" w14:textId="77777777" w:rsidR="00943444" w:rsidRPr="00277851" w:rsidRDefault="00943444" w:rsidP="00943444">
      <w:pPr>
        <w:spacing w:line="240" w:lineRule="auto"/>
        <w:ind w:left="1440"/>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OR REIMBURSEMENT:</w:t>
      </w:r>
    </w:p>
    <w:p w14:paraId="2FE386AB" w14:textId="77777777" w:rsidR="00943444" w:rsidRPr="00277851" w:rsidRDefault="00943444" w:rsidP="00943444">
      <w:pPr>
        <w:spacing w:line="240" w:lineRule="auto"/>
        <w:ind w:left="2880" w:hanging="1440"/>
        <w:contextualSpacing/>
        <w:rPr>
          <w:rFonts w:ascii="Times New Roman" w:hAnsi="Times New Roman" w:cs="Times New Roman"/>
          <w:sz w:val="16"/>
          <w:szCs w:val="16"/>
          <w:highlight w:val="yellow"/>
        </w:rPr>
      </w:pPr>
    </w:p>
    <w:tbl>
      <w:tblPr>
        <w:tblStyle w:val="TableGrid"/>
        <w:tblW w:w="0" w:type="auto"/>
        <w:tblInd w:w="2047" w:type="dxa"/>
        <w:tblLook w:val="04A0" w:firstRow="1" w:lastRow="0" w:firstColumn="1" w:lastColumn="0" w:noHBand="0" w:noVBand="1"/>
      </w:tblPr>
      <w:tblGrid>
        <w:gridCol w:w="2808"/>
        <w:gridCol w:w="4382"/>
      </w:tblGrid>
      <w:tr w:rsidR="00943444" w:rsidRPr="00277851" w14:paraId="56FC0B1A" w14:textId="77777777" w:rsidTr="00943444">
        <w:tc>
          <w:tcPr>
            <w:tcW w:w="2808" w:type="dxa"/>
          </w:tcPr>
          <w:p w14:paraId="46B20F3C" w14:textId="77777777" w:rsidR="00943444" w:rsidRPr="00277851" w:rsidRDefault="00943444" w:rsidP="001C3B3A">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w:t>
            </w:r>
            <w:r w:rsidRPr="00277851">
              <w:rPr>
                <w:rFonts w:ascii="Times New Roman" w:hAnsi="Times New Roman" w:cs="Times New Roman"/>
                <w:color w:val="0070C0"/>
                <w:sz w:val="16"/>
                <w:szCs w:val="16"/>
                <w:highlight w:val="yellow"/>
              </w:rPr>
              <w:t>[INSERT AMOUNT]</w:t>
            </w:r>
          </w:p>
        </w:tc>
        <w:tc>
          <w:tcPr>
            <w:tcW w:w="4382" w:type="dxa"/>
          </w:tcPr>
          <w:p w14:paraId="37FF44B8" w14:textId="77777777" w:rsidR="00943444" w:rsidRPr="00277851" w:rsidRDefault="00943444" w:rsidP="001C3B3A">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 xml:space="preserve">On a reimbursement basis following receipt and the NEIWPCC Project Contact’s or Contacts’ approval of the invoices and the Quarterly Reports and, as appropriate, Final Report, in accordance with ¶8 of Section III. </w:t>
            </w:r>
          </w:p>
        </w:tc>
      </w:tr>
      <w:tr w:rsidR="00943444" w:rsidRPr="00277851" w14:paraId="71055C9E" w14:textId="77777777" w:rsidTr="00943444">
        <w:tc>
          <w:tcPr>
            <w:tcW w:w="2808" w:type="dxa"/>
          </w:tcPr>
          <w:p w14:paraId="1E42D07F" w14:textId="77777777" w:rsidR="00943444" w:rsidRPr="00277851" w:rsidRDefault="00943444" w:rsidP="001C3B3A">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w:t>
            </w:r>
            <w:r w:rsidRPr="00277851">
              <w:rPr>
                <w:rFonts w:ascii="Times New Roman" w:hAnsi="Times New Roman" w:cs="Times New Roman"/>
                <w:sz w:val="16"/>
                <w:szCs w:val="16"/>
                <w:highlight w:val="yellow"/>
                <w:u w:val="single"/>
              </w:rPr>
              <w:fldChar w:fldCharType="begin"/>
            </w:r>
            <w:r w:rsidRPr="00277851">
              <w:rPr>
                <w:rFonts w:ascii="Times New Roman" w:hAnsi="Times New Roman" w:cs="Times New Roman"/>
                <w:sz w:val="16"/>
                <w:szCs w:val="16"/>
                <w:highlight w:val="yellow"/>
                <w:u w:val="single"/>
              </w:rPr>
              <w:instrText xml:space="preserve"> MERGEFIELD "Holdback" </w:instrText>
            </w:r>
            <w:r w:rsidRPr="00277851">
              <w:rPr>
                <w:rFonts w:ascii="Times New Roman" w:hAnsi="Times New Roman" w:cs="Times New Roman"/>
                <w:b/>
                <w:sz w:val="16"/>
                <w:szCs w:val="16"/>
                <w:highlight w:val="yellow"/>
              </w:rPr>
              <w:instrText>\# ,0</w:instrText>
            </w:r>
            <w:r w:rsidRPr="00277851">
              <w:rPr>
                <w:rFonts w:ascii="Times New Roman" w:hAnsi="Times New Roman" w:cs="Times New Roman"/>
                <w:sz w:val="16"/>
                <w:szCs w:val="16"/>
                <w:highlight w:val="yellow"/>
                <w:u w:val="single"/>
              </w:rPr>
              <w:instrText xml:space="preserve"> </w:instrText>
            </w:r>
            <w:r w:rsidRPr="00277851">
              <w:rPr>
                <w:rFonts w:ascii="Times New Roman" w:hAnsi="Times New Roman" w:cs="Times New Roman"/>
                <w:noProof/>
                <w:sz w:val="16"/>
                <w:szCs w:val="16"/>
                <w:highlight w:val="yellow"/>
                <w:u w:val="single"/>
              </w:rPr>
              <w:instrText>«Holdback»</w:instrText>
            </w:r>
            <w:r w:rsidRPr="00277851">
              <w:rPr>
                <w:rFonts w:ascii="Times New Roman" w:hAnsi="Times New Roman" w:cs="Times New Roman"/>
                <w:sz w:val="16"/>
                <w:szCs w:val="16"/>
                <w:highlight w:val="yellow"/>
                <w:u w:val="single"/>
              </w:rPr>
              <w:fldChar w:fldCharType="separate"/>
            </w:r>
            <w:r>
              <w:rPr>
                <w:rFonts w:ascii="Times New Roman" w:hAnsi="Times New Roman" w:cs="Times New Roman"/>
                <w:noProof/>
                <w:sz w:val="16"/>
                <w:szCs w:val="16"/>
                <w:highlight w:val="yellow"/>
                <w:u w:val="single"/>
              </w:rPr>
              <w:t>«Holdback»</w:t>
            </w:r>
            <w:r w:rsidRPr="00277851">
              <w:rPr>
                <w:rFonts w:ascii="Times New Roman" w:hAnsi="Times New Roman" w:cs="Times New Roman"/>
                <w:sz w:val="16"/>
                <w:szCs w:val="16"/>
                <w:highlight w:val="yellow"/>
                <w:u w:val="single"/>
              </w:rPr>
              <w:fldChar w:fldCharType="end"/>
            </w:r>
            <w:r w:rsidRPr="00277851">
              <w:rPr>
                <w:rFonts w:ascii="Times New Roman" w:hAnsi="Times New Roman" w:cs="Times New Roman"/>
                <w:sz w:val="16"/>
                <w:szCs w:val="16"/>
                <w:highlight w:val="yellow"/>
                <w:u w:val="single"/>
              </w:rPr>
              <w:t xml:space="preserve">  (The holdback is 10% of the Contract Price)</w:t>
            </w:r>
          </w:p>
        </w:tc>
        <w:tc>
          <w:tcPr>
            <w:tcW w:w="4382" w:type="dxa"/>
          </w:tcPr>
          <w:p w14:paraId="044548C5" w14:textId="77777777" w:rsidR="00943444" w:rsidRPr="00277851" w:rsidRDefault="00943444" w:rsidP="001C3B3A">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75BF1C4C" w14:textId="77777777" w:rsidR="00943444" w:rsidRPr="00277851" w:rsidRDefault="00943444" w:rsidP="00943444">
      <w:pPr>
        <w:spacing w:line="240" w:lineRule="auto"/>
        <w:ind w:left="3600" w:hanging="1440"/>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______________________________</w:t>
      </w:r>
    </w:p>
    <w:p w14:paraId="3FAD7609" w14:textId="77777777" w:rsidR="00943444" w:rsidRPr="00277851" w:rsidRDefault="00943444" w:rsidP="00943444">
      <w:pPr>
        <w:spacing w:line="240" w:lineRule="auto"/>
        <w:ind w:left="1440"/>
        <w:contextualSpacing/>
        <w:rPr>
          <w:rFonts w:ascii="Times New Roman" w:hAnsi="Times New Roman" w:cs="Times New Roman"/>
          <w:b/>
          <w:bCs/>
          <w:sz w:val="24"/>
          <w:szCs w:val="24"/>
        </w:rPr>
      </w:pPr>
      <w:r w:rsidRPr="00277851">
        <w:rPr>
          <w:rFonts w:ascii="Times New Roman" w:hAnsi="Times New Roman" w:cs="Times New Roman"/>
          <w:sz w:val="24"/>
          <w:szCs w:val="24"/>
        </w:rPr>
        <w:t>$</w:t>
      </w:r>
      <w:r w:rsidRPr="00277851">
        <w:rPr>
          <w:rFonts w:ascii="Times New Roman" w:hAnsi="Times New Roman" w:cs="Times New Roman"/>
          <w:b/>
          <w:sz w:val="24"/>
          <w:szCs w:val="24"/>
        </w:rPr>
        <w:fldChar w:fldCharType="begin"/>
      </w:r>
      <w:r w:rsidRPr="00277851">
        <w:rPr>
          <w:rFonts w:ascii="Times New Roman" w:hAnsi="Times New Roman" w:cs="Times New Roman"/>
          <w:b/>
          <w:sz w:val="24"/>
          <w:szCs w:val="24"/>
        </w:rPr>
        <w:instrText xml:space="preserve"> MERGEFIELD "Federal_Money" \# ,0 </w:instrText>
      </w:r>
      <w:r w:rsidRPr="00277851">
        <w:rPr>
          <w:rFonts w:ascii="Times New Roman" w:hAnsi="Times New Roman" w:cs="Times New Roman"/>
          <w:b/>
          <w:sz w:val="24"/>
          <w:szCs w:val="24"/>
        </w:rPr>
        <w:fldChar w:fldCharType="separate"/>
      </w:r>
      <w:r>
        <w:rPr>
          <w:rFonts w:ascii="Times New Roman" w:hAnsi="Times New Roman" w:cs="Times New Roman"/>
          <w:b/>
          <w:noProof/>
          <w:sz w:val="24"/>
          <w:szCs w:val="24"/>
        </w:rPr>
        <w:t>«</w:t>
      </w:r>
      <w:proofErr w:type="spellStart"/>
      <w:r>
        <w:rPr>
          <w:rFonts w:ascii="Times New Roman" w:hAnsi="Times New Roman" w:cs="Times New Roman"/>
          <w:b/>
          <w:noProof/>
          <w:sz w:val="24"/>
          <w:szCs w:val="24"/>
        </w:rPr>
        <w:t>Federal_Money</w:t>
      </w:r>
      <w:proofErr w:type="spellEnd"/>
      <w:r>
        <w:rPr>
          <w:rFonts w:ascii="Times New Roman" w:hAnsi="Times New Roman" w:cs="Times New Roman"/>
          <w:b/>
          <w:noProof/>
          <w:sz w:val="24"/>
          <w:szCs w:val="24"/>
        </w:rPr>
        <w:t>»</w:t>
      </w:r>
      <w:r w:rsidRPr="00277851">
        <w:rPr>
          <w:rFonts w:ascii="Times New Roman" w:hAnsi="Times New Roman" w:cs="Times New Roman"/>
          <w:b/>
          <w:sz w:val="24"/>
          <w:szCs w:val="24"/>
        </w:rPr>
        <w:fldChar w:fldCharType="end"/>
      </w:r>
      <w:r w:rsidRPr="00277851">
        <w:rPr>
          <w:rFonts w:ascii="Times New Roman" w:hAnsi="Times New Roman" w:cs="Times New Roman"/>
          <w:color w:val="0070C0"/>
          <w:sz w:val="24"/>
          <w:szCs w:val="24"/>
        </w:rPr>
        <w:t xml:space="preserve"> </w:t>
      </w:r>
      <w:r w:rsidRPr="00277851">
        <w:rPr>
          <w:rFonts w:ascii="Times New Roman" w:hAnsi="Times New Roman" w:cs="Times New Roman"/>
          <w:color w:val="0070C0"/>
          <w:sz w:val="24"/>
          <w:szCs w:val="24"/>
        </w:rPr>
        <w:tab/>
      </w:r>
      <w:r w:rsidRPr="00277851">
        <w:rPr>
          <w:rFonts w:ascii="Times New Roman" w:hAnsi="Times New Roman" w:cs="Times New Roman"/>
          <w:sz w:val="24"/>
          <w:szCs w:val="24"/>
        </w:rPr>
        <w:tab/>
      </w:r>
      <w:r w:rsidRPr="00277851">
        <w:rPr>
          <w:rFonts w:ascii="Times New Roman" w:hAnsi="Times New Roman" w:cs="Times New Roman"/>
          <w:b/>
          <w:bCs/>
          <w:sz w:val="24"/>
          <w:szCs w:val="24"/>
        </w:rPr>
        <w:t>Total</w:t>
      </w:r>
    </w:p>
    <w:p w14:paraId="7C961CCB" w14:textId="77777777" w:rsidR="00943444" w:rsidRPr="00614169" w:rsidRDefault="00943444" w:rsidP="00943444">
      <w:pPr>
        <w:spacing w:line="240" w:lineRule="auto"/>
        <w:ind w:left="1440" w:firstLine="720"/>
        <w:contextualSpacing/>
        <w:rPr>
          <w:rFonts w:ascii="Times New Roman" w:hAnsi="Times New Roman" w:cs="Times New Roman"/>
          <w:sz w:val="24"/>
          <w:szCs w:val="24"/>
        </w:rPr>
      </w:pPr>
    </w:p>
    <w:p w14:paraId="52DEAD6A" w14:textId="1FEDC5F7" w:rsidR="00AF4CBE" w:rsidRPr="00C13F49" w:rsidRDefault="00473371" w:rsidP="00943444">
      <w:pPr>
        <w:spacing w:after="0" w:line="240" w:lineRule="auto"/>
        <w:ind w:left="144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00943444" w:rsidRPr="00E31029">
        <w:rPr>
          <w:rFonts w:ascii="Times New Roman" w:hAnsi="Times New Roman" w:cs="Times New Roman"/>
          <w:b/>
          <w:bCs/>
          <w:sz w:val="24"/>
          <w:szCs w:val="24"/>
        </w:rPr>
        <w:fldChar w:fldCharType="begin"/>
      </w:r>
      <w:r w:rsidR="00943444" w:rsidRPr="00E31029">
        <w:rPr>
          <w:rFonts w:ascii="Times New Roman" w:hAnsi="Times New Roman" w:cs="Times New Roman"/>
          <w:b/>
          <w:bCs/>
          <w:sz w:val="24"/>
          <w:szCs w:val="24"/>
        </w:rPr>
        <w:instrText xml:space="preserve"> MERGEFIELD  Final_invoice_Due [\@"MMMM d, yyyy"] </w:instrText>
      </w:r>
      <w:r w:rsidR="00943444" w:rsidRPr="00E31029">
        <w:rPr>
          <w:rFonts w:ascii="Times New Roman" w:hAnsi="Times New Roman" w:cs="Times New Roman"/>
          <w:b/>
          <w:bCs/>
          <w:sz w:val="24"/>
          <w:szCs w:val="24"/>
        </w:rPr>
        <w:fldChar w:fldCharType="separate"/>
      </w:r>
      <w:r w:rsidR="00943444">
        <w:rPr>
          <w:rFonts w:ascii="Times New Roman" w:hAnsi="Times New Roman" w:cs="Times New Roman"/>
          <w:b/>
          <w:bCs/>
          <w:noProof/>
          <w:sz w:val="24"/>
          <w:szCs w:val="24"/>
        </w:rPr>
        <w:t>«Final_invoice_Due»</w:t>
      </w:r>
      <w:r w:rsidR="00943444" w:rsidRPr="00E31029">
        <w:rPr>
          <w:rFonts w:ascii="Times New Roman" w:hAnsi="Times New Roman" w:cs="Times New Roman"/>
          <w:b/>
          <w:bCs/>
          <w:sz w:val="24"/>
          <w:szCs w:val="24"/>
        </w:rPr>
        <w:fldChar w:fldCharType="end"/>
      </w:r>
      <w:r w:rsidR="00943444">
        <w:rPr>
          <w:rFonts w:ascii="Times New Roman" w:hAnsi="Times New Roman" w:cs="Times New Roman"/>
          <w:b/>
          <w:bCs/>
          <w:sz w:val="24"/>
          <w:szCs w:val="24"/>
        </w:rPr>
        <w:t xml:space="preserve"> </w:t>
      </w:r>
      <w:r w:rsidR="00AF4CBE" w:rsidRPr="00C13F49">
        <w:rPr>
          <w:rFonts w:ascii="Times New Roman" w:hAnsi="Times New Roman" w:cs="Times New Roman"/>
          <w:sz w:val="24"/>
          <w:szCs w:val="24"/>
        </w:rPr>
        <w:t>to</w:t>
      </w:r>
      <w:r w:rsidR="00AF4CBE">
        <w:rPr>
          <w:rFonts w:ascii="Times New Roman" w:hAnsi="Times New Roman" w:cs="Times New Roman"/>
          <w:sz w:val="24"/>
          <w:szCs w:val="24"/>
        </w:rPr>
        <w:t xml:space="preserve"> </w:t>
      </w:r>
      <w:r w:rsidR="00AF4CBE" w:rsidRPr="00C13F49">
        <w:rPr>
          <w:rFonts w:ascii="Times New Roman" w:hAnsi="Times New Roman" w:cs="Times New Roman"/>
          <w:sz w:val="24"/>
          <w:szCs w:val="24"/>
        </w:rPr>
        <w:t xml:space="preserve">NEIWPCC’s Project </w:t>
      </w:r>
      <w:r w:rsidR="00AF4CBE">
        <w:rPr>
          <w:rFonts w:ascii="Times New Roman" w:hAnsi="Times New Roman" w:cs="Times New Roman"/>
          <w:sz w:val="24"/>
          <w:szCs w:val="24"/>
        </w:rPr>
        <w:t>Contact</w:t>
      </w:r>
      <w:r w:rsidR="00AF4CBE" w:rsidRPr="00C13F49">
        <w:rPr>
          <w:rFonts w:ascii="Times New Roman" w:hAnsi="Times New Roman" w:cs="Times New Roman"/>
          <w:sz w:val="24"/>
          <w:szCs w:val="24"/>
        </w:rPr>
        <w:t xml:space="preserve"> for review.  </w:t>
      </w:r>
      <w:r w:rsidR="00AF4CBE" w:rsidRPr="00C13F49">
        <w:rPr>
          <w:rFonts w:ascii="Times New Roman" w:hAnsi="Times New Roman" w:cs="Times New Roman"/>
          <w:color w:val="0070C0"/>
          <w:sz w:val="24"/>
          <w:szCs w:val="24"/>
        </w:rPr>
        <w:t xml:space="preserve"> </w:t>
      </w:r>
    </w:p>
    <w:p w14:paraId="43AF8B62" w14:textId="77777777" w:rsidR="00AF4CBE" w:rsidRDefault="00AF4CBE" w:rsidP="00943444">
      <w:pPr>
        <w:spacing w:after="0" w:line="240" w:lineRule="auto"/>
        <w:ind w:left="2160"/>
        <w:contextualSpacing/>
        <w:rPr>
          <w:rFonts w:ascii="Times New Roman" w:hAnsi="Times New Roman" w:cs="Times New Roman"/>
          <w:sz w:val="24"/>
          <w:szCs w:val="24"/>
        </w:rPr>
      </w:pPr>
    </w:p>
    <w:p w14:paraId="4BD3C462" w14:textId="77777777" w:rsidR="00473371" w:rsidRDefault="00473371" w:rsidP="00943444">
      <w:pPr>
        <w:spacing w:after="0" w:line="240" w:lineRule="auto"/>
        <w:ind w:left="1440"/>
        <w:contextualSpacing/>
        <w:rPr>
          <w:rFonts w:ascii="Times New Roman" w:hAnsi="Times New Roman" w:cs="Times New Roman"/>
          <w:sz w:val="24"/>
          <w:szCs w:val="24"/>
        </w:rPr>
      </w:pPr>
      <w:r w:rsidRPr="00C13F49">
        <w:rPr>
          <w:rFonts w:ascii="Times New Roman" w:hAnsi="Times New Roman" w:cs="Times New Roman"/>
          <w:sz w:val="24"/>
          <w:szCs w:val="24"/>
        </w:rPr>
        <w:lastRenderedPageBreak/>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acknowledges that NEIWPCC has no obligation to process invoices requesting partial payment for any one or more of the enumerated tasks.</w:t>
      </w:r>
    </w:p>
    <w:p w14:paraId="1621D199" w14:textId="77777777" w:rsidR="00473371" w:rsidRDefault="00473371" w:rsidP="00943444">
      <w:pPr>
        <w:spacing w:after="0" w:line="240" w:lineRule="auto"/>
        <w:ind w:left="1440"/>
        <w:contextualSpacing/>
        <w:rPr>
          <w:rFonts w:ascii="Times New Roman" w:hAnsi="Times New Roman" w:cs="Times New Roman"/>
          <w:sz w:val="24"/>
          <w:szCs w:val="24"/>
        </w:rPr>
      </w:pPr>
    </w:p>
    <w:p w14:paraId="2A72A6F0" w14:textId="77777777" w:rsidR="00473371" w:rsidRPr="007F4CC7" w:rsidRDefault="00473371" w:rsidP="00943444">
      <w:pPr>
        <w:spacing w:after="0" w:line="240" w:lineRule="auto"/>
        <w:ind w:left="1440"/>
        <w:contextualSpacing/>
        <w:rPr>
          <w:rFonts w:ascii="Times New Roman" w:hAnsi="Times New Roman" w:cs="Times New Roman"/>
          <w:sz w:val="28"/>
          <w:szCs w:val="28"/>
        </w:rPr>
      </w:pPr>
      <w:r w:rsidRPr="00382A6A">
        <w:rPr>
          <w:rFonts w:ascii="Times New Roman" w:hAnsi="Times New Roman" w:cs="Times New Roman"/>
          <w:sz w:val="24"/>
          <w:szCs w:val="24"/>
        </w:rPr>
        <w:t xml:space="preserve">The </w:t>
      </w:r>
      <w:r>
        <w:rPr>
          <w:rFonts w:ascii="Times New Roman" w:hAnsi="Times New Roman" w:cs="Times New Roman"/>
          <w:sz w:val="24"/>
          <w:szCs w:val="24"/>
        </w:rPr>
        <w:t>Contractor</w:t>
      </w:r>
      <w:r w:rsidRPr="00382A6A">
        <w:rPr>
          <w:rFonts w:ascii="Times New Roman" w:hAnsi="Times New Roman" w:cs="Times New Roman"/>
          <w:sz w:val="24"/>
          <w:szCs w:val="24"/>
        </w:rPr>
        <w:t xml:space="preserve"> agrees to invoice all completed tasks, if any, not yet billed, by September 30</w:t>
      </w:r>
      <w:r w:rsidRPr="00382A6A">
        <w:rPr>
          <w:rFonts w:ascii="Times New Roman" w:hAnsi="Times New Roman" w:cs="Times New Roman"/>
          <w:sz w:val="24"/>
          <w:szCs w:val="24"/>
          <w:vertAlign w:val="superscript"/>
        </w:rPr>
        <w:t>th</w:t>
      </w:r>
      <w:r w:rsidRPr="00382A6A">
        <w:rPr>
          <w:rFonts w:ascii="Times New Roman" w:hAnsi="Times New Roman" w:cs="Times New Roman"/>
          <w:sz w:val="24"/>
          <w:szCs w:val="24"/>
        </w:rPr>
        <w:t xml:space="preserve"> of each year within the project period no later than October 31</w:t>
      </w:r>
      <w:r w:rsidRPr="00382A6A">
        <w:rPr>
          <w:rFonts w:ascii="Times New Roman" w:hAnsi="Times New Roman" w:cs="Times New Roman"/>
          <w:sz w:val="24"/>
          <w:szCs w:val="24"/>
          <w:vertAlign w:val="superscript"/>
        </w:rPr>
        <w:t>st</w:t>
      </w:r>
      <w:r w:rsidRPr="00382A6A">
        <w:rPr>
          <w:rFonts w:ascii="Times New Roman" w:hAnsi="Times New Roman" w:cs="Times New Roman"/>
          <w:sz w:val="24"/>
          <w:szCs w:val="24"/>
        </w:rPr>
        <w:t xml:space="preserve"> of the same year.  NEIWPCC reserves the right to deny payment for completed tasks not invoiced by October 31</w:t>
      </w:r>
      <w:r w:rsidRPr="00382A6A">
        <w:rPr>
          <w:rFonts w:ascii="Times New Roman" w:hAnsi="Times New Roman" w:cs="Times New Roman"/>
          <w:sz w:val="24"/>
          <w:szCs w:val="24"/>
          <w:vertAlign w:val="superscript"/>
        </w:rPr>
        <w:t>st</w:t>
      </w:r>
      <w:r w:rsidRPr="00382A6A">
        <w:rPr>
          <w:rFonts w:ascii="Times New Roman" w:hAnsi="Times New Roman" w:cs="Times New Roman"/>
          <w:sz w:val="24"/>
          <w:szCs w:val="24"/>
        </w:rPr>
        <w:t xml:space="preserve"> of each year within the project period.</w:t>
      </w:r>
    </w:p>
    <w:p w14:paraId="45D4275B" w14:textId="77777777" w:rsidR="00AF4CBE" w:rsidRDefault="00AF4CBE" w:rsidP="00943444">
      <w:pPr>
        <w:spacing w:after="0" w:line="240" w:lineRule="auto"/>
        <w:ind w:left="720"/>
        <w:rPr>
          <w:rFonts w:ascii="Times New Roman" w:hAnsi="Times New Roman" w:cs="Times New Roman"/>
          <w:sz w:val="24"/>
          <w:szCs w:val="24"/>
        </w:rPr>
      </w:pPr>
    </w:p>
    <w:p w14:paraId="1C73E241"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32C6C">
        <w:rPr>
          <w:rFonts w:ascii="Times New Roman" w:hAnsi="Times New Roman" w:cs="Times New Roman"/>
          <w:sz w:val="24"/>
          <w:szCs w:val="24"/>
        </w:rPr>
        <w:t xml:space="preserve">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acknowledges that the Final Invoice must include all outstanding charges due for work on the project.  NEIWPCC reserves the right to deny payment for any work on the project not captured by the approved Final Invoice.</w:t>
      </w:r>
    </w:p>
    <w:p w14:paraId="24BB8F2D" w14:textId="77777777" w:rsidR="00473371" w:rsidRPr="00DB3D51" w:rsidRDefault="00473371" w:rsidP="00943444">
      <w:pPr>
        <w:spacing w:after="0" w:line="240" w:lineRule="auto"/>
        <w:ind w:left="720"/>
        <w:contextualSpacing/>
        <w:rPr>
          <w:rFonts w:ascii="Times New Roman" w:hAnsi="Times New Roman" w:cs="Times New Roman"/>
          <w:sz w:val="24"/>
          <w:szCs w:val="24"/>
        </w:rPr>
      </w:pPr>
    </w:p>
    <w:p w14:paraId="4A706BFB"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32C6C">
        <w:rPr>
          <w:rFonts w:ascii="Times New Roman" w:hAnsi="Times New Roman" w:cs="Times New Roman"/>
          <w:sz w:val="24"/>
          <w:szCs w:val="24"/>
        </w:rPr>
        <w:t xml:space="preserve">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agrees that the Contract Price constitutes the total compensation payable by NEIWPCC to </w:t>
      </w:r>
      <w:r>
        <w:rPr>
          <w:rFonts w:ascii="Times New Roman" w:hAnsi="Times New Roman" w:cs="Times New Roman"/>
          <w:sz w:val="24"/>
          <w:szCs w:val="24"/>
        </w:rPr>
        <w:t>Contractor</w:t>
      </w:r>
      <w:r w:rsidRPr="00D32C6C">
        <w:rPr>
          <w:rFonts w:ascii="Times New Roman" w:hAnsi="Times New Roman" w:cs="Times New Roman"/>
          <w:sz w:val="24"/>
          <w:szCs w:val="24"/>
        </w:rPr>
        <w:t xml:space="preserve"> for the work required by this Agreement.  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agrees to perform the work as set forth in the Scope of Work without any change in the Contract Price.  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acknowledges that any charges incurred exceeding the Contract Price will not be subject to reimbursement under this Agreement.  </w:t>
      </w:r>
    </w:p>
    <w:p w14:paraId="55EB47F9" w14:textId="77777777" w:rsidR="00473371" w:rsidRPr="00DB3D51" w:rsidRDefault="00473371" w:rsidP="00943444">
      <w:pPr>
        <w:spacing w:after="0" w:line="240" w:lineRule="auto"/>
        <w:ind w:left="1080"/>
        <w:rPr>
          <w:rFonts w:ascii="Times New Roman" w:hAnsi="Times New Roman" w:cs="Times New Roman"/>
          <w:sz w:val="24"/>
          <w:szCs w:val="24"/>
        </w:rPr>
      </w:pPr>
    </w:p>
    <w:p w14:paraId="3E34FE10"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32C6C">
        <w:rPr>
          <w:rFonts w:ascii="Times New Roman" w:hAnsi="Times New Roman" w:cs="Times New Roman"/>
          <w:sz w:val="24"/>
          <w:szCs w:val="24"/>
        </w:rPr>
        <w:t xml:space="preserve">The </w:t>
      </w:r>
      <w:r>
        <w:rPr>
          <w:rFonts w:ascii="Times New Roman" w:hAnsi="Times New Roman" w:cs="Times New Roman"/>
          <w:sz w:val="24"/>
          <w:szCs w:val="24"/>
        </w:rPr>
        <w:t>Contractor</w:t>
      </w:r>
      <w:r w:rsidRPr="00D32C6C">
        <w:rPr>
          <w:rFonts w:ascii="Times New Roman" w:hAnsi="Times New Roman" w:cs="Times New Roman"/>
          <w:sz w:val="24"/>
          <w:szCs w:val="24"/>
        </w:rPr>
        <w:t xml:space="preserve"> acknowledges that the Contract Price includes all applicable Federal, State, and local taxes, fees, and duties.</w:t>
      </w:r>
    </w:p>
    <w:p w14:paraId="12038727" w14:textId="77777777" w:rsidR="00473371" w:rsidRPr="00C13F49" w:rsidRDefault="00473371" w:rsidP="00943444">
      <w:pPr>
        <w:spacing w:after="0" w:line="240" w:lineRule="auto"/>
        <w:ind w:left="720"/>
        <w:contextualSpacing/>
        <w:rPr>
          <w:rFonts w:ascii="Times New Roman" w:hAnsi="Times New Roman" w:cs="Times New Roman"/>
          <w:sz w:val="24"/>
          <w:szCs w:val="24"/>
        </w:rPr>
      </w:pPr>
    </w:p>
    <w:p w14:paraId="2C64A6C1"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D32C6C">
        <w:rPr>
          <w:rFonts w:ascii="Times New Roman" w:hAnsi="Times New Roman" w:cs="Times New Roman"/>
          <w:sz w:val="24"/>
          <w:szCs w:val="24"/>
        </w:rPr>
        <w:t>NEIWPCC agrees to pay all approved invoices within forty-five (45) days of receipt, provided that the invoice is approved by the NEIWPCC Project Contact(s) and accompanied by the corresponding Quarterly Report or the approved Final Report, as applicable.  NEIWPCC may refuse to approve any part of an invoice if:</w:t>
      </w:r>
    </w:p>
    <w:p w14:paraId="2C5E0DCF" w14:textId="77777777" w:rsidR="00473371" w:rsidRPr="00C13F49" w:rsidRDefault="00473371" w:rsidP="00943444">
      <w:pPr>
        <w:pStyle w:val="BodyTextIndent3"/>
        <w:spacing w:after="0" w:line="240" w:lineRule="auto"/>
        <w:ind w:left="1440"/>
        <w:contextualSpacing/>
        <w:rPr>
          <w:rFonts w:ascii="Times New Roman" w:hAnsi="Times New Roman" w:cs="Times New Roman"/>
          <w:sz w:val="24"/>
          <w:szCs w:val="24"/>
        </w:rPr>
      </w:pPr>
    </w:p>
    <w:p w14:paraId="2F4493EB" w14:textId="77777777" w:rsidR="00473371" w:rsidRPr="00C13F49" w:rsidRDefault="00473371" w:rsidP="00943444">
      <w:pPr>
        <w:pStyle w:val="ListParagraph"/>
        <w:numPr>
          <w:ilvl w:val="0"/>
          <w:numId w:val="4"/>
        </w:numPr>
        <w:spacing w:after="0" w:line="240" w:lineRule="auto"/>
        <w:ind w:left="2520"/>
        <w:rPr>
          <w:rFonts w:ascii="Times New Roman" w:hAnsi="Times New Roman" w:cs="Times New Roman"/>
          <w:sz w:val="24"/>
          <w:szCs w:val="24"/>
        </w:rPr>
      </w:pPr>
      <w:r w:rsidRPr="00C13F49">
        <w:rPr>
          <w:rFonts w:ascii="Times New Roman" w:hAnsi="Times New Roman" w:cs="Times New Roman"/>
          <w:sz w:val="24"/>
          <w:szCs w:val="24"/>
        </w:rPr>
        <w:t xml:space="preserve">the work performed is defective or otherwise fails to meet the requirements of this </w:t>
      </w:r>
      <w:proofErr w:type="gramStart"/>
      <w:r w:rsidRPr="00C13F49">
        <w:rPr>
          <w:rFonts w:ascii="Times New Roman" w:hAnsi="Times New Roman" w:cs="Times New Roman"/>
          <w:sz w:val="24"/>
          <w:szCs w:val="24"/>
        </w:rPr>
        <w:t>Agreement;</w:t>
      </w:r>
      <w:proofErr w:type="gramEnd"/>
    </w:p>
    <w:p w14:paraId="74EB706A" w14:textId="77777777" w:rsidR="00473371" w:rsidRPr="00C13F49" w:rsidRDefault="00473371" w:rsidP="00943444">
      <w:pPr>
        <w:pStyle w:val="ListParagraph"/>
        <w:numPr>
          <w:ilvl w:val="0"/>
          <w:numId w:val="4"/>
        </w:numPr>
        <w:spacing w:after="0" w:line="240" w:lineRule="auto"/>
        <w:ind w:left="2520"/>
        <w:rPr>
          <w:rFonts w:ascii="Times New Roman" w:hAnsi="Times New Roman" w:cs="Times New Roman"/>
          <w:sz w:val="24"/>
          <w:szCs w:val="24"/>
        </w:rPr>
      </w:pPr>
      <w:r w:rsidRPr="00C13F49">
        <w:rPr>
          <w:rFonts w:ascii="Times New Roman" w:hAnsi="Times New Roman" w:cs="Times New Roman"/>
          <w:sz w:val="24"/>
          <w:szCs w:val="24"/>
        </w:rPr>
        <w:t>the work performed is subject to any pending claim or the imminent filing of such a claim is reasonably certain; or</w:t>
      </w:r>
    </w:p>
    <w:p w14:paraId="07448EBE" w14:textId="77777777" w:rsidR="00473371" w:rsidRDefault="00473371" w:rsidP="00943444">
      <w:pPr>
        <w:pStyle w:val="ListParagraph"/>
        <w:numPr>
          <w:ilvl w:val="0"/>
          <w:numId w:val="4"/>
        </w:numPr>
        <w:spacing w:after="0" w:line="240" w:lineRule="auto"/>
        <w:ind w:left="2520"/>
        <w:rPr>
          <w:rFonts w:ascii="Times New Roman" w:hAnsi="Times New Roman" w:cs="Times New Roman"/>
          <w:sz w:val="24"/>
          <w:szCs w:val="24"/>
        </w:rPr>
      </w:pPr>
      <w:r w:rsidRPr="00C13F49">
        <w:rPr>
          <w:rFonts w:ascii="Times New Roman" w:hAnsi="Times New Roman" w:cs="Times New Roman"/>
          <w:sz w:val="24"/>
          <w:szCs w:val="24"/>
        </w:rPr>
        <w:t>the invoice is otherwise inconsistent with the terms and conditions of this Agreement.</w:t>
      </w:r>
    </w:p>
    <w:p w14:paraId="6C24C8CA" w14:textId="77777777" w:rsidR="00473371" w:rsidRPr="00F037E3" w:rsidRDefault="00473371" w:rsidP="00943444">
      <w:pPr>
        <w:spacing w:after="0" w:line="240" w:lineRule="auto"/>
        <w:ind w:left="2160"/>
        <w:rPr>
          <w:rFonts w:ascii="Times New Roman" w:hAnsi="Times New Roman" w:cs="Times New Roman"/>
          <w:sz w:val="24"/>
          <w:szCs w:val="24"/>
        </w:rPr>
      </w:pPr>
    </w:p>
    <w:p w14:paraId="5A37EF4F" w14:textId="77777777" w:rsidR="00473371" w:rsidRPr="00D32C6C" w:rsidRDefault="00473371" w:rsidP="009434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D32C6C">
        <w:rPr>
          <w:rFonts w:ascii="Times New Roman" w:hAnsi="Times New Roman" w:cs="Times New Roman"/>
          <w:sz w:val="24"/>
          <w:szCs w:val="24"/>
        </w:rPr>
        <w:t>Payment will be based on receipt of a proper invoice and satisfactory contract performance.</w:t>
      </w:r>
    </w:p>
    <w:p w14:paraId="2F877B54" w14:textId="77777777" w:rsidR="00AF4CBE" w:rsidRPr="00F037E3" w:rsidRDefault="00AF4CBE" w:rsidP="00F037E3">
      <w:pPr>
        <w:spacing w:after="0" w:line="240" w:lineRule="auto"/>
        <w:ind w:left="360"/>
        <w:rPr>
          <w:rFonts w:ascii="Times New Roman" w:hAnsi="Times New Roman" w:cs="Times New Roman"/>
          <w:sz w:val="24"/>
          <w:szCs w:val="24"/>
        </w:rPr>
      </w:pPr>
    </w:p>
    <w:p w14:paraId="7DE7F1DF" w14:textId="56CEB52A" w:rsidR="00473371" w:rsidRPr="00C13F49" w:rsidRDefault="00CC1411" w:rsidP="0047337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473371" w:rsidRPr="00C13F49">
        <w:rPr>
          <w:rFonts w:ascii="Times New Roman" w:hAnsi="Times New Roman" w:cs="Times New Roman"/>
          <w:sz w:val="24"/>
          <w:szCs w:val="24"/>
        </w:rPr>
        <w:t xml:space="preserve">.  </w:t>
      </w:r>
      <w:r w:rsidR="00473371" w:rsidRPr="00C13F49">
        <w:rPr>
          <w:rFonts w:ascii="Times New Roman" w:hAnsi="Times New Roman" w:cs="Times New Roman"/>
          <w:sz w:val="24"/>
          <w:szCs w:val="24"/>
          <w:u w:val="single"/>
        </w:rPr>
        <w:t>Quarterly and Final Reports</w:t>
      </w:r>
      <w:r w:rsidR="00473371" w:rsidRPr="00C13F49">
        <w:rPr>
          <w:rFonts w:ascii="Times New Roman" w:hAnsi="Times New Roman" w:cs="Times New Roman"/>
          <w:sz w:val="24"/>
          <w:szCs w:val="24"/>
        </w:rPr>
        <w:t xml:space="preserve">.  The </w:t>
      </w:r>
      <w:r w:rsidR="00473371">
        <w:rPr>
          <w:rFonts w:ascii="Times New Roman" w:hAnsi="Times New Roman" w:cs="Times New Roman"/>
          <w:sz w:val="24"/>
          <w:szCs w:val="24"/>
        </w:rPr>
        <w:t>Contractor</w:t>
      </w:r>
      <w:r w:rsidR="00473371" w:rsidRPr="00C13F49">
        <w:rPr>
          <w:rFonts w:ascii="Times New Roman" w:hAnsi="Times New Roman" w:cs="Times New Roman"/>
          <w:sz w:val="24"/>
          <w:szCs w:val="24"/>
        </w:rPr>
        <w:t xml:space="preserve"> agrees to prepare the following written or electronic reports for submittal to the </w:t>
      </w:r>
      <w:r w:rsidR="00473371">
        <w:rPr>
          <w:rFonts w:ascii="Times New Roman" w:hAnsi="Times New Roman" w:cs="Times New Roman"/>
          <w:sz w:val="24"/>
          <w:szCs w:val="24"/>
        </w:rPr>
        <w:t>NEIWPCC Project Contact(s)</w:t>
      </w:r>
      <w:r w:rsidR="00473371" w:rsidRPr="00C13F49">
        <w:rPr>
          <w:rFonts w:ascii="Times New Roman" w:hAnsi="Times New Roman" w:cs="Times New Roman"/>
          <w:sz w:val="24"/>
          <w:szCs w:val="24"/>
        </w:rPr>
        <w:t>:</w:t>
      </w:r>
    </w:p>
    <w:p w14:paraId="4636F3A5" w14:textId="77777777" w:rsidR="00473371" w:rsidRPr="00C13F49" w:rsidRDefault="00473371" w:rsidP="00473371">
      <w:pPr>
        <w:spacing w:after="0" w:line="240" w:lineRule="auto"/>
        <w:contextualSpacing/>
        <w:rPr>
          <w:rFonts w:ascii="Times New Roman" w:hAnsi="Times New Roman" w:cs="Times New Roman"/>
          <w:sz w:val="24"/>
          <w:szCs w:val="24"/>
        </w:rPr>
      </w:pPr>
    </w:p>
    <w:p w14:paraId="452DCFB1" w14:textId="77777777" w:rsidR="00473371" w:rsidRPr="00F713FF" w:rsidRDefault="00473371" w:rsidP="00473371">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lastRenderedPageBreak/>
        <w:t xml:space="preserve">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submit one- to two-page Quarterly Reports by the 10th day after the end of each calendar quarter (i.e., by April 10 for January-March, by July 10 for April-June, by October 10 for July-September, and by January 10 for October-December).  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describe in each Quarterly Report the progress of work through the quarter, the outputs completed, the problems encountered and anticipated, including the resolution of such problems identified, a summary of the activity planned during the next quarter, and a comparison of the percentage of the project completed with the project schedule.  NEIWPCC’s payment of the </w:t>
      </w:r>
      <w:r>
        <w:rPr>
          <w:rFonts w:ascii="Times New Roman" w:hAnsi="Times New Roman" w:cs="Times New Roman"/>
          <w:sz w:val="24"/>
          <w:szCs w:val="24"/>
        </w:rPr>
        <w:t>Contractor</w:t>
      </w:r>
      <w:r w:rsidRPr="00F713FF">
        <w:rPr>
          <w:rFonts w:ascii="Times New Roman" w:hAnsi="Times New Roman" w:cs="Times New Roman"/>
          <w:sz w:val="24"/>
          <w:szCs w:val="24"/>
        </w:rPr>
        <w:t>’s invoices for work performed is contingent upon NEIWPCC’s timely receipt and approval of Quarterly Reports.</w:t>
      </w:r>
    </w:p>
    <w:p w14:paraId="09858F79" w14:textId="77777777" w:rsidR="00473371" w:rsidRPr="00C13F49" w:rsidRDefault="00473371" w:rsidP="00473371">
      <w:pPr>
        <w:spacing w:after="0" w:line="240" w:lineRule="auto"/>
        <w:ind w:left="720"/>
        <w:contextualSpacing/>
        <w:rPr>
          <w:rFonts w:ascii="Times New Roman" w:hAnsi="Times New Roman" w:cs="Times New Roman"/>
          <w:sz w:val="24"/>
          <w:szCs w:val="24"/>
        </w:rPr>
      </w:pPr>
    </w:p>
    <w:p w14:paraId="63DDC416" w14:textId="4728D83E" w:rsidR="00473371" w:rsidRDefault="00473371" w:rsidP="00473371">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submit to the </w:t>
      </w:r>
      <w:r>
        <w:rPr>
          <w:rFonts w:ascii="Times New Roman" w:hAnsi="Times New Roman" w:cs="Times New Roman"/>
          <w:sz w:val="24"/>
          <w:szCs w:val="24"/>
        </w:rPr>
        <w:t>NEIWPCC Project Contact(s)</w:t>
      </w:r>
      <w:r w:rsidRPr="000D66CD">
        <w:rPr>
          <w:rFonts w:ascii="Times New Roman" w:hAnsi="Times New Roman" w:cs="Times New Roman"/>
          <w:sz w:val="24"/>
          <w:szCs w:val="24"/>
        </w:rPr>
        <w:t xml:space="preserve"> a draft Final Report that complies with the </w:t>
      </w:r>
      <w:r w:rsidRPr="00CF2A53">
        <w:rPr>
          <w:rFonts w:ascii="Times New Roman" w:hAnsi="Times New Roman" w:cs="Times New Roman"/>
          <w:sz w:val="24"/>
          <w:szCs w:val="24"/>
        </w:rPr>
        <w:t>Scope of Work</w:t>
      </w:r>
      <w:r>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w:t>
      </w:r>
      <w:r>
        <w:rPr>
          <w:rFonts w:ascii="Times New Roman" w:hAnsi="Times New Roman" w:cs="Times New Roman"/>
          <w:sz w:val="24"/>
          <w:szCs w:val="24"/>
        </w:rPr>
        <w:t xml:space="preserve"> </w:t>
      </w:r>
      <w:r w:rsidR="00943444" w:rsidRPr="00C72E90">
        <w:rPr>
          <w:rFonts w:ascii="Times New Roman" w:hAnsi="Times New Roman" w:cs="Times New Roman"/>
          <w:b/>
          <w:bCs/>
          <w:sz w:val="24"/>
          <w:szCs w:val="24"/>
        </w:rPr>
        <w:fldChar w:fldCharType="begin"/>
      </w:r>
      <w:r w:rsidR="00943444" w:rsidRPr="00C72E90">
        <w:rPr>
          <w:rFonts w:ascii="Times New Roman" w:hAnsi="Times New Roman" w:cs="Times New Roman"/>
          <w:b/>
          <w:bCs/>
          <w:sz w:val="24"/>
          <w:szCs w:val="24"/>
        </w:rPr>
        <w:instrText xml:space="preserve"> MERGEFIELD Final_Report_Due </w:instrText>
      </w:r>
      <w:r w:rsidR="00943444" w:rsidRPr="00C72E90">
        <w:rPr>
          <w:rFonts w:ascii="Times New Roman" w:hAnsi="Times New Roman" w:cs="Times New Roman"/>
          <w:b/>
          <w:bCs/>
          <w:sz w:val="24"/>
          <w:szCs w:val="24"/>
        </w:rPr>
        <w:fldChar w:fldCharType="separate"/>
      </w:r>
      <w:r w:rsidR="00943444">
        <w:rPr>
          <w:rFonts w:ascii="Times New Roman" w:hAnsi="Times New Roman" w:cs="Times New Roman"/>
          <w:b/>
          <w:bCs/>
          <w:noProof/>
          <w:sz w:val="24"/>
          <w:szCs w:val="24"/>
        </w:rPr>
        <w:t>«Final_Report_Due»</w:t>
      </w:r>
      <w:r w:rsidR="00943444" w:rsidRPr="00C72E90">
        <w:rPr>
          <w:rFonts w:ascii="Times New Roman" w:hAnsi="Times New Roman" w:cs="Times New Roman"/>
          <w:b/>
          <w:bCs/>
          <w:sz w:val="24"/>
          <w:szCs w:val="24"/>
        </w:rPr>
        <w:fldChar w:fldCharType="end"/>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complete all tasks described in </w:t>
      </w:r>
      <w:r w:rsidRPr="00C13F49">
        <w:rPr>
          <w:rFonts w:ascii="Times New Roman" w:hAnsi="Times New Roman" w:cs="Times New Roman"/>
          <w:sz w:val="24"/>
          <w:szCs w:val="24"/>
        </w:rPr>
        <w:t xml:space="preserve">the </w:t>
      </w:r>
      <w:r w:rsidRPr="00CF2A53">
        <w:rPr>
          <w:rFonts w:ascii="Times New Roman" w:hAnsi="Times New Roman" w:cs="Times New Roman"/>
          <w:sz w:val="24"/>
          <w:szCs w:val="24"/>
        </w:rPr>
        <w:t>Scope of Work</w:t>
      </w:r>
      <w:r w:rsidRPr="000D66CD">
        <w:rPr>
          <w:rFonts w:ascii="Times New Roman" w:hAnsi="Times New Roman" w:cs="Times New Roman"/>
          <w:sz w:val="24"/>
          <w:szCs w:val="24"/>
        </w:rPr>
        <w:t xml:space="preserve"> prior to submittal of the draft Final Report.  </w:t>
      </w:r>
    </w:p>
    <w:p w14:paraId="4DB8637F" w14:textId="77777777" w:rsidR="00473371" w:rsidRPr="00CA7DB9" w:rsidRDefault="00473371" w:rsidP="00473371">
      <w:pPr>
        <w:spacing w:after="0" w:line="240" w:lineRule="auto"/>
        <w:ind w:left="360"/>
        <w:rPr>
          <w:rFonts w:ascii="Times New Roman" w:hAnsi="Times New Roman" w:cs="Times New Roman"/>
          <w:sz w:val="24"/>
          <w:szCs w:val="24"/>
        </w:rPr>
      </w:pPr>
    </w:p>
    <w:p w14:paraId="35CDE15E" w14:textId="77777777" w:rsidR="00473371" w:rsidRPr="00CA71AC" w:rsidRDefault="00473371" w:rsidP="0047337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Pr>
          <w:rFonts w:ascii="Times New Roman" w:hAnsi="Times New Roman" w:cs="Times New Roman"/>
          <w:sz w:val="24"/>
          <w:szCs w:val="24"/>
        </w:rPr>
        <w:t>Quarterly Reports</w:t>
      </w:r>
      <w:r w:rsidRPr="00CA71AC">
        <w:rPr>
          <w:rFonts w:ascii="Times New Roman" w:hAnsi="Times New Roman" w:cs="Times New Roman"/>
          <w:sz w:val="24"/>
          <w:szCs w:val="24"/>
        </w:rPr>
        <w:t>.</w:t>
      </w:r>
    </w:p>
    <w:p w14:paraId="364BB202" w14:textId="77777777" w:rsidR="00473371" w:rsidRPr="00C13F49" w:rsidRDefault="00473371" w:rsidP="00473371">
      <w:pPr>
        <w:spacing w:after="0" w:line="240" w:lineRule="auto"/>
        <w:ind w:left="720"/>
        <w:contextualSpacing/>
        <w:rPr>
          <w:rFonts w:ascii="Times New Roman" w:hAnsi="Times New Roman" w:cs="Times New Roman"/>
          <w:sz w:val="24"/>
          <w:szCs w:val="24"/>
        </w:rPr>
      </w:pPr>
    </w:p>
    <w:p w14:paraId="10F8CEEC" w14:textId="77777777" w:rsidR="00473371" w:rsidRPr="00CA71AC" w:rsidRDefault="00473371" w:rsidP="00473371">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w:t>
      </w:r>
      <w:r>
        <w:rPr>
          <w:rFonts w:ascii="Times New Roman" w:hAnsi="Times New Roman" w:cs="Times New Roman"/>
          <w:sz w:val="24"/>
          <w:szCs w:val="24"/>
        </w:rPr>
        <w:t>Contractor</w:t>
      </w:r>
      <w:r w:rsidRPr="00CA71AC">
        <w:rPr>
          <w:rFonts w:ascii="Times New Roman" w:hAnsi="Times New Roman" w:cs="Times New Roman"/>
          <w:sz w:val="24"/>
          <w:szCs w:val="24"/>
        </w:rPr>
        <w:t xml:space="preserve"> of any deficiencies identified on review of the draft Final Report and of any revisions necessary. </w:t>
      </w:r>
    </w:p>
    <w:p w14:paraId="3426DF32" w14:textId="77777777" w:rsidR="00473371" w:rsidRPr="00C13F49" w:rsidRDefault="00473371" w:rsidP="00473371">
      <w:pPr>
        <w:spacing w:after="0" w:line="240" w:lineRule="auto"/>
        <w:ind w:left="720"/>
        <w:contextualSpacing/>
        <w:rPr>
          <w:rFonts w:ascii="Times New Roman" w:hAnsi="Times New Roman" w:cs="Times New Roman"/>
          <w:sz w:val="24"/>
          <w:szCs w:val="24"/>
        </w:rPr>
      </w:pPr>
    </w:p>
    <w:p w14:paraId="524D4220" w14:textId="77777777" w:rsidR="00473371" w:rsidRPr="004D3EFA" w:rsidRDefault="00473371" w:rsidP="0047337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0C65">
        <w:rPr>
          <w:rFonts w:ascii="Times New Roman" w:hAnsi="Times New Roman" w:cs="Times New Roman"/>
          <w:sz w:val="24"/>
          <w:szCs w:val="24"/>
        </w:rPr>
        <w:t xml:space="preserve">he </w:t>
      </w:r>
      <w:r>
        <w:rPr>
          <w:rFonts w:ascii="Times New Roman" w:hAnsi="Times New Roman" w:cs="Times New Roman"/>
          <w:sz w:val="24"/>
          <w:szCs w:val="24"/>
        </w:rPr>
        <w:t>Contractor</w:t>
      </w:r>
      <w:r w:rsidRPr="009B0C65">
        <w:rPr>
          <w:rFonts w:ascii="Times New Roman" w:hAnsi="Times New Roman" w:cs="Times New Roman"/>
          <w:sz w:val="24"/>
          <w:szCs w:val="24"/>
        </w:rPr>
        <w:t xml:space="preserve"> agrees to submit the Final Report and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 xml:space="preserve">of the </w:t>
      </w:r>
      <w:r>
        <w:rPr>
          <w:rFonts w:ascii="Times New Roman" w:hAnsi="Times New Roman" w:cs="Times New Roman"/>
          <w:sz w:val="24"/>
          <w:szCs w:val="24"/>
        </w:rPr>
        <w:t>Contractor</w:t>
      </w:r>
      <w:r w:rsidRPr="009B0C65">
        <w:rPr>
          <w:rFonts w:ascii="Times New Roman" w:hAnsi="Times New Roman" w:cs="Times New Roman"/>
          <w:sz w:val="24"/>
          <w:szCs w:val="24"/>
        </w:rPr>
        <w:t xml:space="preserve">’s draft Final Report.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 xml:space="preserve">nvoice </w:t>
      </w:r>
      <w:r>
        <w:rPr>
          <w:rFonts w:ascii="Times New Roman" w:hAnsi="Times New Roman" w:cs="Times New Roman"/>
          <w:sz w:val="24"/>
          <w:szCs w:val="24"/>
        </w:rPr>
        <w:t>must</w:t>
      </w:r>
      <w:r w:rsidRPr="009B0C65">
        <w:rPr>
          <w:rFonts w:ascii="Times New Roman" w:hAnsi="Times New Roman" w:cs="Times New Roman"/>
          <w:sz w:val="24"/>
          <w:szCs w:val="24"/>
        </w:rPr>
        <w:t xml:space="preserve"> include all non-federal match accounting </w:t>
      </w:r>
      <w:r>
        <w:rPr>
          <w:rFonts w:ascii="Times New Roman" w:hAnsi="Times New Roman" w:cs="Times New Roman"/>
          <w:sz w:val="24"/>
          <w:szCs w:val="24"/>
        </w:rPr>
        <w:t xml:space="preserve">and be </w:t>
      </w:r>
      <w:r w:rsidRPr="009B0C65">
        <w:rPr>
          <w:rFonts w:ascii="Times New Roman" w:hAnsi="Times New Roman" w:cs="Times New Roman"/>
          <w:sz w:val="24"/>
          <w:szCs w:val="24"/>
        </w:rPr>
        <w:t>clearly mark</w:t>
      </w:r>
      <w:r>
        <w:rPr>
          <w:rFonts w:ascii="Times New Roman" w:hAnsi="Times New Roman" w:cs="Times New Roman"/>
          <w:sz w:val="24"/>
          <w:szCs w:val="24"/>
        </w:rPr>
        <w:t xml:space="preserve">ed </w:t>
      </w:r>
      <w:r w:rsidRPr="009B0C65">
        <w:rPr>
          <w:rFonts w:ascii="Times New Roman" w:hAnsi="Times New Roman" w:cs="Times New Roman"/>
          <w:sz w:val="24"/>
          <w:szCs w:val="24"/>
        </w:rPr>
        <w:t xml:space="preserve">“Final.”  </w:t>
      </w:r>
      <w:r>
        <w:rPr>
          <w:rFonts w:ascii="Times New Roman" w:hAnsi="Times New Roman" w:cs="Times New Roman"/>
          <w:sz w:val="24"/>
          <w:szCs w:val="24"/>
        </w:rPr>
        <w:t>NEIWPCC’s p</w:t>
      </w:r>
      <w:r w:rsidRPr="005F2763">
        <w:rPr>
          <w:rFonts w:ascii="Times New Roman" w:hAnsi="Times New Roman" w:cs="Times New Roman"/>
          <w:bCs/>
          <w:sz w:val="24"/>
          <w:szCs w:val="24"/>
        </w:rPr>
        <w:t xml:space="preserve">ayment of </w:t>
      </w:r>
      <w:r>
        <w:rPr>
          <w:rFonts w:ascii="Times New Roman" w:hAnsi="Times New Roman" w:cs="Times New Roman"/>
          <w:bCs/>
          <w:sz w:val="24"/>
          <w:szCs w:val="24"/>
        </w:rPr>
        <w:t>the Contractor’s Final I</w:t>
      </w:r>
      <w:r w:rsidRPr="005F2763">
        <w:rPr>
          <w:rFonts w:ascii="Times New Roman" w:hAnsi="Times New Roman" w:cs="Times New Roman"/>
          <w:bCs/>
          <w:sz w:val="24"/>
          <w:szCs w:val="24"/>
        </w:rPr>
        <w:t xml:space="preserve">nvoice </w:t>
      </w:r>
      <w:r>
        <w:rPr>
          <w:rFonts w:ascii="Times New Roman" w:hAnsi="Times New Roman" w:cs="Times New Roman"/>
          <w:bCs/>
          <w:sz w:val="24"/>
          <w:szCs w:val="24"/>
        </w:rPr>
        <w:t xml:space="preserve">for work performed </w:t>
      </w:r>
      <w:r w:rsidRPr="005F2763">
        <w:rPr>
          <w:rFonts w:ascii="Times New Roman" w:hAnsi="Times New Roman" w:cs="Times New Roman"/>
          <w:bCs/>
          <w:sz w:val="24"/>
          <w:szCs w:val="24"/>
        </w:rPr>
        <w:t xml:space="preserve">is contingent upon NEIWPCC’s timely receipt and approval of </w:t>
      </w:r>
      <w:r>
        <w:rPr>
          <w:rFonts w:ascii="Times New Roman" w:hAnsi="Times New Roman" w:cs="Times New Roman"/>
          <w:bCs/>
          <w:sz w:val="24"/>
          <w:szCs w:val="24"/>
        </w:rPr>
        <w:t>the Final R</w:t>
      </w:r>
      <w:r w:rsidRPr="005F2763">
        <w:rPr>
          <w:rFonts w:ascii="Times New Roman" w:hAnsi="Times New Roman" w:cs="Times New Roman"/>
          <w:bCs/>
          <w:sz w:val="24"/>
          <w:szCs w:val="24"/>
        </w:rPr>
        <w:t>eport</w:t>
      </w:r>
      <w:r>
        <w:rPr>
          <w:rFonts w:ascii="Times New Roman" w:hAnsi="Times New Roman" w:cs="Times New Roman"/>
          <w:bCs/>
          <w:sz w:val="24"/>
          <w:szCs w:val="24"/>
        </w:rPr>
        <w:t>.</w:t>
      </w:r>
      <w:r w:rsidRPr="009B0C65">
        <w:rPr>
          <w:rFonts w:ascii="Times New Roman" w:hAnsi="Times New Roman" w:cs="Times New Roman"/>
          <w:sz w:val="24"/>
          <w:szCs w:val="24"/>
        </w:rPr>
        <w:t xml:space="preserve"> </w:t>
      </w:r>
      <w:r w:rsidRPr="004D3EFA">
        <w:rPr>
          <w:rFonts w:ascii="Times New Roman" w:hAnsi="Times New Roman" w:cs="Times New Roman"/>
          <w:sz w:val="24"/>
          <w:szCs w:val="24"/>
        </w:rPr>
        <w:t xml:space="preserve">NEIWPCC reserves the right to deny payment of a late Final Invoice.  </w:t>
      </w:r>
    </w:p>
    <w:p w14:paraId="78EEB1F8" w14:textId="77777777" w:rsidR="00473371" w:rsidRPr="004D3EFA" w:rsidRDefault="00473371" w:rsidP="00473371">
      <w:pPr>
        <w:autoSpaceDE w:val="0"/>
        <w:autoSpaceDN w:val="0"/>
        <w:adjustRightInd w:val="0"/>
        <w:spacing w:after="0" w:line="240" w:lineRule="auto"/>
        <w:rPr>
          <w:rFonts w:ascii="Times New Roman" w:hAnsi="Times New Roman" w:cs="Times New Roman"/>
          <w:sz w:val="24"/>
          <w:szCs w:val="24"/>
        </w:rPr>
      </w:pPr>
    </w:p>
    <w:p w14:paraId="782E69F5" w14:textId="19308A95" w:rsidR="00473371" w:rsidRPr="0038397F" w:rsidRDefault="00CC1411" w:rsidP="00473371">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7</w:t>
      </w:r>
      <w:r w:rsidR="00473371" w:rsidRPr="00CE72E9">
        <w:rPr>
          <w:rFonts w:ascii="Times New Roman" w:hAnsi="Times New Roman" w:cs="Times New Roman"/>
          <w:sz w:val="24"/>
          <w:szCs w:val="24"/>
        </w:rPr>
        <w:t xml:space="preserve">.  </w:t>
      </w:r>
      <w:r w:rsidR="00473371" w:rsidRPr="00CE72E9">
        <w:rPr>
          <w:rFonts w:ascii="Times New Roman" w:hAnsi="Times New Roman" w:cs="Times New Roman"/>
          <w:sz w:val="24"/>
          <w:szCs w:val="24"/>
          <w:u w:val="single"/>
        </w:rPr>
        <w:t>Insurance</w:t>
      </w:r>
      <w:r w:rsidR="00473371" w:rsidRPr="00CE72E9">
        <w:rPr>
          <w:rFonts w:ascii="Times New Roman" w:hAnsi="Times New Roman" w:cs="Times New Roman"/>
          <w:sz w:val="24"/>
          <w:szCs w:val="24"/>
        </w:rPr>
        <w:t xml:space="preserve">.  Prior to the start of work, the </w:t>
      </w:r>
      <w:r w:rsidR="00473371">
        <w:rPr>
          <w:rFonts w:ascii="Times New Roman" w:hAnsi="Times New Roman" w:cs="Times New Roman"/>
          <w:sz w:val="24"/>
          <w:szCs w:val="24"/>
        </w:rPr>
        <w:t xml:space="preserve">Contractor agrees to </w:t>
      </w:r>
      <w:r w:rsidR="00473371" w:rsidRPr="00CE72E9">
        <w:rPr>
          <w:rFonts w:ascii="Times New Roman" w:hAnsi="Times New Roman" w:cs="Times New Roman"/>
          <w:sz w:val="24"/>
          <w:szCs w:val="24"/>
        </w:rPr>
        <w:t xml:space="preserve">procure, at its sole cost and expense, and always maintain in force during the term of </w:t>
      </w:r>
      <w:r w:rsidR="00473371">
        <w:rPr>
          <w:rFonts w:ascii="Times New Roman" w:hAnsi="Times New Roman" w:cs="Times New Roman"/>
          <w:sz w:val="24"/>
          <w:szCs w:val="24"/>
        </w:rPr>
        <w:t>this Agreement</w:t>
      </w:r>
      <w:r w:rsidR="00473371" w:rsidRPr="00CE72E9">
        <w:rPr>
          <w:rFonts w:ascii="Times New Roman" w:hAnsi="Times New Roman" w:cs="Times New Roman"/>
          <w:sz w:val="24"/>
          <w:szCs w:val="24"/>
        </w:rPr>
        <w:t>, policies of insurance as set forth</w:t>
      </w:r>
      <w:r w:rsidR="00473371">
        <w:rPr>
          <w:rFonts w:ascii="Times New Roman" w:hAnsi="Times New Roman" w:cs="Times New Roman"/>
          <w:sz w:val="24"/>
          <w:szCs w:val="24"/>
        </w:rPr>
        <w:t xml:space="preserve"> in APPENDIX III hereto and incorporated herein by reference</w:t>
      </w:r>
      <w:r w:rsidR="00473371" w:rsidRPr="00CE72E9">
        <w:rPr>
          <w:rFonts w:ascii="Times New Roman" w:hAnsi="Times New Roman" w:cs="Times New Roman"/>
          <w:sz w:val="24"/>
          <w:szCs w:val="24"/>
        </w:rPr>
        <w:t>, written by companies</w:t>
      </w:r>
      <w:r w:rsidR="00473371">
        <w:rPr>
          <w:rFonts w:ascii="Times New Roman" w:hAnsi="Times New Roman" w:cs="Times New Roman"/>
          <w:sz w:val="24"/>
          <w:szCs w:val="24"/>
        </w:rPr>
        <w:t xml:space="preserve"> </w:t>
      </w:r>
      <w:r w:rsidR="00473371" w:rsidRPr="00CE72E9">
        <w:rPr>
          <w:rFonts w:ascii="Times New Roman" w:hAnsi="Times New Roman" w:cs="Times New Roman"/>
          <w:sz w:val="24"/>
          <w:szCs w:val="24"/>
        </w:rPr>
        <w:t xml:space="preserve">authorized to issue insurance in </w:t>
      </w:r>
      <w:r w:rsidR="00473371">
        <w:rPr>
          <w:rFonts w:ascii="Times New Roman" w:hAnsi="Times New Roman" w:cs="Times New Roman"/>
          <w:sz w:val="24"/>
          <w:szCs w:val="24"/>
        </w:rPr>
        <w:t>the state where the work under this Agreement will be performed, as applicable</w:t>
      </w:r>
      <w:r w:rsidR="00473371" w:rsidRPr="00CE72E9">
        <w:rPr>
          <w:rFonts w:ascii="Times New Roman" w:hAnsi="Times New Roman" w:cs="Times New Roman"/>
          <w:color w:val="0070C0"/>
          <w:sz w:val="24"/>
          <w:szCs w:val="24"/>
        </w:rPr>
        <w:t xml:space="preserve"> </w:t>
      </w:r>
      <w:r w:rsidR="00473371" w:rsidRPr="00CE72E9">
        <w:rPr>
          <w:rFonts w:ascii="Times New Roman" w:hAnsi="Times New Roman" w:cs="Times New Roman"/>
          <w:sz w:val="24"/>
          <w:szCs w:val="24"/>
        </w:rPr>
        <w:t xml:space="preserve">(Admitted Carriers). </w:t>
      </w:r>
      <w:r w:rsidR="00473371">
        <w:rPr>
          <w:rFonts w:ascii="Times New Roman" w:hAnsi="Times New Roman" w:cs="Times New Roman"/>
          <w:sz w:val="24"/>
          <w:szCs w:val="24"/>
        </w:rPr>
        <w:t xml:space="preserve"> NEIWPCC</w:t>
      </w:r>
      <w:r w:rsidR="00473371" w:rsidRPr="00CE72E9">
        <w:rPr>
          <w:rFonts w:ascii="Times New Roman" w:hAnsi="Times New Roman" w:cs="Times New Roman"/>
          <w:sz w:val="24"/>
          <w:szCs w:val="24"/>
        </w:rPr>
        <w:t xml:space="preserve">, at its sole discretion, </w:t>
      </w:r>
      <w:r w:rsidR="00473371">
        <w:rPr>
          <w:rFonts w:ascii="Times New Roman" w:hAnsi="Times New Roman" w:cs="Times New Roman"/>
          <w:sz w:val="24"/>
          <w:szCs w:val="24"/>
        </w:rPr>
        <w:t xml:space="preserve">may </w:t>
      </w:r>
      <w:r w:rsidR="00473371"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473371">
        <w:rPr>
          <w:rFonts w:ascii="Times New Roman" w:hAnsi="Times New Roman" w:cs="Times New Roman"/>
          <w:sz w:val="24"/>
          <w:szCs w:val="24"/>
        </w:rPr>
        <w:t>surplus lines affidavit</w:t>
      </w:r>
      <w:r w:rsidR="00473371" w:rsidRPr="00CE72E9">
        <w:rPr>
          <w:rFonts w:ascii="Times New Roman" w:hAnsi="Times New Roman" w:cs="Times New Roman"/>
          <w:sz w:val="24"/>
          <w:szCs w:val="24"/>
        </w:rPr>
        <w:t xml:space="preserve">; </w:t>
      </w:r>
      <w:proofErr w:type="gramStart"/>
      <w:r w:rsidR="00473371" w:rsidRPr="00CE72E9">
        <w:rPr>
          <w:rFonts w:ascii="Times New Roman" w:hAnsi="Times New Roman" w:cs="Times New Roman"/>
          <w:sz w:val="24"/>
          <w:szCs w:val="24"/>
        </w:rPr>
        <w:t>provided that</w:t>
      </w:r>
      <w:proofErr w:type="gramEnd"/>
      <w:r w:rsidR="00473371" w:rsidRPr="00CE72E9">
        <w:rPr>
          <w:rFonts w:ascii="Times New Roman" w:hAnsi="Times New Roman" w:cs="Times New Roman"/>
          <w:sz w:val="24"/>
          <w:szCs w:val="24"/>
        </w:rPr>
        <w:t xml:space="preserve"> nothing herein shall be construed to require </w:t>
      </w:r>
      <w:r w:rsidR="00473371">
        <w:rPr>
          <w:rFonts w:ascii="Times New Roman" w:hAnsi="Times New Roman" w:cs="Times New Roman"/>
          <w:sz w:val="24"/>
          <w:szCs w:val="24"/>
        </w:rPr>
        <w:t>NEIWPCC to</w:t>
      </w:r>
      <w:r w:rsidR="00473371" w:rsidRPr="00CE72E9">
        <w:rPr>
          <w:rFonts w:ascii="Times New Roman" w:hAnsi="Times New Roman" w:cs="Times New Roman"/>
          <w:sz w:val="24"/>
          <w:szCs w:val="24"/>
        </w:rPr>
        <w:t xml:space="preserve"> accept insurance placed with a non-authorized carrier under any circumstances. </w:t>
      </w:r>
      <w:r w:rsidR="00473371">
        <w:rPr>
          <w:rFonts w:ascii="Times New Roman" w:hAnsi="Times New Roman" w:cs="Times New Roman"/>
          <w:sz w:val="24"/>
          <w:szCs w:val="24"/>
        </w:rPr>
        <w:t xml:space="preserve"> </w:t>
      </w:r>
      <w:r w:rsidR="00473371" w:rsidRPr="00CE72E9">
        <w:rPr>
          <w:rFonts w:ascii="Times New Roman" w:hAnsi="Times New Roman" w:cs="Times New Roman"/>
          <w:sz w:val="24"/>
          <w:szCs w:val="24"/>
        </w:rPr>
        <w:t xml:space="preserve">Upon award, the </w:t>
      </w:r>
      <w:r w:rsidR="00473371">
        <w:rPr>
          <w:rFonts w:ascii="Times New Roman" w:hAnsi="Times New Roman" w:cs="Times New Roman"/>
          <w:sz w:val="24"/>
          <w:szCs w:val="24"/>
        </w:rPr>
        <w:t xml:space="preserve">Contractor agrees to </w:t>
      </w:r>
      <w:r w:rsidR="00473371" w:rsidRPr="00CE72E9">
        <w:rPr>
          <w:rFonts w:ascii="Times New Roman" w:hAnsi="Times New Roman" w:cs="Times New Roman"/>
          <w:sz w:val="24"/>
          <w:szCs w:val="24"/>
        </w:rPr>
        <w:t xml:space="preserve">deliver to </w:t>
      </w:r>
      <w:r w:rsidR="00473371">
        <w:rPr>
          <w:rFonts w:ascii="Times New Roman" w:hAnsi="Times New Roman" w:cs="Times New Roman"/>
          <w:sz w:val="24"/>
          <w:szCs w:val="24"/>
        </w:rPr>
        <w:t>NEIWPCC</w:t>
      </w:r>
      <w:r w:rsidR="00473371" w:rsidRPr="00CE72E9">
        <w:rPr>
          <w:rFonts w:ascii="Times New Roman" w:hAnsi="Times New Roman" w:cs="Times New Roman"/>
          <w:sz w:val="24"/>
          <w:szCs w:val="24"/>
        </w:rPr>
        <w:t xml:space="preserve"> evidence of such policies</w:t>
      </w:r>
      <w:r w:rsidR="00473371">
        <w:rPr>
          <w:rFonts w:ascii="Times New Roman" w:hAnsi="Times New Roman" w:cs="Times New Roman"/>
          <w:sz w:val="24"/>
          <w:szCs w:val="24"/>
        </w:rPr>
        <w:t xml:space="preserve"> (i.e., a Certificate or Certificates of Insurance)</w:t>
      </w:r>
      <w:r w:rsidR="00473371" w:rsidRPr="00CE72E9">
        <w:rPr>
          <w:rFonts w:ascii="Times New Roman" w:hAnsi="Times New Roman" w:cs="Times New Roman"/>
          <w:sz w:val="24"/>
          <w:szCs w:val="24"/>
        </w:rPr>
        <w:t xml:space="preserve">. </w:t>
      </w:r>
      <w:r w:rsidR="00473371">
        <w:rPr>
          <w:rFonts w:ascii="Times New Roman" w:hAnsi="Times New Roman" w:cs="Times New Roman"/>
          <w:sz w:val="24"/>
          <w:szCs w:val="24"/>
        </w:rPr>
        <w:t xml:space="preserve"> </w:t>
      </w:r>
      <w:r w:rsidR="00473371" w:rsidRPr="00CE72E9">
        <w:rPr>
          <w:rFonts w:ascii="Times New Roman" w:hAnsi="Times New Roman" w:cs="Times New Roman"/>
          <w:sz w:val="24"/>
          <w:szCs w:val="24"/>
        </w:rPr>
        <w:t xml:space="preserve">In the event there is a claim asserted that is covered by insurance and upon request of </w:t>
      </w:r>
      <w:r w:rsidR="00473371">
        <w:rPr>
          <w:rFonts w:ascii="Times New Roman" w:hAnsi="Times New Roman" w:cs="Times New Roman"/>
          <w:sz w:val="24"/>
          <w:szCs w:val="24"/>
        </w:rPr>
        <w:t>NEIWPCC</w:t>
      </w:r>
      <w:r w:rsidR="00473371" w:rsidRPr="00CE72E9">
        <w:rPr>
          <w:rFonts w:ascii="Times New Roman" w:hAnsi="Times New Roman" w:cs="Times New Roman"/>
          <w:sz w:val="24"/>
          <w:szCs w:val="24"/>
        </w:rPr>
        <w:t xml:space="preserve">, the </w:t>
      </w:r>
      <w:r w:rsidR="00473371">
        <w:rPr>
          <w:rFonts w:ascii="Times New Roman" w:hAnsi="Times New Roman" w:cs="Times New Roman"/>
          <w:sz w:val="24"/>
          <w:szCs w:val="24"/>
        </w:rPr>
        <w:t>Contractor agrees to</w:t>
      </w:r>
      <w:r w:rsidR="00473371" w:rsidRPr="00CE72E9">
        <w:rPr>
          <w:rFonts w:ascii="Times New Roman" w:hAnsi="Times New Roman" w:cs="Times New Roman"/>
          <w:sz w:val="24"/>
          <w:szCs w:val="24"/>
        </w:rPr>
        <w:t xml:space="preserve"> make available for inspection to </w:t>
      </w:r>
      <w:r w:rsidR="00473371">
        <w:rPr>
          <w:rFonts w:ascii="Times New Roman" w:hAnsi="Times New Roman" w:cs="Times New Roman"/>
          <w:sz w:val="24"/>
          <w:szCs w:val="24"/>
        </w:rPr>
        <w:t>NEIWPCC</w:t>
      </w:r>
      <w:r w:rsidR="00473371" w:rsidRPr="00CE72E9">
        <w:rPr>
          <w:rFonts w:ascii="Times New Roman" w:hAnsi="Times New Roman" w:cs="Times New Roman"/>
          <w:sz w:val="24"/>
          <w:szCs w:val="24"/>
        </w:rPr>
        <w:t xml:space="preserve">, at </w:t>
      </w:r>
      <w:r w:rsidR="00473371">
        <w:rPr>
          <w:rFonts w:ascii="Times New Roman" w:hAnsi="Times New Roman" w:cs="Times New Roman"/>
          <w:sz w:val="24"/>
          <w:szCs w:val="24"/>
        </w:rPr>
        <w:t>NEIWPCC</w:t>
      </w:r>
      <w:r w:rsidR="00473371" w:rsidRPr="00CE72E9">
        <w:rPr>
          <w:rFonts w:ascii="Times New Roman" w:hAnsi="Times New Roman" w:cs="Times New Roman"/>
          <w:sz w:val="24"/>
          <w:szCs w:val="24"/>
        </w:rPr>
        <w:t xml:space="preserve"> headquarters </w:t>
      </w:r>
      <w:r w:rsidR="00473371" w:rsidRPr="00CE72E9">
        <w:rPr>
          <w:rFonts w:ascii="Times New Roman" w:hAnsi="Times New Roman" w:cs="Times New Roman"/>
          <w:sz w:val="24"/>
          <w:szCs w:val="24"/>
        </w:rPr>
        <w:lastRenderedPageBreak/>
        <w:t xml:space="preserve">during reasonable business hours, any applicable policy required by this </w:t>
      </w:r>
      <w:r w:rsidR="00473371">
        <w:rPr>
          <w:rFonts w:ascii="Times New Roman" w:hAnsi="Times New Roman" w:cs="Times New Roman"/>
          <w:sz w:val="24"/>
          <w:szCs w:val="24"/>
        </w:rPr>
        <w:t>Agreement</w:t>
      </w:r>
      <w:r w:rsidR="00473371" w:rsidRPr="00CE72E9">
        <w:rPr>
          <w:rFonts w:ascii="Times New Roman" w:hAnsi="Times New Roman" w:cs="Times New Roman"/>
          <w:sz w:val="24"/>
          <w:szCs w:val="24"/>
        </w:rPr>
        <w:t xml:space="preserve">. </w:t>
      </w:r>
      <w:r w:rsidR="00473371">
        <w:rPr>
          <w:rFonts w:ascii="Times New Roman" w:hAnsi="Times New Roman" w:cs="Times New Roman"/>
          <w:sz w:val="24"/>
          <w:szCs w:val="24"/>
        </w:rPr>
        <w:t xml:space="preserve"> </w:t>
      </w:r>
      <w:r w:rsidR="00473371" w:rsidRPr="00CE72E9">
        <w:rPr>
          <w:rFonts w:ascii="Times New Roman" w:hAnsi="Times New Roman" w:cs="Times New Roman"/>
          <w:sz w:val="24"/>
          <w:szCs w:val="24"/>
        </w:rPr>
        <w:t xml:space="preserve">Throughout the </w:t>
      </w:r>
      <w:r w:rsidR="00473371">
        <w:rPr>
          <w:rFonts w:ascii="Times New Roman" w:hAnsi="Times New Roman" w:cs="Times New Roman"/>
          <w:sz w:val="24"/>
          <w:szCs w:val="24"/>
        </w:rPr>
        <w:t>duration of this Agreement</w:t>
      </w:r>
      <w:r w:rsidR="00473371" w:rsidRPr="00CE72E9">
        <w:rPr>
          <w:rFonts w:ascii="Times New Roman" w:hAnsi="Times New Roman" w:cs="Times New Roman"/>
          <w:sz w:val="24"/>
          <w:szCs w:val="24"/>
        </w:rPr>
        <w:t xml:space="preserve">, the </w:t>
      </w:r>
      <w:r w:rsidR="00473371">
        <w:rPr>
          <w:rFonts w:ascii="Times New Roman" w:hAnsi="Times New Roman" w:cs="Times New Roman"/>
          <w:sz w:val="24"/>
          <w:szCs w:val="24"/>
        </w:rPr>
        <w:t xml:space="preserve">Contractor agrees to </w:t>
      </w:r>
      <w:r w:rsidR="00473371" w:rsidRPr="00CE72E9">
        <w:rPr>
          <w:rFonts w:ascii="Times New Roman" w:hAnsi="Times New Roman" w:cs="Times New Roman"/>
          <w:sz w:val="24"/>
          <w:szCs w:val="24"/>
        </w:rPr>
        <w:t xml:space="preserve">notify </w:t>
      </w:r>
      <w:r w:rsidR="00473371">
        <w:rPr>
          <w:rFonts w:ascii="Times New Roman" w:hAnsi="Times New Roman" w:cs="Times New Roman"/>
          <w:sz w:val="24"/>
          <w:szCs w:val="24"/>
        </w:rPr>
        <w:t>NEIWPCC</w:t>
      </w:r>
      <w:r w:rsidR="00473371" w:rsidRPr="00CE72E9">
        <w:rPr>
          <w:rFonts w:ascii="Times New Roman" w:hAnsi="Times New Roman" w:cs="Times New Roman"/>
          <w:sz w:val="24"/>
          <w:szCs w:val="24"/>
        </w:rPr>
        <w:t xml:space="preserve"> of any material changes to the policy or any cancellations prior to the expiration date. </w:t>
      </w:r>
      <w:r w:rsidR="00473371">
        <w:rPr>
          <w:rFonts w:ascii="Times New Roman" w:hAnsi="Times New Roman" w:cs="Times New Roman"/>
          <w:sz w:val="24"/>
          <w:szCs w:val="24"/>
        </w:rPr>
        <w:t xml:space="preserve"> The Contractor agrees that any failure to comply with the requirements herein is cause for cancellation or termination of this Agreement. NEIWPCC reserves the right to withhold payments due under this Agreement for any such noncompliance.  </w:t>
      </w:r>
    </w:p>
    <w:p w14:paraId="27A3C761" w14:textId="77777777" w:rsidR="00473371" w:rsidRDefault="00473371" w:rsidP="00473371">
      <w:pPr>
        <w:spacing w:after="0" w:line="240" w:lineRule="auto"/>
        <w:contextualSpacing/>
        <w:rPr>
          <w:rFonts w:ascii="Times New Roman" w:hAnsi="Times New Roman" w:cs="Times New Roman"/>
          <w:sz w:val="24"/>
          <w:szCs w:val="24"/>
        </w:rPr>
      </w:pPr>
    </w:p>
    <w:p w14:paraId="512492F4" w14:textId="3E3921B8" w:rsidR="00473371" w:rsidRDefault="00CC1411" w:rsidP="0047337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73371">
        <w:rPr>
          <w:rFonts w:ascii="Times New Roman" w:hAnsi="Times New Roman" w:cs="Times New Roman"/>
          <w:sz w:val="24"/>
          <w:szCs w:val="24"/>
        </w:rPr>
        <w:t xml:space="preserve">.  </w:t>
      </w:r>
      <w:r w:rsidR="00473371" w:rsidRPr="00801E01">
        <w:rPr>
          <w:rFonts w:ascii="Times New Roman" w:hAnsi="Times New Roman" w:cs="Times New Roman"/>
          <w:sz w:val="24"/>
          <w:szCs w:val="24"/>
          <w:u w:val="single"/>
        </w:rPr>
        <w:t>Federal Requirements</w:t>
      </w:r>
      <w:r w:rsidR="00473371">
        <w:rPr>
          <w:rFonts w:ascii="Times New Roman" w:hAnsi="Times New Roman" w:cs="Times New Roman"/>
          <w:sz w:val="24"/>
          <w:szCs w:val="24"/>
        </w:rPr>
        <w:t xml:space="preserve">.  </w:t>
      </w:r>
      <w:r w:rsidR="00473371" w:rsidRPr="00C13F49">
        <w:rPr>
          <w:rFonts w:ascii="Times New Roman" w:hAnsi="Times New Roman" w:cs="Times New Roman"/>
          <w:sz w:val="24"/>
          <w:szCs w:val="24"/>
        </w:rPr>
        <w:t xml:space="preserve">The </w:t>
      </w:r>
      <w:r w:rsidR="00473371">
        <w:rPr>
          <w:rFonts w:ascii="Times New Roman" w:hAnsi="Times New Roman" w:cs="Times New Roman"/>
          <w:sz w:val="24"/>
          <w:szCs w:val="24"/>
        </w:rPr>
        <w:t xml:space="preserve">Contractor </w:t>
      </w:r>
      <w:r w:rsidR="00473371" w:rsidRPr="00C13F49">
        <w:rPr>
          <w:rFonts w:ascii="Times New Roman" w:hAnsi="Times New Roman" w:cs="Times New Roman"/>
          <w:sz w:val="24"/>
          <w:szCs w:val="24"/>
        </w:rPr>
        <w:t xml:space="preserve">agrees to comply with the </w:t>
      </w:r>
      <w:r w:rsidR="00473371">
        <w:rPr>
          <w:rFonts w:ascii="Times New Roman" w:hAnsi="Times New Roman" w:cs="Times New Roman"/>
          <w:sz w:val="24"/>
          <w:szCs w:val="24"/>
        </w:rPr>
        <w:t xml:space="preserve">Federal Terms and Conditions </w:t>
      </w:r>
      <w:r w:rsidR="00473371" w:rsidRPr="00C13F49">
        <w:rPr>
          <w:rFonts w:ascii="Times New Roman" w:eastAsia="Times New Roman" w:hAnsi="Times New Roman" w:cs="Times New Roman"/>
          <w:sz w:val="24"/>
          <w:szCs w:val="24"/>
        </w:rPr>
        <w:t xml:space="preserve">attached hereto as APPENDIX </w:t>
      </w:r>
      <w:r w:rsidR="00473371">
        <w:rPr>
          <w:rFonts w:ascii="Times New Roman" w:eastAsia="Times New Roman" w:hAnsi="Times New Roman" w:cs="Times New Roman"/>
          <w:sz w:val="24"/>
          <w:szCs w:val="24"/>
        </w:rPr>
        <w:t>I and incorporated herein by reference, as applicable</w:t>
      </w:r>
      <w:r w:rsidR="00473371" w:rsidRPr="00C13F49">
        <w:rPr>
          <w:rFonts w:ascii="Times New Roman" w:eastAsia="Times New Roman" w:hAnsi="Times New Roman" w:cs="Times New Roman"/>
          <w:sz w:val="24"/>
          <w:szCs w:val="24"/>
        </w:rPr>
        <w:t>.</w:t>
      </w:r>
    </w:p>
    <w:p w14:paraId="032675C2" w14:textId="77777777" w:rsidR="00473371" w:rsidRDefault="00473371" w:rsidP="00473371">
      <w:pPr>
        <w:spacing w:after="0" w:line="240" w:lineRule="auto"/>
        <w:rPr>
          <w:rFonts w:ascii="Times New Roman" w:hAnsi="Times New Roman" w:cs="Times New Roman"/>
          <w:sz w:val="24"/>
          <w:szCs w:val="24"/>
        </w:rPr>
      </w:pPr>
    </w:p>
    <w:p w14:paraId="75804227" w14:textId="21E21B8E" w:rsidR="00473371" w:rsidRPr="00C13F49" w:rsidRDefault="00CC1411" w:rsidP="0047337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9</w:t>
      </w:r>
      <w:r w:rsidR="00473371" w:rsidRPr="00C13F49">
        <w:rPr>
          <w:rFonts w:ascii="Times New Roman" w:hAnsi="Times New Roman" w:cs="Times New Roman"/>
          <w:sz w:val="24"/>
          <w:szCs w:val="24"/>
        </w:rPr>
        <w:t xml:space="preserve">.  </w:t>
      </w:r>
      <w:r w:rsidR="00473371" w:rsidRPr="00C13F49">
        <w:rPr>
          <w:rFonts w:ascii="Times New Roman" w:hAnsi="Times New Roman" w:cs="Times New Roman"/>
          <w:sz w:val="24"/>
          <w:szCs w:val="24"/>
          <w:u w:val="single"/>
        </w:rPr>
        <w:t>NEIWPCC Standard Clauses</w:t>
      </w:r>
      <w:r w:rsidR="00473371" w:rsidRPr="00C13F49">
        <w:rPr>
          <w:rFonts w:ascii="Times New Roman" w:hAnsi="Times New Roman" w:cs="Times New Roman"/>
          <w:sz w:val="24"/>
          <w:szCs w:val="24"/>
        </w:rPr>
        <w:t xml:space="preserve">.  The </w:t>
      </w:r>
      <w:r w:rsidR="00473371">
        <w:rPr>
          <w:rFonts w:ascii="Times New Roman" w:hAnsi="Times New Roman" w:cs="Times New Roman"/>
          <w:sz w:val="24"/>
          <w:szCs w:val="24"/>
        </w:rPr>
        <w:t>Contractor</w:t>
      </w:r>
      <w:r w:rsidR="00473371" w:rsidRPr="00C13F49">
        <w:rPr>
          <w:rFonts w:ascii="Times New Roman" w:hAnsi="Times New Roman" w:cs="Times New Roman"/>
          <w:sz w:val="24"/>
          <w:szCs w:val="24"/>
        </w:rPr>
        <w:t xml:space="preserve"> agrees to comply with the </w:t>
      </w:r>
      <w:r w:rsidR="00473371">
        <w:rPr>
          <w:rFonts w:ascii="Times New Roman" w:hAnsi="Times New Roman" w:cs="Times New Roman"/>
          <w:sz w:val="24"/>
          <w:szCs w:val="24"/>
        </w:rPr>
        <w:t xml:space="preserve">NEIWPCC </w:t>
      </w:r>
      <w:r w:rsidR="00473371" w:rsidRPr="00C13F49">
        <w:rPr>
          <w:rFonts w:ascii="Times New Roman" w:hAnsi="Times New Roman" w:cs="Times New Roman"/>
          <w:sz w:val="24"/>
          <w:szCs w:val="24"/>
        </w:rPr>
        <w:t xml:space="preserve">Standard Clauses </w:t>
      </w:r>
      <w:r w:rsidR="00473371" w:rsidRPr="00C13F49">
        <w:rPr>
          <w:rFonts w:ascii="Times New Roman" w:eastAsia="Times New Roman" w:hAnsi="Times New Roman" w:cs="Times New Roman"/>
          <w:sz w:val="24"/>
          <w:szCs w:val="24"/>
        </w:rPr>
        <w:t xml:space="preserve">attached hereto as APPENDIX </w:t>
      </w:r>
      <w:r w:rsidR="00473371">
        <w:rPr>
          <w:rFonts w:ascii="Times New Roman" w:eastAsia="Times New Roman" w:hAnsi="Times New Roman" w:cs="Times New Roman"/>
          <w:sz w:val="24"/>
          <w:szCs w:val="24"/>
        </w:rPr>
        <w:t>II and incorporated herein by reference</w:t>
      </w:r>
      <w:r w:rsidR="00473371" w:rsidRPr="00C13F49">
        <w:rPr>
          <w:rFonts w:ascii="Times New Roman" w:eastAsia="Times New Roman" w:hAnsi="Times New Roman" w:cs="Times New Roman"/>
          <w:sz w:val="24"/>
          <w:szCs w:val="24"/>
        </w:rPr>
        <w:t xml:space="preserve">. </w:t>
      </w:r>
    </w:p>
    <w:p w14:paraId="4963CE72" w14:textId="77777777" w:rsidR="00473371" w:rsidRPr="00CE72E9" w:rsidRDefault="00473371" w:rsidP="00473371">
      <w:pPr>
        <w:autoSpaceDE w:val="0"/>
        <w:autoSpaceDN w:val="0"/>
        <w:adjustRightInd w:val="0"/>
        <w:spacing w:after="0" w:line="240" w:lineRule="auto"/>
        <w:contextualSpacing/>
        <w:rPr>
          <w:rFonts w:ascii="Times New Roman" w:hAnsi="Times New Roman" w:cs="Times New Roman"/>
          <w:sz w:val="24"/>
          <w:szCs w:val="24"/>
          <w:highlight w:val="yellow"/>
        </w:rPr>
      </w:pPr>
    </w:p>
    <w:p w14:paraId="7886C5D4" w14:textId="07159A9D" w:rsidR="00AF4CBE" w:rsidRPr="00C13F49" w:rsidRDefault="00CC1411" w:rsidP="00AF5C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AF4CBE" w:rsidRPr="00957608">
        <w:rPr>
          <w:rFonts w:ascii="Times New Roman" w:hAnsi="Times New Roman" w:cs="Times New Roman"/>
          <w:sz w:val="24"/>
          <w:szCs w:val="24"/>
        </w:rPr>
        <w:t xml:space="preserve">.  </w:t>
      </w:r>
      <w:r w:rsidR="00AF4CBE" w:rsidRPr="00957608">
        <w:rPr>
          <w:rFonts w:ascii="Times New Roman" w:hAnsi="Times New Roman" w:cs="Times New Roman"/>
          <w:sz w:val="24"/>
          <w:szCs w:val="24"/>
          <w:u w:val="single"/>
        </w:rPr>
        <w:t>Notifications</w:t>
      </w:r>
      <w:r w:rsidR="00AF4CBE" w:rsidRPr="00957608">
        <w:rPr>
          <w:rFonts w:ascii="Times New Roman" w:hAnsi="Times New Roman" w:cs="Times New Roman"/>
          <w:sz w:val="24"/>
          <w:szCs w:val="24"/>
        </w:rPr>
        <w:t>.</w:t>
      </w:r>
      <w:r w:rsidR="00AF4CBE" w:rsidRPr="00C13F49">
        <w:rPr>
          <w:rFonts w:ascii="Times New Roman" w:hAnsi="Times New Roman" w:cs="Times New Roman"/>
          <w:sz w:val="24"/>
          <w:szCs w:val="24"/>
        </w:rPr>
        <w:t xml:space="preserve">  Unless otherwise expressly provided in this Agreement, any notice from one party to the other required or permitted to be given hereunder shall be in writing when delivered to the address, by e-mail, or by certified mail, return receipt requested, to the following addresses:</w:t>
      </w:r>
    </w:p>
    <w:p w14:paraId="65604DD3" w14:textId="77777777" w:rsidR="00AF4CBE" w:rsidRPr="00C13F49" w:rsidRDefault="00AF4CBE" w:rsidP="00AF5CC2">
      <w:pPr>
        <w:spacing w:after="0" w:line="240" w:lineRule="auto"/>
        <w:ind w:right="1021" w:firstLine="719"/>
        <w:contextualSpacing/>
        <w:jc w:val="both"/>
        <w:rPr>
          <w:rFonts w:ascii="Times New Roman" w:hAnsi="Times New Roman" w:cs="Times New Roman"/>
          <w:sz w:val="24"/>
          <w:szCs w:val="24"/>
        </w:rPr>
      </w:pPr>
    </w:p>
    <w:p w14:paraId="3A968293" w14:textId="256FE2EF" w:rsidR="00AF4CBE" w:rsidRPr="00C13F49" w:rsidRDefault="00AF4CBE" w:rsidP="00AF5CC2">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If to the </w:t>
      </w:r>
      <w:r w:rsidR="00CC1411">
        <w:rPr>
          <w:rFonts w:ascii="Times New Roman" w:hAnsi="Times New Roman" w:cs="Times New Roman"/>
          <w:sz w:val="24"/>
          <w:szCs w:val="24"/>
        </w:rPr>
        <w:t>Contractor</w:t>
      </w:r>
      <w:r w:rsidRPr="00C13F49">
        <w:rPr>
          <w:rFonts w:ascii="Times New Roman" w:hAnsi="Times New Roman" w:cs="Times New Roman"/>
          <w:sz w:val="24"/>
          <w:szCs w:val="24"/>
        </w:rPr>
        <w:t>:</w:t>
      </w:r>
    </w:p>
    <w:p w14:paraId="3B1C22F6" w14:textId="77777777" w:rsidR="00AF4CBE" w:rsidRDefault="00AF4CBE" w:rsidP="00AF5CC2">
      <w:pPr>
        <w:pStyle w:val="BodyText"/>
        <w:ind w:left="1527"/>
        <w:contextualSpacing/>
        <w:rPr>
          <w:rFonts w:eastAsiaTheme="minorHAnsi"/>
          <w:color w:val="0070C0"/>
          <w:sz w:val="24"/>
          <w:szCs w:val="24"/>
          <w:lang w:bidi="ar-SA"/>
        </w:rPr>
      </w:pPr>
    </w:p>
    <w:p w14:paraId="13F01E85" w14:textId="77777777" w:rsidR="00943444" w:rsidRPr="00943444" w:rsidRDefault="00943444" w:rsidP="00943444">
      <w:pPr>
        <w:pStyle w:val="BodyText"/>
        <w:ind w:left="720" w:firstLine="720"/>
        <w:contextualSpacing/>
        <w:rPr>
          <w:rFonts w:eastAsiaTheme="minorHAnsi"/>
          <w:color w:val="0070C0"/>
          <w:sz w:val="24"/>
          <w:szCs w:val="24"/>
          <w:lang w:bidi="ar-SA"/>
        </w:rPr>
      </w:pPr>
      <w:r w:rsidRPr="00943444">
        <w:rPr>
          <w:caps/>
          <w:sz w:val="24"/>
          <w:szCs w:val="24"/>
        </w:rPr>
        <w:fldChar w:fldCharType="begin"/>
      </w:r>
      <w:r w:rsidRPr="00943444">
        <w:rPr>
          <w:caps/>
          <w:sz w:val="24"/>
          <w:szCs w:val="24"/>
        </w:rPr>
        <w:instrText xml:space="preserve"> MERGEFIELD "Contractor" </w:instrText>
      </w:r>
      <w:r w:rsidRPr="00943444">
        <w:rPr>
          <w:caps/>
          <w:sz w:val="24"/>
          <w:szCs w:val="24"/>
        </w:rPr>
        <w:fldChar w:fldCharType="separate"/>
      </w:r>
      <w:r w:rsidRPr="00943444">
        <w:rPr>
          <w:caps/>
          <w:noProof/>
          <w:sz w:val="24"/>
          <w:szCs w:val="24"/>
        </w:rPr>
        <w:t>«Contractor»</w:t>
      </w:r>
      <w:r w:rsidRPr="00943444">
        <w:rPr>
          <w:caps/>
          <w:sz w:val="24"/>
          <w:szCs w:val="24"/>
        </w:rPr>
        <w:fldChar w:fldCharType="end"/>
      </w:r>
      <w:r w:rsidRPr="00943444">
        <w:rPr>
          <w:rFonts w:eastAsiaTheme="minorHAnsi"/>
          <w:color w:val="0070C0"/>
          <w:sz w:val="24"/>
          <w:szCs w:val="24"/>
          <w:lang w:bidi="ar-SA"/>
        </w:rPr>
        <w:t xml:space="preserve"> </w:t>
      </w:r>
    </w:p>
    <w:p w14:paraId="7DCF955A" w14:textId="77777777" w:rsidR="00943444" w:rsidRPr="00943444" w:rsidRDefault="00943444" w:rsidP="00943444">
      <w:pPr>
        <w:spacing w:after="0"/>
        <w:ind w:left="1440"/>
        <w:rPr>
          <w:rFonts w:ascii="Times New Roman" w:hAnsi="Times New Roman" w:cs="Times New Roman"/>
          <w:sz w:val="24"/>
          <w:szCs w:val="24"/>
        </w:rPr>
      </w:pP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"Signatory_Name"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«Signatory_Name»</w:t>
      </w:r>
      <w:r w:rsidRPr="00943444">
        <w:rPr>
          <w:rFonts w:ascii="Times New Roman" w:hAnsi="Times New Roman" w:cs="Times New Roman"/>
          <w:sz w:val="24"/>
          <w:szCs w:val="24"/>
        </w:rPr>
        <w:fldChar w:fldCharType="end"/>
      </w:r>
    </w:p>
    <w:p w14:paraId="1FA19103" w14:textId="77777777" w:rsidR="00943444" w:rsidRPr="00943444" w:rsidRDefault="00943444" w:rsidP="00943444">
      <w:pPr>
        <w:spacing w:after="0"/>
        <w:ind w:left="1440"/>
        <w:rPr>
          <w:rFonts w:ascii="Times New Roman" w:hAnsi="Times New Roman" w:cs="Times New Roman"/>
          <w:sz w:val="24"/>
          <w:szCs w:val="24"/>
        </w:rPr>
      </w:pP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"Signatory_Title"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«Signatory_Title»</w:t>
      </w:r>
      <w:r w:rsidRPr="00943444">
        <w:rPr>
          <w:rFonts w:ascii="Times New Roman" w:hAnsi="Times New Roman" w:cs="Times New Roman"/>
          <w:sz w:val="24"/>
          <w:szCs w:val="24"/>
        </w:rPr>
        <w:fldChar w:fldCharType="end"/>
      </w:r>
    </w:p>
    <w:p w14:paraId="1444E88C" w14:textId="77777777" w:rsidR="00943444" w:rsidRPr="00943444" w:rsidRDefault="00943444" w:rsidP="00943444">
      <w:pPr>
        <w:spacing w:after="0"/>
        <w:ind w:left="1440"/>
        <w:rPr>
          <w:rFonts w:ascii="Times New Roman" w:hAnsi="Times New Roman" w:cs="Times New Roman"/>
          <w:sz w:val="24"/>
          <w:szCs w:val="24"/>
        </w:rPr>
      </w:pP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C_Address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«C_Address»</w:t>
      </w:r>
      <w:r w:rsidRPr="00943444">
        <w:rPr>
          <w:rFonts w:ascii="Times New Roman" w:hAnsi="Times New Roman" w:cs="Times New Roman"/>
          <w:sz w:val="24"/>
          <w:szCs w:val="24"/>
        </w:rPr>
        <w:fldChar w:fldCharType="end"/>
      </w:r>
      <w:r w:rsidRPr="00943444">
        <w:rPr>
          <w:rFonts w:ascii="Times New Roman" w:hAnsi="Times New Roman" w:cs="Times New Roman"/>
          <w:sz w:val="24"/>
          <w:szCs w:val="24"/>
        </w:rPr>
        <w:t xml:space="preserve">, </w:t>
      </w: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C_City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«C_City»</w:t>
      </w:r>
      <w:r w:rsidRPr="00943444">
        <w:rPr>
          <w:rFonts w:ascii="Times New Roman" w:hAnsi="Times New Roman" w:cs="Times New Roman"/>
          <w:sz w:val="24"/>
          <w:szCs w:val="24"/>
        </w:rPr>
        <w:fldChar w:fldCharType="end"/>
      </w:r>
      <w:r w:rsidRPr="00943444">
        <w:rPr>
          <w:rFonts w:ascii="Times New Roman" w:hAnsi="Times New Roman" w:cs="Times New Roman"/>
          <w:sz w:val="24"/>
          <w:szCs w:val="24"/>
        </w:rPr>
        <w:t xml:space="preserve">, </w:t>
      </w: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C_State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«C_State»</w:t>
      </w:r>
      <w:r w:rsidRPr="00943444">
        <w:rPr>
          <w:rFonts w:ascii="Times New Roman" w:hAnsi="Times New Roman" w:cs="Times New Roman"/>
          <w:sz w:val="24"/>
          <w:szCs w:val="24"/>
        </w:rPr>
        <w:fldChar w:fldCharType="end"/>
      </w:r>
      <w:r w:rsidRPr="00943444">
        <w:rPr>
          <w:rFonts w:ascii="Times New Roman" w:hAnsi="Times New Roman" w:cs="Times New Roman"/>
          <w:sz w:val="24"/>
          <w:szCs w:val="24"/>
        </w:rPr>
        <w:t xml:space="preserve"> </w:t>
      </w:r>
      <w:r w:rsidRPr="00943444">
        <w:rPr>
          <w:rFonts w:ascii="Times New Roman" w:hAnsi="Times New Roman" w:cs="Times New Roman"/>
          <w:sz w:val="24"/>
          <w:szCs w:val="24"/>
        </w:rPr>
        <w:fldChar w:fldCharType="begin"/>
      </w:r>
      <w:r w:rsidRPr="00943444">
        <w:rPr>
          <w:rFonts w:ascii="Times New Roman" w:hAnsi="Times New Roman" w:cs="Times New Roman"/>
          <w:sz w:val="24"/>
          <w:szCs w:val="24"/>
        </w:rPr>
        <w:instrText xml:space="preserve"> MERGEFIELD C_Zip </w:instrText>
      </w:r>
      <w:r w:rsidRPr="00943444">
        <w:rPr>
          <w:rFonts w:ascii="Times New Roman" w:hAnsi="Times New Roman" w:cs="Times New Roman"/>
          <w:sz w:val="24"/>
          <w:szCs w:val="24"/>
        </w:rPr>
        <w:fldChar w:fldCharType="separate"/>
      </w:r>
      <w:r w:rsidRPr="00943444">
        <w:rPr>
          <w:rFonts w:ascii="Times New Roman" w:hAnsi="Times New Roman" w:cs="Times New Roman"/>
          <w:noProof/>
          <w:sz w:val="24"/>
          <w:szCs w:val="24"/>
        </w:rPr>
        <w:t>«C_Zip»</w:t>
      </w:r>
      <w:r w:rsidRPr="00943444">
        <w:rPr>
          <w:rFonts w:ascii="Times New Roman" w:hAnsi="Times New Roman" w:cs="Times New Roman"/>
          <w:sz w:val="24"/>
          <w:szCs w:val="24"/>
        </w:rPr>
        <w:fldChar w:fldCharType="end"/>
      </w:r>
    </w:p>
    <w:p w14:paraId="5C436135" w14:textId="329A0F23" w:rsidR="00AF4CBE" w:rsidRPr="00943444" w:rsidRDefault="00943444" w:rsidP="00943444">
      <w:pPr>
        <w:pStyle w:val="BodyText"/>
        <w:ind w:left="1440"/>
        <w:contextualSpacing/>
        <w:rPr>
          <w:sz w:val="24"/>
          <w:szCs w:val="24"/>
        </w:rPr>
      </w:pPr>
      <w:r w:rsidRPr="00943444">
        <w:rPr>
          <w:sz w:val="24"/>
          <w:szCs w:val="24"/>
        </w:rPr>
        <w:t xml:space="preserve">E-mail Address: </w:t>
      </w:r>
      <w:r w:rsidRPr="00943444">
        <w:rPr>
          <w:sz w:val="24"/>
          <w:szCs w:val="24"/>
        </w:rPr>
        <w:fldChar w:fldCharType="begin"/>
      </w:r>
      <w:r w:rsidRPr="00943444">
        <w:rPr>
          <w:sz w:val="24"/>
          <w:szCs w:val="24"/>
        </w:rPr>
        <w:instrText xml:space="preserve"> MERGEFIELD "Email" </w:instrText>
      </w:r>
      <w:r w:rsidRPr="00943444">
        <w:rPr>
          <w:sz w:val="24"/>
          <w:szCs w:val="24"/>
        </w:rPr>
        <w:fldChar w:fldCharType="separate"/>
      </w:r>
      <w:r w:rsidRPr="00943444">
        <w:rPr>
          <w:noProof/>
          <w:sz w:val="24"/>
          <w:szCs w:val="24"/>
        </w:rPr>
        <w:t>«Email»</w:t>
      </w:r>
      <w:r w:rsidRPr="00943444">
        <w:rPr>
          <w:sz w:val="24"/>
          <w:szCs w:val="24"/>
        </w:rPr>
        <w:fldChar w:fldCharType="end"/>
      </w:r>
    </w:p>
    <w:p w14:paraId="62FC1163" w14:textId="77777777" w:rsidR="00943444" w:rsidRPr="00C13F49" w:rsidRDefault="00943444" w:rsidP="00943444">
      <w:pPr>
        <w:pStyle w:val="BodyText"/>
        <w:contextualSpacing/>
        <w:rPr>
          <w:rFonts w:eastAsiaTheme="minorHAnsi"/>
          <w:color w:val="0070C0"/>
          <w:sz w:val="24"/>
          <w:szCs w:val="24"/>
          <w:lang w:bidi="ar-SA"/>
        </w:rPr>
      </w:pPr>
    </w:p>
    <w:p w14:paraId="1FF51E93" w14:textId="77777777" w:rsidR="00AF4CBE" w:rsidRPr="00C13F49" w:rsidRDefault="00AF4CBE" w:rsidP="00AF5CC2">
      <w:pPr>
        <w:spacing w:after="0" w:line="240" w:lineRule="auto"/>
        <w:ind w:left="720" w:right="6012"/>
        <w:contextualSpacing/>
        <w:rPr>
          <w:rFonts w:ascii="Times New Roman" w:hAnsi="Times New Roman" w:cs="Times New Roman"/>
          <w:sz w:val="24"/>
          <w:szCs w:val="24"/>
        </w:rPr>
      </w:pPr>
      <w:r w:rsidRPr="00C13F49">
        <w:rPr>
          <w:rFonts w:ascii="Times New Roman" w:hAnsi="Times New Roman" w:cs="Times New Roman"/>
          <w:sz w:val="24"/>
          <w:szCs w:val="24"/>
        </w:rPr>
        <w:t>If to NEIWPCC:</w:t>
      </w:r>
    </w:p>
    <w:p w14:paraId="19A2AB98" w14:textId="77777777" w:rsidR="00AF4CBE" w:rsidRPr="00C13F49" w:rsidRDefault="00AF4CBE" w:rsidP="00AF5CC2">
      <w:pPr>
        <w:spacing w:after="0" w:line="240" w:lineRule="auto"/>
        <w:ind w:left="720" w:right="6012"/>
        <w:contextualSpacing/>
        <w:rPr>
          <w:rFonts w:ascii="Times New Roman" w:hAnsi="Times New Roman" w:cs="Times New Roman"/>
          <w:sz w:val="24"/>
          <w:szCs w:val="24"/>
        </w:rPr>
      </w:pPr>
    </w:p>
    <w:p w14:paraId="109DB6EB" w14:textId="77777777" w:rsidR="00AF4CBE" w:rsidRPr="00C13F49" w:rsidRDefault="00AF4CBE" w:rsidP="00F750A4">
      <w:pPr>
        <w:spacing w:after="0" w:line="240" w:lineRule="auto"/>
        <w:ind w:left="1440" w:right="4253"/>
        <w:contextualSpacing/>
        <w:rPr>
          <w:rFonts w:ascii="Times New Roman" w:hAnsi="Times New Roman" w:cs="Times New Roman"/>
          <w:sz w:val="24"/>
          <w:szCs w:val="24"/>
        </w:rPr>
      </w:pPr>
      <w:r w:rsidRPr="00C13F49">
        <w:rPr>
          <w:rFonts w:ascii="Times New Roman" w:hAnsi="Times New Roman" w:cs="Times New Roman"/>
          <w:sz w:val="24"/>
          <w:szCs w:val="24"/>
        </w:rPr>
        <w:t>NEIWPCC</w:t>
      </w:r>
    </w:p>
    <w:p w14:paraId="0D7F20E7" w14:textId="77777777" w:rsidR="00AF4CBE" w:rsidRPr="00C13F49" w:rsidRDefault="00AF4CBE" w:rsidP="00F750A4">
      <w:pPr>
        <w:spacing w:after="0" w:line="240" w:lineRule="auto"/>
        <w:ind w:left="1440" w:right="4253"/>
        <w:contextualSpacing/>
        <w:rPr>
          <w:rFonts w:ascii="Times New Roman" w:hAnsi="Times New Roman" w:cs="Times New Roman"/>
          <w:sz w:val="24"/>
          <w:szCs w:val="24"/>
        </w:rPr>
      </w:pPr>
      <w:r w:rsidRPr="00C13F49">
        <w:rPr>
          <w:rFonts w:ascii="Times New Roman" w:hAnsi="Times New Roman" w:cs="Times New Roman"/>
          <w:sz w:val="24"/>
          <w:szCs w:val="24"/>
        </w:rPr>
        <w:t>650 Suffolk Street</w:t>
      </w:r>
    </w:p>
    <w:p w14:paraId="611DF4FD" w14:textId="77777777" w:rsidR="00AF4CBE" w:rsidRPr="00C13F49" w:rsidRDefault="00AF4CBE" w:rsidP="00F750A4">
      <w:pPr>
        <w:spacing w:after="0" w:line="240" w:lineRule="auto"/>
        <w:ind w:left="1440"/>
        <w:contextualSpacing/>
        <w:rPr>
          <w:rFonts w:ascii="Times New Roman" w:hAnsi="Times New Roman" w:cs="Times New Roman"/>
          <w:sz w:val="24"/>
          <w:szCs w:val="24"/>
        </w:rPr>
      </w:pPr>
      <w:r w:rsidRPr="00C13F49">
        <w:rPr>
          <w:rFonts w:ascii="Times New Roman" w:hAnsi="Times New Roman" w:cs="Times New Roman"/>
          <w:sz w:val="24"/>
          <w:szCs w:val="24"/>
        </w:rPr>
        <w:t>Suite 410</w:t>
      </w:r>
    </w:p>
    <w:p w14:paraId="554C7B28" w14:textId="77777777" w:rsidR="00AF4CBE" w:rsidRPr="00C13F49" w:rsidRDefault="00AF4CBE" w:rsidP="00F750A4">
      <w:pPr>
        <w:spacing w:after="0" w:line="240" w:lineRule="auto"/>
        <w:ind w:left="1440"/>
        <w:contextualSpacing/>
        <w:rPr>
          <w:rFonts w:ascii="Times New Roman" w:hAnsi="Times New Roman" w:cs="Times New Roman"/>
          <w:sz w:val="24"/>
          <w:szCs w:val="24"/>
        </w:rPr>
      </w:pPr>
      <w:r w:rsidRPr="00C13F49">
        <w:rPr>
          <w:rFonts w:ascii="Times New Roman" w:hAnsi="Times New Roman" w:cs="Times New Roman"/>
          <w:sz w:val="24"/>
          <w:szCs w:val="24"/>
        </w:rPr>
        <w:t>Lowell, MA 01854</w:t>
      </w:r>
    </w:p>
    <w:p w14:paraId="721D80EC" w14:textId="77777777" w:rsidR="00AF4CBE" w:rsidRPr="00C13F49" w:rsidRDefault="00AF4CBE" w:rsidP="00F750A4">
      <w:pPr>
        <w:spacing w:after="0" w:line="240" w:lineRule="auto"/>
        <w:ind w:left="1440" w:right="2767"/>
        <w:contextualSpacing/>
        <w:rPr>
          <w:rFonts w:ascii="Times New Roman" w:hAnsi="Times New Roman" w:cs="Times New Roman"/>
          <w:sz w:val="24"/>
          <w:szCs w:val="24"/>
        </w:rPr>
      </w:pPr>
      <w:r w:rsidRPr="00C13F49">
        <w:rPr>
          <w:rFonts w:ascii="Times New Roman" w:hAnsi="Times New Roman" w:cs="Times New Roman"/>
          <w:sz w:val="24"/>
          <w:szCs w:val="24"/>
        </w:rPr>
        <w:t xml:space="preserve">Attention: Susan Sullivan, Executive Director </w:t>
      </w:r>
    </w:p>
    <w:p w14:paraId="70E7E44E" w14:textId="77777777" w:rsidR="00AF4CBE" w:rsidRPr="00C13F49" w:rsidRDefault="00AF4CBE" w:rsidP="00F750A4">
      <w:pPr>
        <w:spacing w:after="0" w:line="240" w:lineRule="auto"/>
        <w:ind w:left="1440"/>
        <w:contextualSpacing/>
        <w:rPr>
          <w:rFonts w:ascii="Times New Roman" w:hAnsi="Times New Roman" w:cs="Times New Roman"/>
          <w:sz w:val="24"/>
          <w:szCs w:val="24"/>
        </w:rPr>
      </w:pPr>
      <w:r w:rsidRPr="00C13F49">
        <w:rPr>
          <w:rFonts w:ascii="Times New Roman" w:hAnsi="Times New Roman" w:cs="Times New Roman"/>
          <w:sz w:val="24"/>
          <w:szCs w:val="24"/>
        </w:rPr>
        <w:t xml:space="preserve">E-mail Address: </w:t>
      </w:r>
      <w:hyperlink r:id="rId11" w:history="1">
        <w:r w:rsidRPr="00C13F49">
          <w:rPr>
            <w:rStyle w:val="Hyperlink"/>
            <w:rFonts w:ascii="Times New Roman" w:hAnsi="Times New Roman" w:cs="Times New Roman"/>
            <w:sz w:val="24"/>
            <w:szCs w:val="24"/>
          </w:rPr>
          <w:t>ssullivan@neiwpcc.org</w:t>
        </w:r>
      </w:hyperlink>
    </w:p>
    <w:p w14:paraId="0B2E66DF" w14:textId="77777777" w:rsidR="00AF4CBE" w:rsidRPr="00C13F49" w:rsidRDefault="00AF4CBE" w:rsidP="00AF5CC2">
      <w:pPr>
        <w:spacing w:after="0" w:line="240" w:lineRule="auto"/>
        <w:ind w:left="1526"/>
        <w:contextualSpacing/>
        <w:rPr>
          <w:rFonts w:ascii="Times New Roman" w:hAnsi="Times New Roman" w:cs="Times New Roman"/>
          <w:sz w:val="24"/>
          <w:szCs w:val="24"/>
        </w:rPr>
      </w:pPr>
    </w:p>
    <w:p w14:paraId="0E2D2719" w14:textId="77777777" w:rsidR="00AF4CBE" w:rsidRPr="00C13F49" w:rsidRDefault="00AF4CB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At any time, either party may designate a new recipient or address for the receipt of notices by providing written notice of such new recipient or address to the other party as provided herein.</w:t>
      </w:r>
    </w:p>
    <w:p w14:paraId="75419264" w14:textId="77777777" w:rsidR="00AF4CBE" w:rsidRDefault="00AF4CBE" w:rsidP="00AA7719">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6F99FBE3" w14:textId="77777777" w:rsidR="00AF4CBE" w:rsidRPr="005D1B13" w:rsidRDefault="00AF4CBE" w:rsidP="00AA7719">
      <w:pPr>
        <w:spacing w:after="0" w:line="240" w:lineRule="auto"/>
        <w:contextualSpacing/>
        <w:rPr>
          <w:rFonts w:ascii="Times New Roman" w:eastAsia="Times New Roman" w:hAnsi="Times New Roman" w:cs="Times New Roman"/>
          <w:color w:val="141414"/>
          <w:sz w:val="24"/>
          <w:szCs w:val="24"/>
        </w:rPr>
      </w:pPr>
      <w:r w:rsidRPr="0074205E">
        <w:rPr>
          <w:rFonts w:ascii="Times New Roman" w:hAnsi="Times New Roman" w:cs="Times New Roman"/>
          <w:sz w:val="24"/>
          <w:szCs w:val="24"/>
        </w:rPr>
        <w:t>10.</w:t>
      </w:r>
      <w:r>
        <w:rPr>
          <w:sz w:val="24"/>
          <w:szCs w:val="24"/>
        </w:rPr>
        <w:t xml:space="preserve">  </w:t>
      </w:r>
      <w:r w:rsidRPr="002856BF">
        <w:rPr>
          <w:rFonts w:ascii="Times New Roman" w:eastAsia="Times New Roman" w:hAnsi="Times New Roman" w:cs="Times New Roman"/>
          <w:color w:val="141414"/>
          <w:sz w:val="24"/>
          <w:szCs w:val="24"/>
        </w:rPr>
        <w:t xml:space="preserve">The parties agree the parties </w:t>
      </w:r>
      <w:r w:rsidRPr="005D1B13">
        <w:rPr>
          <w:rFonts w:ascii="Times New Roman" w:eastAsia="Times New Roman" w:hAnsi="Times New Roman" w:cs="Times New Roman"/>
          <w:color w:val="141414"/>
          <w:sz w:val="24"/>
          <w:szCs w:val="24"/>
        </w:rPr>
        <w:t>may electronically sign</w:t>
      </w:r>
      <w:r w:rsidRPr="002856BF">
        <w:rPr>
          <w:rFonts w:ascii="Times New Roman" w:eastAsia="Times New Roman" w:hAnsi="Times New Roman" w:cs="Times New Roman"/>
          <w:color w:val="141414"/>
          <w:sz w:val="24"/>
          <w:szCs w:val="24"/>
        </w:rPr>
        <w:t xml:space="preserve"> this Agreement, and such electronic signatures will not be denied legal effect or enforceability solely because it is in electronic form</w:t>
      </w:r>
      <w:r w:rsidRPr="005D1B13">
        <w:rPr>
          <w:rFonts w:ascii="Times New Roman" w:eastAsia="Times New Roman" w:hAnsi="Times New Roman" w:cs="Times New Roman"/>
          <w:color w:val="141414"/>
          <w:sz w:val="24"/>
          <w:szCs w:val="24"/>
        </w:rPr>
        <w:t>.</w:t>
      </w:r>
      <w:r w:rsidRPr="002856BF">
        <w:rPr>
          <w:rFonts w:ascii="Times New Roman" w:eastAsia="Times New Roman" w:hAnsi="Times New Roman" w:cs="Times New Roman"/>
          <w:color w:val="141414"/>
          <w:sz w:val="24"/>
          <w:szCs w:val="24"/>
        </w:rPr>
        <w:t xml:space="preserve"> An</w:t>
      </w:r>
      <w:r w:rsidRPr="005D1B13">
        <w:rPr>
          <w:rFonts w:ascii="Times New Roman" w:eastAsia="Times New Roman" w:hAnsi="Times New Roman" w:cs="Times New Roman"/>
          <w:color w:val="141414"/>
          <w:sz w:val="24"/>
          <w:szCs w:val="24"/>
        </w:rPr>
        <w:t xml:space="preserve"> electronic signature can take the form of either (a) a scan of the party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/s/ name of signatory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 block.  </w:t>
      </w:r>
    </w:p>
    <w:p w14:paraId="01613385" w14:textId="77777777" w:rsidR="00AF4CBE" w:rsidRDefault="00AF4CBE" w:rsidP="00AA7719">
      <w:pPr>
        <w:pStyle w:val="BodyText"/>
        <w:ind w:firstLine="15"/>
        <w:contextualSpacing/>
        <w:rPr>
          <w:rFonts w:eastAsiaTheme="minorHAnsi"/>
          <w:sz w:val="24"/>
          <w:szCs w:val="24"/>
          <w:lang w:bidi="ar-SA"/>
        </w:rPr>
      </w:pPr>
    </w:p>
    <w:p w14:paraId="09023921" w14:textId="77777777" w:rsidR="00AF4CBE" w:rsidRPr="00C13F49" w:rsidRDefault="00AF4CBE"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 hereby agree and certify as to having authorization to contract on behalf of the party represented.</w:t>
      </w:r>
    </w:p>
    <w:p w14:paraId="3556693A" w14:textId="77777777" w:rsidR="00AF4CBE" w:rsidRPr="00C13F49" w:rsidRDefault="00AF4CBE" w:rsidP="009F437A">
      <w:pPr>
        <w:spacing w:line="240" w:lineRule="auto"/>
        <w:contextualSpacing/>
        <w:rPr>
          <w:rFonts w:ascii="Times New Roman" w:hAnsi="Times New Roman" w:cs="Times New Roman"/>
          <w:sz w:val="24"/>
          <w:szCs w:val="24"/>
        </w:rPr>
      </w:pPr>
    </w:p>
    <w:p w14:paraId="4F0FAAED" w14:textId="77777777" w:rsidR="00AF4CBE" w:rsidRPr="00C13F49" w:rsidRDefault="00AF4CBE"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271D27EB" w14:textId="77777777" w:rsidR="00AF4CBE" w:rsidRDefault="00AF4CBE" w:rsidP="00241AF4">
      <w:pPr>
        <w:spacing w:line="240" w:lineRule="auto"/>
        <w:contextualSpacing/>
        <w:jc w:val="both"/>
        <w:rPr>
          <w:rFonts w:ascii="Times New Roman" w:hAnsi="Times New Roman" w:cs="Times New Roman"/>
          <w:sz w:val="24"/>
          <w:szCs w:val="24"/>
        </w:rPr>
      </w:pPr>
    </w:p>
    <w:p w14:paraId="33E4E243" w14:textId="77777777" w:rsidR="00AF4CBE" w:rsidRDefault="00AF4CBE" w:rsidP="00241AF4">
      <w:pPr>
        <w:spacing w:line="240" w:lineRule="auto"/>
        <w:contextualSpacing/>
        <w:jc w:val="both"/>
        <w:rPr>
          <w:rFonts w:ascii="Times New Roman" w:hAnsi="Times New Roman" w:cs="Times New Roman"/>
          <w:sz w:val="24"/>
          <w:szCs w:val="24"/>
        </w:rPr>
      </w:pPr>
    </w:p>
    <w:p w14:paraId="309DD2F1" w14:textId="77777777" w:rsidR="00AF4CBE" w:rsidRPr="00C13F49" w:rsidRDefault="00AF4CBE" w:rsidP="00241AF4">
      <w:pPr>
        <w:spacing w:line="240" w:lineRule="auto"/>
        <w:contextualSpacing/>
        <w:jc w:val="both"/>
        <w:rPr>
          <w:rFonts w:ascii="Times New Roman" w:hAnsi="Times New Roman" w:cs="Times New Roman"/>
          <w:sz w:val="24"/>
          <w:szCs w:val="24"/>
        </w:rPr>
      </w:pPr>
    </w:p>
    <w:p w14:paraId="24912E0D" w14:textId="77777777" w:rsidR="00AF4CBE" w:rsidRPr="00C13F49" w:rsidRDefault="00AF4CBE"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70A06DBB" w14:textId="77777777" w:rsidR="00AF4CBE" w:rsidRPr="00C13F49" w:rsidRDefault="00AF4CBE"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p>
    <w:p w14:paraId="559E83F0" w14:textId="77777777" w:rsidR="00AF4CBE" w:rsidRPr="00C13F49" w:rsidRDefault="00AF4CBE"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D386255" w14:textId="77777777" w:rsidR="00AF4CBE" w:rsidRPr="00C13F49" w:rsidRDefault="00AF4CBE" w:rsidP="00241AF4">
      <w:pPr>
        <w:spacing w:line="240" w:lineRule="auto"/>
        <w:contextualSpacing/>
        <w:jc w:val="both"/>
        <w:rPr>
          <w:rFonts w:ascii="Times New Roman" w:hAnsi="Times New Roman" w:cs="Times New Roman"/>
          <w:sz w:val="24"/>
          <w:szCs w:val="24"/>
        </w:rPr>
      </w:pPr>
    </w:p>
    <w:p w14:paraId="3721300B" w14:textId="77777777" w:rsidR="00AF4CBE" w:rsidRPr="000A3B8A" w:rsidRDefault="00AF4CBE" w:rsidP="00241AF4">
      <w:pPr>
        <w:spacing w:line="240" w:lineRule="auto"/>
        <w:contextualSpacing/>
        <w:jc w:val="both"/>
        <w:rPr>
          <w:rFonts w:ascii="Times New Roman" w:hAnsi="Times New Roman" w:cs="Times New Roman"/>
          <w:sz w:val="24"/>
          <w:szCs w:val="24"/>
        </w:rPr>
      </w:pPr>
    </w:p>
    <w:p w14:paraId="0526C46F" w14:textId="77777777" w:rsidR="00943444" w:rsidRPr="009D4DE9" w:rsidRDefault="00943444" w:rsidP="00943444">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Pr="009D4DE9">
        <w:rPr>
          <w:rFonts w:ascii="Times New Roman" w:hAnsi="Times New Roman" w:cs="Times New Roman"/>
          <w:b/>
          <w:bCs/>
          <w:caps/>
          <w:color w:val="auto"/>
          <w:sz w:val="24"/>
          <w:szCs w:val="24"/>
        </w:rPr>
        <w:fldChar w:fldCharType="begin"/>
      </w:r>
      <w:r w:rsidRPr="009D4DE9">
        <w:rPr>
          <w:rFonts w:ascii="Times New Roman" w:hAnsi="Times New Roman" w:cs="Times New Roman"/>
          <w:b/>
          <w:bCs/>
          <w:caps/>
          <w:color w:val="auto"/>
          <w:sz w:val="24"/>
          <w:szCs w:val="24"/>
        </w:rPr>
        <w:instrText xml:space="preserve"> MERGEFIELD "Contractor" </w:instrText>
      </w:r>
      <w:r w:rsidRPr="009D4DE9">
        <w:rPr>
          <w:rFonts w:ascii="Times New Roman" w:hAnsi="Times New Roman" w:cs="Times New Roman"/>
          <w:b/>
          <w:bCs/>
          <w:caps/>
          <w:color w:val="auto"/>
          <w:sz w:val="24"/>
          <w:szCs w:val="24"/>
        </w:rPr>
        <w:fldChar w:fldCharType="separate"/>
      </w:r>
      <w:r>
        <w:rPr>
          <w:rFonts w:ascii="Times New Roman" w:hAnsi="Times New Roman" w:cs="Times New Roman"/>
          <w:b/>
          <w:bCs/>
          <w:caps/>
          <w:noProof/>
          <w:color w:val="auto"/>
          <w:sz w:val="24"/>
          <w:szCs w:val="24"/>
        </w:rPr>
        <w:t>«Contractor»</w:t>
      </w:r>
      <w:r w:rsidRPr="009D4DE9">
        <w:rPr>
          <w:rFonts w:ascii="Times New Roman" w:hAnsi="Times New Roman" w:cs="Times New Roman"/>
          <w:b/>
          <w:bCs/>
          <w:caps/>
          <w:color w:val="auto"/>
          <w:sz w:val="24"/>
          <w:szCs w:val="24"/>
        </w:rPr>
        <w:fldChar w:fldCharType="end"/>
      </w:r>
    </w:p>
    <w:p w14:paraId="3B4A799E" w14:textId="77777777" w:rsidR="00943444" w:rsidRPr="000A3B8A" w:rsidRDefault="00943444" w:rsidP="00943444">
      <w:pPr>
        <w:spacing w:line="240" w:lineRule="auto"/>
        <w:contextualSpacing/>
        <w:jc w:val="both"/>
        <w:rPr>
          <w:rFonts w:ascii="Times New Roman" w:hAnsi="Times New Roman" w:cs="Times New Roman"/>
          <w:b/>
          <w:bCs/>
          <w:sz w:val="24"/>
          <w:szCs w:val="24"/>
        </w:rPr>
      </w:pPr>
    </w:p>
    <w:p w14:paraId="33286B14" w14:textId="77777777" w:rsidR="00943444" w:rsidRPr="000A3B8A" w:rsidRDefault="00943444" w:rsidP="00943444">
      <w:pPr>
        <w:spacing w:line="240" w:lineRule="auto"/>
        <w:contextualSpacing/>
        <w:jc w:val="both"/>
        <w:rPr>
          <w:rFonts w:ascii="Times New Roman" w:hAnsi="Times New Roman" w:cs="Times New Roman"/>
          <w:sz w:val="24"/>
          <w:szCs w:val="24"/>
        </w:rPr>
      </w:pPr>
    </w:p>
    <w:p w14:paraId="30A0BF73" w14:textId="77777777" w:rsidR="00943444" w:rsidRPr="000A3B8A" w:rsidRDefault="00943444" w:rsidP="0094344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21DD68CF" w14:textId="77777777" w:rsidR="00943444" w:rsidRPr="000A3B8A" w:rsidRDefault="00943444" w:rsidP="00943444">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Pr="000A3B8A">
        <w:rPr>
          <w:rFonts w:ascii="Times New Roman" w:hAnsi="Times New Roman" w:cs="Times New Roman"/>
          <w:sz w:val="24"/>
          <w:szCs w:val="24"/>
        </w:rPr>
        <w:t>,</w:t>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t>Date:</w:t>
      </w:r>
    </w:p>
    <w:p w14:paraId="460A925C" w14:textId="77777777" w:rsidR="00943444" w:rsidRPr="000A3B8A" w:rsidRDefault="00943444" w:rsidP="00943444">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1E9DA000" w14:textId="77777777" w:rsidR="00943444" w:rsidRDefault="00943444" w:rsidP="00943444">
      <w:pPr>
        <w:rPr>
          <w:rFonts w:ascii="Times New Roman" w:hAnsi="Times New Roman" w:cs="Times New Roman"/>
          <w:sz w:val="24"/>
          <w:szCs w:val="24"/>
        </w:rPr>
      </w:pPr>
    </w:p>
    <w:p w14:paraId="362A9066" w14:textId="77777777" w:rsidR="00AF4CBE" w:rsidRDefault="00AF4CBE">
      <w:pPr>
        <w:rPr>
          <w:rFonts w:ascii="Times New Roman" w:hAnsi="Times New Roman" w:cs="Times New Roman"/>
          <w:sz w:val="24"/>
          <w:szCs w:val="24"/>
        </w:rPr>
      </w:pPr>
    </w:p>
    <w:p w14:paraId="19F25C7E" w14:textId="77777777" w:rsidR="00AF4CBE" w:rsidRDefault="00AF4CBE">
      <w:pPr>
        <w:rPr>
          <w:rFonts w:ascii="Times New Roman" w:hAnsi="Times New Roman" w:cs="Times New Roman"/>
          <w:sz w:val="24"/>
          <w:szCs w:val="24"/>
        </w:rPr>
        <w:sectPr w:rsidR="00AF4CBE" w:rsidSect="00AF4CBE">
          <w:headerReference w:type="default" r:id="rId12"/>
          <w:footerReference w:type="default" r:id="rId13"/>
          <w:pgSz w:w="12240" w:h="15840"/>
          <w:pgMar w:top="1440" w:right="1440" w:bottom="1440" w:left="1440" w:header="720" w:footer="720" w:gutter="0"/>
          <w:pgNumType w:start="1"/>
          <w:cols w:space="720"/>
          <w:titlePg/>
          <w:docGrid w:linePitch="360"/>
        </w:sectPr>
      </w:pPr>
    </w:p>
    <w:p w14:paraId="01D31389" w14:textId="77777777" w:rsidR="00AF4CBE" w:rsidRPr="004A4BA1" w:rsidRDefault="00AF4CBE" w:rsidP="00F33172">
      <w:pPr>
        <w:spacing w:after="0"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19A1265E" w14:textId="77777777" w:rsidR="00AF4CBE" w:rsidRPr="004A4BA1" w:rsidRDefault="00AF4CBE" w:rsidP="00C924D0">
      <w:pPr>
        <w:spacing w:line="240" w:lineRule="auto"/>
        <w:contextualSpacing/>
        <w:jc w:val="center"/>
        <w:rPr>
          <w:rFonts w:ascii="Times New Roman" w:hAnsi="Times New Roman" w:cs="Times New Roman"/>
          <w:b/>
          <w:bCs/>
          <w:sz w:val="24"/>
          <w:szCs w:val="24"/>
        </w:rPr>
      </w:pPr>
    </w:p>
    <w:p w14:paraId="5649B572" w14:textId="77777777" w:rsidR="00AF4CBE" w:rsidRPr="00F01726" w:rsidRDefault="00AF4CBE" w:rsidP="00F01726">
      <w:pPr>
        <w:spacing w:after="0" w:line="240" w:lineRule="auto"/>
        <w:contextualSpacing/>
        <w:jc w:val="center"/>
        <w:rPr>
          <w:rFonts w:ascii="Times New Roman" w:hAnsi="Times New Roman" w:cs="Times New Roman"/>
          <w:sz w:val="24"/>
          <w:szCs w:val="24"/>
        </w:rPr>
      </w:pPr>
      <w:r w:rsidRPr="00F01726">
        <w:rPr>
          <w:rFonts w:ascii="Times New Roman" w:hAnsi="Times New Roman" w:cs="Times New Roman"/>
          <w:sz w:val="24"/>
          <w:szCs w:val="24"/>
        </w:rPr>
        <w:t>Administrative Standard Award Conditions for</w:t>
      </w:r>
    </w:p>
    <w:p w14:paraId="64C2CA54" w14:textId="77777777" w:rsidR="00AF4CBE" w:rsidRPr="00F01726" w:rsidRDefault="00AF4CBE" w:rsidP="00F01726">
      <w:pPr>
        <w:spacing w:after="0" w:line="240" w:lineRule="auto"/>
        <w:contextualSpacing/>
        <w:jc w:val="center"/>
        <w:rPr>
          <w:rFonts w:ascii="Times New Roman" w:hAnsi="Times New Roman" w:cs="Times New Roman"/>
          <w:sz w:val="24"/>
          <w:szCs w:val="24"/>
        </w:rPr>
      </w:pPr>
      <w:r w:rsidRPr="00F01726">
        <w:rPr>
          <w:rFonts w:ascii="Times New Roman" w:hAnsi="Times New Roman" w:cs="Times New Roman"/>
          <w:sz w:val="24"/>
          <w:szCs w:val="24"/>
        </w:rPr>
        <w:t>National Oceanic and Atmospheric Administration (NOAA) Financial Assistance Awards</w:t>
      </w:r>
    </w:p>
    <w:p w14:paraId="1FD8D248" w14:textId="77777777" w:rsidR="00AF4CBE" w:rsidRPr="00F01726" w:rsidRDefault="00AF4CBE" w:rsidP="00F01726">
      <w:pPr>
        <w:spacing w:after="0" w:line="240" w:lineRule="auto"/>
        <w:contextualSpacing/>
        <w:rPr>
          <w:rFonts w:ascii="Times New Roman" w:hAnsi="Times New Roman" w:cs="Times New Roman"/>
          <w:sz w:val="24"/>
          <w:szCs w:val="24"/>
        </w:rPr>
      </w:pPr>
    </w:p>
    <w:p w14:paraId="5C07DEDC"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UNIFORM ADMINISTRATIVE REQUIREMENTS, COST PRINCIPLES, AND AUDIT REQUIREMENTS.</w:t>
      </w:r>
      <w:r>
        <w:rPr>
          <w:rStyle w:val="Strong"/>
          <w:color w:val="333333"/>
        </w:rPr>
        <w:t xml:space="preserve">  </w:t>
      </w:r>
      <w:r w:rsidRPr="00F01726">
        <w:rPr>
          <w:color w:val="333333"/>
        </w:rPr>
        <w:t>Through 2 C.F.R. § 1327.101, the Department of Commerce adopted Uniform Administrative Requirements, Cost Principles, and Audit Requirements for Federal Awards at 2 C.F.R. Part 200, which applies to awards in this program. Refer to</w:t>
      </w:r>
      <w:r>
        <w:rPr>
          <w:color w:val="333333"/>
        </w:rPr>
        <w:t xml:space="preserve"> </w:t>
      </w:r>
      <w:hyperlink r:id="rId14" w:history="1">
        <w:r w:rsidRPr="00F01726">
          <w:rPr>
            <w:rStyle w:val="Hyperlink"/>
            <w:color w:val="003087"/>
          </w:rPr>
          <w:t>http://go.usa.gov/SBYh</w:t>
        </w:r>
      </w:hyperlink>
      <w:r>
        <w:rPr>
          <w:color w:val="333333"/>
        </w:rPr>
        <w:t xml:space="preserve"> </w:t>
      </w:r>
      <w:r w:rsidRPr="00F01726">
        <w:rPr>
          <w:color w:val="333333"/>
        </w:rPr>
        <w:t>and</w:t>
      </w:r>
      <w:r>
        <w:rPr>
          <w:color w:val="333333"/>
        </w:rPr>
        <w:t xml:space="preserve"> </w:t>
      </w:r>
      <w:hyperlink r:id="rId15" w:history="1">
        <w:r w:rsidRPr="00F01726">
          <w:rPr>
            <w:rStyle w:val="Hyperlink"/>
            <w:color w:val="003087"/>
          </w:rPr>
          <w:t>http://go.usa.gov/SBg4</w:t>
        </w:r>
      </w:hyperlink>
      <w:r w:rsidRPr="00F01726">
        <w:rPr>
          <w:color w:val="333333"/>
        </w:rPr>
        <w:t>.</w:t>
      </w:r>
    </w:p>
    <w:p w14:paraId="34FD7B6F"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7B751F2C"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RESEARCH TERMS AND CONDITIONS.</w:t>
      </w:r>
      <w:r>
        <w:rPr>
          <w:rStyle w:val="Strong"/>
          <w:color w:val="333333"/>
        </w:rPr>
        <w:t xml:space="preserve">  </w:t>
      </w:r>
      <w:r w:rsidRPr="00F01726">
        <w:rPr>
          <w:color w:val="333333"/>
        </w:rPr>
        <w:t>For awards designated on the CD-450 as Research, the Commerce Terms, and the Federal-wide Research Terms and Conditions (Research Terms) as implemented by the Department of Commerce, currently, at</w:t>
      </w:r>
      <w:r>
        <w:rPr>
          <w:color w:val="333333"/>
        </w:rPr>
        <w:t xml:space="preserve"> </w:t>
      </w:r>
      <w:hyperlink r:id="rId16" w:history="1">
        <w:r w:rsidRPr="00F01726">
          <w:rPr>
            <w:rStyle w:val="Hyperlink"/>
            <w:color w:val="003087"/>
          </w:rPr>
          <w:t>https://www.nsf.gov/awards/managing/rtc.jsp</w:t>
        </w:r>
      </w:hyperlink>
      <w:r w:rsidRPr="00F01726">
        <w:rPr>
          <w:color w:val="333333"/>
        </w:rPr>
        <w:t>, both apply to the award. The Commerce Terms and the Research Terms are generally intended to harmonize with each other; however, where the Commerce Terms and the Research Terms differ in a Research award, the Research Terms prevail, unless otherwise indicated in a specific award condition.</w:t>
      </w:r>
    </w:p>
    <w:p w14:paraId="5739D09F"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6005447E"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DEPARTMENT OF COMMERCE PRE-AWARD NOTIFICATION REQUIREMENTS FOR GRANTS AND COOPERATIVE AGREEMENTS.</w:t>
      </w:r>
      <w:r>
        <w:rPr>
          <w:rStyle w:val="Strong"/>
          <w:color w:val="333333"/>
        </w:rPr>
        <w:t xml:space="preserve">  </w:t>
      </w:r>
      <w:r w:rsidRPr="00F01726">
        <w:rPr>
          <w:color w:val="333333"/>
        </w:rPr>
        <w:t>The Department of Commerce Pre-Award Notification Requirements for Grants and Cooperative Agreements contained in the Federal Register notice of December 30, 2014 (79 FR 78390) are applicable to this solicitation and may be accessed online at</w:t>
      </w:r>
      <w:r>
        <w:rPr>
          <w:color w:val="333333"/>
        </w:rPr>
        <w:t xml:space="preserve"> </w:t>
      </w:r>
      <w:hyperlink r:id="rId17" w:history="1">
        <w:r w:rsidRPr="00F01726">
          <w:rPr>
            <w:rStyle w:val="Hyperlink"/>
            <w:color w:val="003087"/>
          </w:rPr>
          <w:t>http://www.gpo.gov/fdsys/pkg/FR-2014-12-30/pdf/2014-30297.pdf</w:t>
        </w:r>
      </w:hyperlink>
      <w:r w:rsidRPr="00F01726">
        <w:rPr>
          <w:color w:val="333333"/>
        </w:rPr>
        <w:t>.</w:t>
      </w:r>
      <w:r>
        <w:rPr>
          <w:color w:val="333333"/>
        </w:rPr>
        <w:t xml:space="preserve">  </w:t>
      </w:r>
    </w:p>
    <w:p w14:paraId="452182B8"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31A0AABB"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HUMAN SUBJECTS RESEARCH.</w:t>
      </w:r>
      <w:r>
        <w:rPr>
          <w:rStyle w:val="Strong"/>
          <w:color w:val="333333"/>
        </w:rPr>
        <w:t xml:space="preserve">  </w:t>
      </w:r>
      <w:r w:rsidRPr="00F01726">
        <w:rPr>
          <w:color w:val="333333"/>
        </w:rPr>
        <w:t>For research projects involving Human Subjects an Institutional Review Board (IRB) approval or an exemption determination will be required in accordance with DOC Financial Assistance Standard Terms and Conditions Section G.05.i “Research Involving Human Subjects” found</w:t>
      </w:r>
      <w:r>
        <w:rPr>
          <w:color w:val="333333"/>
        </w:rPr>
        <w:t xml:space="preserve"> </w:t>
      </w:r>
      <w:r w:rsidRPr="00F01726">
        <w:rPr>
          <w:color w:val="333333"/>
        </w:rPr>
        <w:t>at</w:t>
      </w:r>
      <w:r>
        <w:rPr>
          <w:color w:val="333333"/>
        </w:rPr>
        <w:t xml:space="preserve"> </w:t>
      </w:r>
      <w:hyperlink r:id="rId18" w:history="1">
        <w:r w:rsidRPr="00F01726">
          <w:rPr>
            <w:rStyle w:val="Hyperlink"/>
            <w:color w:val="003087"/>
          </w:rPr>
          <w:t>https://www.commerce.gov/oam/policy/financial-assistance-policy</w:t>
        </w:r>
      </w:hyperlink>
      <w:r w:rsidRPr="00F01726">
        <w:rPr>
          <w:color w:val="333333"/>
        </w:rPr>
        <w:t>.</w:t>
      </w:r>
    </w:p>
    <w:p w14:paraId="7BC29242"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7271F55F"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NATIONAL ENVIRONMENTAL POLICY ACT (NEPA).</w:t>
      </w:r>
      <w:r>
        <w:rPr>
          <w:rStyle w:val="Strong"/>
          <w:color w:val="333333"/>
        </w:rPr>
        <w:t xml:space="preserve">  </w:t>
      </w:r>
      <w:r w:rsidRPr="00F01726">
        <w:rPr>
          <w:color w:val="333333"/>
        </w:rPr>
        <w:t>NOAA must analyze the potential environmental impacts, as required by the National Environmental Policy Act (NEPA), for applicant projects or proposals which are seeking NOAA federal funding opportunities. Detailed information on NOAA compliance with NEPA can be found at the following NOAA NEPA website:</w:t>
      </w:r>
      <w:r>
        <w:rPr>
          <w:color w:val="333333"/>
        </w:rPr>
        <w:t xml:space="preserve"> </w:t>
      </w:r>
      <w:hyperlink r:id="rId19" w:history="1">
        <w:r w:rsidRPr="00F01726">
          <w:rPr>
            <w:rStyle w:val="Hyperlink"/>
            <w:color w:val="003087"/>
          </w:rPr>
          <w:t>http://www.nepa.noaa.gov/</w:t>
        </w:r>
      </w:hyperlink>
      <w:r w:rsidRPr="00F01726">
        <w:rPr>
          <w:color w:val="333333"/>
        </w:rPr>
        <w:t>, including our NOAA Administrative Order 216-6 for NEPA,</w:t>
      </w:r>
      <w:r>
        <w:rPr>
          <w:color w:val="333333"/>
        </w:rPr>
        <w:t xml:space="preserve"> </w:t>
      </w:r>
      <w:hyperlink r:id="rId20" w:history="1">
        <w:r w:rsidRPr="00F01726">
          <w:rPr>
            <w:rStyle w:val="Hyperlink"/>
            <w:color w:val="003087"/>
          </w:rPr>
          <w:t>http://www.nepa.noaa.gov/NAO216_6.pdf</w:t>
        </w:r>
      </w:hyperlink>
      <w:r w:rsidRPr="00F01726">
        <w:rPr>
          <w:color w:val="333333"/>
        </w:rPr>
        <w:t>, and the Council on Environmental Quality implementation regulations,</w:t>
      </w:r>
      <w:r>
        <w:rPr>
          <w:color w:val="333333"/>
        </w:rPr>
        <w:t xml:space="preserve"> </w:t>
      </w:r>
      <w:hyperlink r:id="rId21" w:history="1">
        <w:r w:rsidRPr="00F01726">
          <w:rPr>
            <w:rStyle w:val="Hyperlink"/>
            <w:color w:val="003087"/>
          </w:rPr>
          <w:t>http://energy.gov/sites/prod/files/NEPA-40CFR1500_1508.pdf</w:t>
        </w:r>
      </w:hyperlink>
      <w:r w:rsidRPr="00F01726">
        <w:rPr>
          <w:color w:val="333333"/>
        </w:rPr>
        <w:t xml:space="preserve">. Consequently, as part of an applicant's package, and under their description of their program activities, applicants are required to provide detailed information on the activities to be conducted, locations, sites, species and habitat to be affected, possible construction activities, and any environmental concerns that may exist (e.g., the use and disposal of hazardous or toxic chemicals, introduction of non- indigenous species, impacts to endangered and threatened species, aquaculture projects, and impacts to coral reef systems). In addition to </w:t>
      </w:r>
      <w:r w:rsidRPr="00F01726">
        <w:rPr>
          <w:color w:val="333333"/>
        </w:rPr>
        <w:lastRenderedPageBreak/>
        <w:t xml:space="preserve">providing specific information that will serve as the basis for any required impact analyses, applicants may also be requested to assist NOAA in drafting an environmental assessment, if NOAA determines an assessment is required. Applicants will also be required to cooperate with NOAA in identifying feasible measures to reduce or avoid any identified adverse environmental impacts of their proposal. Failure to do so shall be grounds for not selecting an application. In some </w:t>
      </w:r>
      <w:proofErr w:type="gramStart"/>
      <w:r w:rsidRPr="00F01726">
        <w:rPr>
          <w:color w:val="333333"/>
        </w:rPr>
        <w:t>cases</w:t>
      </w:r>
      <w:proofErr w:type="gramEnd"/>
      <w:r w:rsidRPr="00F01726">
        <w:rPr>
          <w:color w:val="333333"/>
        </w:rPr>
        <w:t xml:space="preserve"> if additional information is required after an application is selected, funds can be withheld by the Grants Officer under a special award condition requiring the recipient to submit additional environmental compliance information sufficient to enable NOAA to make an assessment on any impacts that a project may have on the environment.</w:t>
      </w:r>
    </w:p>
    <w:p w14:paraId="18DF200C"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42DD1A71"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FREEDOM OF INFORMATION ACT.</w:t>
      </w:r>
      <w:r>
        <w:rPr>
          <w:rStyle w:val="Strong"/>
          <w:color w:val="333333"/>
        </w:rPr>
        <w:t xml:space="preserve">  </w:t>
      </w:r>
      <w:r w:rsidRPr="00F01726">
        <w:rPr>
          <w:color w:val="333333"/>
        </w:rPr>
        <w:t xml:space="preserve">Department of Commerce regulations implementing the Freedom of Information Act (FOIA), 5 U.S.C. Sec. 552, are found at 15 C.F.R. Part 4, Public Information. These regulations set forth rules for the Department regarding making requested materials, information, and records publicly available under the FOIA. Applications submitted in response to this Notice of Funding Opportunity may be subject to requests for release under the Act. </w:t>
      </w:r>
      <w:proofErr w:type="gramStart"/>
      <w:r w:rsidRPr="00F01726">
        <w:rPr>
          <w:color w:val="333333"/>
        </w:rPr>
        <w:t>In the event that</w:t>
      </w:r>
      <w:proofErr w:type="gramEnd"/>
      <w:r w:rsidRPr="00F01726">
        <w:rPr>
          <w:color w:val="333333"/>
        </w:rPr>
        <w:t xml:space="preserve"> an application contains information or data that the applicant deems to be confidential commercial information that should be exempt from disclosure under FOIA, that information should be identified, bracketed, and marked as Privileged, Confidential, Commercial or Financial Information. In accordance with 15 CFR § 4.9, the Department of Commerce will protect from disclosure confidential business information contained in financial assistance applications and other documentation provided by applicants to the extent permitted by law.</w:t>
      </w:r>
    </w:p>
    <w:p w14:paraId="374C2FBA"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00CFC1C6"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MINORITY SERVING INSTITUTIONS.</w:t>
      </w:r>
      <w:r>
        <w:rPr>
          <w:rStyle w:val="Strong"/>
          <w:color w:val="333333"/>
        </w:rPr>
        <w:t xml:space="preserve">  </w:t>
      </w:r>
      <w:r w:rsidRPr="00F01726">
        <w:rPr>
          <w:color w:val="333333"/>
        </w:rPr>
        <w:t>The Department of Commerce/National Oceanic and Atmospheric Administration (DOC/NOAA) is strongly committed to increasing the participation of Minority Serving Institutions (MSIs), i.e., Historically Black Colleges and Universities, Hispanic-serving institutions, Tribal colleges and universities, Alaskan Native and Native Hawaiian institutions, and institutions that work in underserved communities.</w:t>
      </w:r>
    </w:p>
    <w:p w14:paraId="3D497C2E"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472DD3D8"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DATA SHARING PLAN.</w:t>
      </w:r>
      <w:r>
        <w:rPr>
          <w:rStyle w:val="Strong"/>
          <w:color w:val="333333"/>
        </w:rPr>
        <w:t xml:space="preserve">  </w:t>
      </w:r>
      <w:r w:rsidRPr="00F01726">
        <w:rPr>
          <w:i/>
          <w:iCs/>
          <w:color w:val="333333"/>
        </w:rPr>
        <w:t xml:space="preserve">[Only if data sharing is </w:t>
      </w:r>
      <w:proofErr w:type="gramStart"/>
      <w:r w:rsidRPr="00F01726">
        <w:rPr>
          <w:i/>
          <w:iCs/>
          <w:color w:val="333333"/>
        </w:rPr>
        <w:t>expected]</w:t>
      </w:r>
      <w:r>
        <w:rPr>
          <w:i/>
          <w:iCs/>
          <w:color w:val="333333"/>
        </w:rPr>
        <w:t xml:space="preserve">  </w:t>
      </w:r>
      <w:r w:rsidRPr="00F01726">
        <w:rPr>
          <w:color w:val="333333"/>
        </w:rPr>
        <w:t>1</w:t>
      </w:r>
      <w:proofErr w:type="gramEnd"/>
      <w:r w:rsidRPr="00F01726">
        <w:rPr>
          <w:color w:val="333333"/>
        </w:rPr>
        <w:t xml:space="preserve">. Environmental data and information collected or created under NOAA grants or cooperative agreements must be made discoverable by and accessible to the </w:t>
      </w:r>
      <w:proofErr w:type="gramStart"/>
      <w:r w:rsidRPr="00F01726">
        <w:rPr>
          <w:color w:val="333333"/>
        </w:rPr>
        <w:t>general public</w:t>
      </w:r>
      <w:proofErr w:type="gramEnd"/>
      <w:r w:rsidRPr="00F01726">
        <w:rPr>
          <w:color w:val="333333"/>
        </w:rPr>
        <w:t xml:space="preserve">, in a timely fashion (typically within two years), free of charge or at no more than the cost of reproduction, unless an exemption is granted by the NOAA Program. Data should be available in at least one machine-readable format, preferably a </w:t>
      </w:r>
      <w:proofErr w:type="gramStart"/>
      <w:r w:rsidRPr="00F01726">
        <w:rPr>
          <w:color w:val="333333"/>
        </w:rPr>
        <w:t>widely-used</w:t>
      </w:r>
      <w:proofErr w:type="gramEnd"/>
      <w:r w:rsidRPr="00F01726">
        <w:rPr>
          <w:color w:val="333333"/>
        </w:rPr>
        <w:t xml:space="preserve"> or open-standard format, and should also be accompanied by machine-readable documentation (metadata), preferably based on widely used or international standards. 2. Proposals submitted in response to this Announcement must include a Data Management Plan of up to two pages describing how these requirements will be satisfied. The Data Management Plan should be aligned with the Data Management Guidance provided by NOAA in the Announcement. The contents of the Data Management Plan (or absence thereof), and past performance regarding such plans, will be considered as part of proposal review. A typical plan should include descriptions of the types of environmental data and information expected to be created </w:t>
      </w:r>
      <w:proofErr w:type="gramStart"/>
      <w:r w:rsidRPr="00F01726">
        <w:rPr>
          <w:color w:val="333333"/>
        </w:rPr>
        <w:t>during the course of</w:t>
      </w:r>
      <w:proofErr w:type="gramEnd"/>
      <w:r w:rsidRPr="00F01726">
        <w:rPr>
          <w:color w:val="333333"/>
        </w:rPr>
        <w:t xml:space="preserve"> the project; the tentative date by which data will be shared; the standards to be used for data/metadata format and content; methods for providing data access; approximate total volume of data to be collected; and prior experience in making such data accessible. The costs of data preparation, accessibility, or archiving may be included in the </w:t>
      </w:r>
      <w:r w:rsidRPr="00F01726">
        <w:rPr>
          <w:color w:val="333333"/>
        </w:rPr>
        <w:lastRenderedPageBreak/>
        <w:t>proposal budget unless otherwise stated in the Guidance. Accepted submission of data to the NOAA National Centers for Environmental Information (NCEI) is one way to satisfy data sharing requirements; however, NCEI is not obligated to accept all submissions and may charge a fee, particularly for large or unusual datasets. 3. NOAA may, at its own discretion, make publicly visible the Data Management Plan from funded proposals, or use information from the Data Management Plan to produce a formal metadata record and include that metadata in a Catalog to indicate the pending availability of new data. 4. Proposal submitters are hereby advised that the final pre-publication manuscripts of scholarly articles produced entirely or primarily with NOAA funding will be required to be submitted to NOAA Institutional Repository after acceptance, and no later than upon publication. Such manuscripts shall be made publicly available by NOAA one year after publication by the journal.</w:t>
      </w:r>
    </w:p>
    <w:p w14:paraId="4424D052"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color w:val="333333"/>
        </w:rPr>
        <w:t>More information can be found on NOAA’s Data Management Procedures at:</w:t>
      </w:r>
      <w:r>
        <w:rPr>
          <w:color w:val="333333"/>
        </w:rPr>
        <w:t xml:space="preserve"> </w:t>
      </w:r>
      <w:hyperlink r:id="rId22" w:history="1">
        <w:r w:rsidRPr="00F01726">
          <w:rPr>
            <w:rStyle w:val="Hyperlink"/>
            <w:color w:val="003087"/>
          </w:rPr>
          <w:t>https://nosc.noaa.gov/EDMC/documents/Data_Sharing_Directive_v3.0_remediated.pdf</w:t>
        </w:r>
      </w:hyperlink>
      <w:r>
        <w:rPr>
          <w:color w:val="333333"/>
        </w:rPr>
        <w:t xml:space="preserve"> </w:t>
      </w:r>
      <w:r w:rsidRPr="00F01726">
        <w:rPr>
          <w:color w:val="333333"/>
        </w:rPr>
        <w:t>and at NAO 212-15 Management of Environmental Data and Information:</w:t>
      </w:r>
    </w:p>
    <w:p w14:paraId="5358C53C" w14:textId="77777777" w:rsidR="00AF4CBE" w:rsidRPr="00F01726" w:rsidRDefault="009B0D84" w:rsidP="00F01726">
      <w:pPr>
        <w:pStyle w:val="NormalWeb"/>
        <w:shd w:val="clear" w:color="auto" w:fill="FFFFFF"/>
        <w:spacing w:before="0" w:beforeAutospacing="0" w:after="0" w:afterAutospacing="0"/>
        <w:contextualSpacing/>
        <w:rPr>
          <w:color w:val="333333"/>
        </w:rPr>
      </w:pPr>
      <w:hyperlink r:id="rId23" w:history="1">
        <w:r w:rsidR="00AF4CBE" w:rsidRPr="00167C10">
          <w:rPr>
            <w:rStyle w:val="Hyperlink"/>
          </w:rPr>
          <w:t>https://www.noaa.gov/organization/administration/nao-212-15-management-of-environmental-data-and-information</w:t>
        </w:r>
      </w:hyperlink>
      <w:r w:rsidR="00AF4CBE">
        <w:rPr>
          <w:color w:val="333333"/>
        </w:rPr>
        <w:t xml:space="preserve"> </w:t>
      </w:r>
    </w:p>
    <w:p w14:paraId="0F937AC6"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27D9A797"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NOAA SEXUAL ASSAULT AND SEXUAL HARASSMENT PREVENTION AND RESPONSE POLICY.</w:t>
      </w:r>
      <w:r>
        <w:rPr>
          <w:rStyle w:val="Strong"/>
          <w:color w:val="333333"/>
        </w:rPr>
        <w:t xml:space="preserve">  </w:t>
      </w:r>
      <w:r w:rsidRPr="00F01726">
        <w:rPr>
          <w:color w:val="333333"/>
        </w:rPr>
        <w:t>NOAA requires organizations receiving federal assistance to report findings of sexual harassment, or any other kind of harassment, regarding a Principal Investigator (PI), co-PI, or any other key personnel in the award.</w:t>
      </w:r>
      <w:r>
        <w:rPr>
          <w:color w:val="333333"/>
        </w:rPr>
        <w:t xml:space="preserve"> </w:t>
      </w:r>
      <w:r w:rsidRPr="00F01726">
        <w:rPr>
          <w:color w:val="333333"/>
        </w:rPr>
        <w:t>NOAA expects all financial assistance recipients to establish and maintain clear and unambiguous standards of behavior to ensure harassment free workplaces wherever NOAA grant or cooperative agreement work is conducted, including notification pathways for all personnel, including students, on the awards. This expectation includes activities at all on- and offsite facilities and during conferences and workshops. All such settings should have accessible and evident means for reporting violations and recipients should exercise due diligence with timely investigations of allegations and corrective actions.</w:t>
      </w:r>
      <w:r>
        <w:rPr>
          <w:color w:val="333333"/>
        </w:rPr>
        <w:t xml:space="preserve">  </w:t>
      </w:r>
      <w:r w:rsidRPr="00F01726">
        <w:rPr>
          <w:color w:val="333333"/>
        </w:rPr>
        <w:t>For more information, please visit:</w:t>
      </w:r>
      <w:r>
        <w:rPr>
          <w:color w:val="333333"/>
        </w:rPr>
        <w:t xml:space="preserve"> </w:t>
      </w:r>
      <w:hyperlink r:id="rId24" w:history="1">
        <w:r w:rsidRPr="00F01726">
          <w:rPr>
            <w:rStyle w:val="Hyperlink"/>
            <w:color w:val="003087"/>
          </w:rPr>
          <w:t>https://www.noaa.gov/organization/acquisition-grants/noaa-workplace-harassment-training-for-contractors-and-financial</w:t>
        </w:r>
      </w:hyperlink>
      <w:r w:rsidRPr="00F01726">
        <w:rPr>
          <w:color w:val="333333"/>
        </w:rPr>
        <w:t>.</w:t>
      </w:r>
    </w:p>
    <w:p w14:paraId="63FF2565"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4E4A6FDA"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SCIENCE INTEGRITY.</w:t>
      </w:r>
      <w:r>
        <w:rPr>
          <w:rStyle w:val="Strong"/>
          <w:color w:val="333333"/>
        </w:rPr>
        <w:t xml:space="preserve">  </w:t>
      </w:r>
      <w:r w:rsidRPr="00F01726">
        <w:rPr>
          <w:color w:val="333333"/>
        </w:rPr>
        <w:t xml:space="preserve">1. Maintaining Integrity. The non-Federal entity shall maintain the scientific integrity of research performed pursuant to this grant or financial assistance award including the prevention, detection, and remediation of any allegations regarding the violation of scientific integrity or scientific and research misconduct, and the conduct of inquiries, investigations, and adjudications of allegations of violations of scientific integrity or scientific and research misconduct. All the requirements of this provision flow down to subrecipients. 2. Peer Review. The peer review of the results of scientific activities under a NOAA grant, financial assistance award or cooperative agreement shall be accomplished to ensure consistency with NOAA standards on quality, relevance, scientific integrity, reproducibility, transparency, and performance. NOAA will ensure that peer review of "influential scientific information" or "highly influential scientific assessments" is conducted in accordance with the Office of Management and Budget (OMB) Final Information Quality Bulletin for Peer Review and NOAA policies on peer review, such as the Information Quality Guidelines. 3. In performing or presenting the results of scientific activities under the NOAA grant, financial assistance award, </w:t>
      </w:r>
      <w:r w:rsidRPr="00F01726">
        <w:rPr>
          <w:color w:val="333333"/>
        </w:rPr>
        <w:lastRenderedPageBreak/>
        <w:t>or cooperative agreement and in responding to allegations regarding the violation of scientific integrity or scientific and research misconduct, the</w:t>
      </w:r>
      <w:r>
        <w:rPr>
          <w:color w:val="333333"/>
        </w:rPr>
        <w:t xml:space="preserve"> </w:t>
      </w:r>
      <w:r w:rsidRPr="00F01726">
        <w:rPr>
          <w:color w:val="333333"/>
        </w:rPr>
        <w:t>non-Federal entity and all subrecipients shall comply with the provisions herein and NOAA</w:t>
      </w:r>
      <w:r>
        <w:rPr>
          <w:color w:val="333333"/>
        </w:rPr>
        <w:t xml:space="preserve"> </w:t>
      </w:r>
      <w:r w:rsidRPr="00F01726">
        <w:rPr>
          <w:color w:val="333333"/>
        </w:rPr>
        <w:t>Administrative Order (NAO) 202-735D, Scientific Integrity, and its Procedural Handbook,</w:t>
      </w:r>
      <w:r>
        <w:rPr>
          <w:color w:val="333333"/>
        </w:rPr>
        <w:t xml:space="preserve"> </w:t>
      </w:r>
      <w:r w:rsidRPr="00F01726">
        <w:rPr>
          <w:color w:val="333333"/>
        </w:rPr>
        <w:t>including any amendments thereto. That Order can be found at</w:t>
      </w:r>
      <w:r>
        <w:rPr>
          <w:color w:val="333333"/>
        </w:rPr>
        <w:t xml:space="preserve"> </w:t>
      </w:r>
      <w:hyperlink r:id="rId25" w:history="1">
        <w:r w:rsidRPr="00167C10">
          <w:rPr>
            <w:rStyle w:val="Hyperlink"/>
          </w:rPr>
          <w:t>http://nrc.noaa.gov/ScientificIntegrityCommons.aspx</w:t>
        </w:r>
      </w:hyperlink>
      <w:r w:rsidRPr="00F01726">
        <w:rPr>
          <w:color w:val="333333"/>
        </w:rPr>
        <w:t xml:space="preserve">. 4. Primary Responsibility. The non-Federal entity shall have the primary responsibility to prevent, detect, and investigate allegations of a violation of scientific integrity or scientific and research misconduct. Unless otherwise instructed by the grants officer, the non-Federal entity shall promptly conduct an initial inquiry into any allegation of such misconduct and may rely on its internal policies and procedures, as appropriate, to do so. 5. By executing this grant, financial assistance award, or cooperative agreement the non-Federal entity provides its assurance that it has established an administrative process for performing an inquiry, investigating, and reporting allegations of a violation of scientific integrity or scientific and research misconduct; and that it will comply with its own administrative process for performing an inquiry, investigation, and reporting of such misconduct. 6. The </w:t>
      </w:r>
      <w:proofErr w:type="gramStart"/>
      <w:r w:rsidRPr="00F01726">
        <w:rPr>
          <w:color w:val="333333"/>
        </w:rPr>
        <w:t>non-Federal</w:t>
      </w:r>
      <w:proofErr w:type="gramEnd"/>
      <w:r w:rsidRPr="00F01726">
        <w:rPr>
          <w:color w:val="333333"/>
        </w:rPr>
        <w:t xml:space="preserve"> entity shall insert this provision in all subawards at all tiers under this grant, financial assistance award, or cooperative agreement.</w:t>
      </w:r>
    </w:p>
    <w:p w14:paraId="18B1E812"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7C20C743"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REVIEW OF RISK.</w:t>
      </w:r>
      <w:r>
        <w:rPr>
          <w:rStyle w:val="Strong"/>
          <w:color w:val="333333"/>
        </w:rPr>
        <w:t xml:space="preserve">  </w:t>
      </w:r>
      <w:r w:rsidRPr="00F01726">
        <w:rPr>
          <w:color w:val="333333"/>
        </w:rPr>
        <w:t>After applications are proposed for funding by the Selecting Official, the Grants Office will perform administrative reviews, including an assessment of risk posed by the applicant under 2 C.F.R. 200.206. These may include assessments of the financial stability of an applicant and the quality of the applicant’s management systems, history of performance, and the applicant’s ability to effectively implement statutory, regulatory, or other requirements imposed on non-Federal entities. Special conditions that address any risks determined to exist may be applied. Applicants may submit comments to the Federal Awardee Performance and Integrity Information System (FAPIIS) about any information included in the system about their organization for consideration by the awarding agency.</w:t>
      </w:r>
    </w:p>
    <w:p w14:paraId="1089558C"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7FA3873D"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t>REVIEWS AND EVALUATION.</w:t>
      </w:r>
      <w:r>
        <w:rPr>
          <w:rStyle w:val="Strong"/>
          <w:color w:val="333333"/>
        </w:rPr>
        <w:t xml:space="preserve">  </w:t>
      </w:r>
      <w:r w:rsidRPr="00F01726">
        <w:rPr>
          <w:color w:val="333333"/>
        </w:rPr>
        <w:t xml:space="preserve">The applicant acknowledges and understands that information and data contained in applications for financial assistance, as well as information and data contained in financial, performance and other reports submitted by applicants, may be used by the Department of Commerce in conducting reviews and evaluations of its financial assistance programs. For this purpose, applicant information and data may be accessed, </w:t>
      </w:r>
      <w:proofErr w:type="gramStart"/>
      <w:r w:rsidRPr="00F01726">
        <w:rPr>
          <w:color w:val="333333"/>
        </w:rPr>
        <w:t>reviewed</w:t>
      </w:r>
      <w:proofErr w:type="gramEnd"/>
      <w:r w:rsidRPr="00F01726">
        <w:rPr>
          <w:color w:val="333333"/>
        </w:rPr>
        <w:t xml:space="preserve"> and evaluated by Department of Commerce employees, other Federal employees, and also by Federal agents and contractors, and/or by non-Federal personnel, all of whom enter into appropriate conflict of interest and confidentiality agreements covering the use of such information. As may be provided in the terms and conditions of a specific financial assistance award, applicants are expected to support program reviews and evaluations by submitting required financial and performance information and data in an accurate and timely manner, and by cooperating with the Department of Commerce and external program evaluators. In accordance with §200.303(e), applicants are reminded that they must take reasonable measures to safeguard protected personally identifiable information and other confidential or sensitive personal or business information created or obtained in connection with a Department of Commerce financial assistance award.</w:t>
      </w:r>
      <w:r>
        <w:rPr>
          <w:color w:val="333333"/>
        </w:rPr>
        <w:t xml:space="preserve"> </w:t>
      </w:r>
    </w:p>
    <w:p w14:paraId="3F8835E2" w14:textId="77777777" w:rsidR="00AF4CBE" w:rsidRDefault="00AF4CBE" w:rsidP="00F01726">
      <w:pPr>
        <w:pStyle w:val="NormalWeb"/>
        <w:shd w:val="clear" w:color="auto" w:fill="FFFFFF"/>
        <w:spacing w:before="0" w:beforeAutospacing="0" w:after="0" w:afterAutospacing="0"/>
        <w:contextualSpacing/>
        <w:rPr>
          <w:rStyle w:val="Strong"/>
          <w:color w:val="333333"/>
        </w:rPr>
      </w:pPr>
    </w:p>
    <w:p w14:paraId="6787E95A"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rStyle w:val="Strong"/>
          <w:color w:val="333333"/>
        </w:rPr>
        <w:lastRenderedPageBreak/>
        <w:t>REQUIRED USE OF AMERICAN IRON, STEEL, MANUFACTURED PRODUCTS, AND CONSTRUCTION MATERIALS.</w:t>
      </w:r>
      <w:r>
        <w:rPr>
          <w:rStyle w:val="Strong"/>
          <w:color w:val="333333"/>
        </w:rPr>
        <w:t xml:space="preserve">  </w:t>
      </w:r>
      <w:r w:rsidRPr="00F01726">
        <w:rPr>
          <w:color w:val="333333"/>
        </w:rPr>
        <w:t xml:space="preserve">If applicable, and pursuant to the Infrastructure Investment and Jobs Act (“IIJA”), </w:t>
      </w:r>
      <w:proofErr w:type="spellStart"/>
      <w:r w:rsidRPr="00F01726">
        <w:rPr>
          <w:color w:val="333333"/>
        </w:rPr>
        <w:t>Pub.L</w:t>
      </w:r>
      <w:proofErr w:type="spellEnd"/>
      <w:r w:rsidRPr="00F01726">
        <w:rPr>
          <w:color w:val="333333"/>
        </w:rPr>
        <w:t>. No. 117-58, which includes the Build American, Buy American (BABA) Act, Pub. L. No. 117-58, §§ 70901-52 and OMB M-22-11, recipients of an award of Federal financial assistance from the Department of Commerce (DOC) are hereby notified that none of the funds provided under this award may be used for a project for infrastructure unless: 1) all iron and steel used in the project are produced in the United States–this means all manufacturing processes, from the initial melting stage through the application of coatings, occurred in the United States; 2)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3) all construction materials1 are manufactured in the United States—this means that all manufacturing processes for the construction material occurred in the United States. 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6410221F"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color w:val="333333"/>
        </w:rPr>
        <w:t>WAIVERS. When necessary, recipients may apply for, and DOC may grant, a waiver from these requirements. DOC will notify the recipient for information on the process for requesting a waiver from these requirements. 1) When DOC has made a determination that one of the following exceptions applies, the awarding official may waive the application of the domestic content procurement preference in any case in which DOC determines that: a. applying the domestic content procurement preference would be inconsistent with the public interest; b. the types of iron, steel, manufactured products, or construction materials are not produced in the United States in sufficient and reasonably available quantities or of a satisfactory quality; or c. the inclusion of iron, steel, manufactured products, or construction materials produced in the United States will increase the cost of the overall project by more than 25 percent. A request to waive the application of the domestic content procurement preference must be in writing. DOC will provide instructions on the format, contents, and supporting materials required for any waiver request. Waiver requests are subject to public comment periods of no less than 15 days and must be reviewed by the Made in America Office. There may be instances where an award qualifies, in whole or in part, for an existing waiver described at </w:t>
      </w:r>
      <w:hyperlink r:id="rId26" w:tgtFrame="_blank" w:history="1">
        <w:r w:rsidRPr="00F01726">
          <w:rPr>
            <w:rStyle w:val="Hyperlink"/>
            <w:color w:val="003087"/>
          </w:rPr>
          <w:t>whitehouse.gov/</w:t>
        </w:r>
        <w:proofErr w:type="spellStart"/>
        <w:r w:rsidRPr="00F01726">
          <w:rPr>
            <w:rStyle w:val="Hyperlink"/>
            <w:color w:val="003087"/>
          </w:rPr>
          <w:t>omb</w:t>
        </w:r>
        <w:proofErr w:type="spellEnd"/>
        <w:r w:rsidRPr="00F01726">
          <w:rPr>
            <w:rStyle w:val="Hyperlink"/>
            <w:color w:val="003087"/>
          </w:rPr>
          <w:t>/management/made-in-</w:t>
        </w:r>
        <w:proofErr w:type="spellStart"/>
        <w:r w:rsidRPr="00F01726">
          <w:rPr>
            <w:rStyle w:val="Hyperlink"/>
            <w:color w:val="003087"/>
          </w:rPr>
          <w:t>america</w:t>
        </w:r>
        <w:proofErr w:type="spellEnd"/>
      </w:hyperlink>
      <w:r w:rsidRPr="00F01726">
        <w:rPr>
          <w:color w:val="333333"/>
        </w:rPr>
        <w:t>.</w:t>
      </w:r>
    </w:p>
    <w:p w14:paraId="59F9E5D6" w14:textId="77777777" w:rsidR="00AF4CBE" w:rsidRDefault="00AF4CBE" w:rsidP="00F01726">
      <w:pPr>
        <w:pStyle w:val="NormalWeb"/>
        <w:shd w:val="clear" w:color="auto" w:fill="FFFFFF"/>
        <w:spacing w:before="0" w:beforeAutospacing="0" w:after="0" w:afterAutospacing="0"/>
        <w:contextualSpacing/>
        <w:rPr>
          <w:color w:val="333333"/>
        </w:rPr>
      </w:pPr>
    </w:p>
    <w:p w14:paraId="62F33621" w14:textId="77777777" w:rsidR="00AF4CBE" w:rsidRPr="00F01726" w:rsidRDefault="00AF4CBE" w:rsidP="00F01726">
      <w:pPr>
        <w:pStyle w:val="NormalWeb"/>
        <w:shd w:val="clear" w:color="auto" w:fill="FFFFFF"/>
        <w:spacing w:before="0" w:beforeAutospacing="0" w:after="0" w:afterAutospacing="0"/>
        <w:contextualSpacing/>
        <w:rPr>
          <w:color w:val="333333"/>
        </w:rPr>
      </w:pPr>
      <w:r w:rsidRPr="00F01726">
        <w:rPr>
          <w:color w:val="333333"/>
        </w:rPr>
        <w:t xml:space="preserve">DEFINITIONS. “Construction materials” includes an article, material, or supply—other than an item of primarily iron or steel; a manufactured product; cement and cementitious materials; aggregates such as stone, sand, or gravel; or aggregate binding agents or additives2 —that is or consists primarily of: non-ferrous metals; plastic and polymer-based products (including polyvinylchloride, composite building materials, and polymers used in fiber optic cables); glass </w:t>
      </w:r>
      <w:r w:rsidRPr="00F01726">
        <w:rPr>
          <w:color w:val="333333"/>
        </w:rPr>
        <w:lastRenderedPageBreak/>
        <w:t>(including optic glass); lumber; or drywall. “Domestic content procurement preference’’ means all iron and steel used in the project are produced in the United States; the manufactured products used in the project are produced in the United States; or the construction materials used in the project are produced in the United States. “Infrastructure”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 ‘‘Project’’ means the construction, alteration, maintenance, or repair of infrastructure in the United States. -- 1 Excludes cement and cementitious materials, aggregates such as stone, sand, or gravel, or aggregate binding agents or additives. 2 IIJA, § 70917(c)(1).</w:t>
      </w:r>
    </w:p>
    <w:p w14:paraId="277085B4" w14:textId="77777777" w:rsidR="00AF4CBE" w:rsidRPr="00F01726" w:rsidRDefault="00AF4CBE" w:rsidP="00F01726">
      <w:pPr>
        <w:spacing w:after="0" w:line="240" w:lineRule="auto"/>
        <w:contextualSpacing/>
        <w:rPr>
          <w:rFonts w:ascii="Times New Roman" w:hAnsi="Times New Roman" w:cs="Times New Roman"/>
          <w:color w:val="000000"/>
          <w:sz w:val="24"/>
          <w:szCs w:val="24"/>
        </w:rPr>
      </w:pPr>
    </w:p>
    <w:p w14:paraId="22C60B95" w14:textId="77777777" w:rsidR="00AF4CBE" w:rsidRDefault="00AF4CBE" w:rsidP="00660436">
      <w:pPr>
        <w:spacing w:after="0" w:line="240" w:lineRule="auto"/>
        <w:contextualSpacing/>
        <w:rPr>
          <w:rFonts w:ascii="Times New Roman" w:hAnsi="Times New Roman" w:cs="Times New Roman"/>
          <w:color w:val="000000"/>
          <w:sz w:val="24"/>
          <w:szCs w:val="24"/>
        </w:rPr>
        <w:sectPr w:rsidR="00AF4CBE"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22B707A8" w14:textId="77777777" w:rsidR="00AF4CBE" w:rsidRPr="004A4BA1" w:rsidRDefault="00AF4CBE"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II</w:t>
      </w:r>
    </w:p>
    <w:p w14:paraId="62AD782B" w14:textId="77777777" w:rsidR="00AF4CBE" w:rsidRPr="004A4BA1" w:rsidRDefault="00AF4CBE" w:rsidP="00D51241">
      <w:pPr>
        <w:spacing w:line="240" w:lineRule="auto"/>
        <w:contextualSpacing/>
        <w:rPr>
          <w:rFonts w:ascii="Times New Roman" w:hAnsi="Times New Roman" w:cs="Times New Roman"/>
          <w:b/>
          <w:bCs/>
          <w:sz w:val="24"/>
          <w:szCs w:val="24"/>
        </w:rPr>
      </w:pPr>
    </w:p>
    <w:p w14:paraId="24BAB793" w14:textId="77777777" w:rsidR="00CC1411"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  </w:t>
      </w:r>
      <w:r w:rsidRPr="004351E4">
        <w:rPr>
          <w:rFonts w:ascii="Times New Roman" w:hAnsi="Times New Roman" w:cs="Times New Roman"/>
          <w:b/>
          <w:bCs/>
          <w:sz w:val="24"/>
          <w:szCs w:val="24"/>
          <w:u w:val="single"/>
        </w:rPr>
        <w:t>Work Outside the Scope of the Agreement</w:t>
      </w:r>
      <w:r>
        <w:rPr>
          <w:rFonts w:ascii="Times New Roman" w:hAnsi="Times New Roman" w:cs="Times New Roman"/>
          <w:b/>
          <w:bCs/>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 xml:space="preserve">Contractor agrees to </w:t>
      </w:r>
      <w:r w:rsidRPr="004351E4">
        <w:rPr>
          <w:rFonts w:ascii="Times New Roman" w:hAnsi="Times New Roman" w:cs="Times New Roman"/>
          <w:sz w:val="24"/>
          <w:szCs w:val="24"/>
        </w:rPr>
        <w:t xml:space="preserve">not perform work outside the scope of the </w:t>
      </w:r>
      <w:r>
        <w:rPr>
          <w:rFonts w:ascii="Times New Roman" w:hAnsi="Times New Roman" w:cs="Times New Roman"/>
          <w:sz w:val="24"/>
          <w:szCs w:val="24"/>
        </w:rPr>
        <w:t>Agreement</w:t>
      </w:r>
      <w:r w:rsidRPr="004351E4">
        <w:rPr>
          <w:rFonts w:ascii="Times New Roman" w:hAnsi="Times New Roman" w:cs="Times New Roman"/>
          <w:sz w:val="24"/>
          <w:szCs w:val="24"/>
        </w:rPr>
        <w:t>, unless such work is authorized by a</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properly executed, amendment to the </w:t>
      </w:r>
      <w:r>
        <w:rPr>
          <w:rFonts w:ascii="Times New Roman" w:hAnsi="Times New Roman" w:cs="Times New Roman"/>
          <w:sz w:val="24"/>
          <w:szCs w:val="24"/>
        </w:rPr>
        <w:t>Agreement</w:t>
      </w:r>
      <w:r w:rsidRPr="004351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Contractor acknowledges that NEIWPCC cannot authorize payment for w</w:t>
      </w:r>
      <w:r w:rsidRPr="004351E4">
        <w:rPr>
          <w:rFonts w:ascii="Times New Roman" w:hAnsi="Times New Roman" w:cs="Times New Roman"/>
          <w:sz w:val="24"/>
          <w:szCs w:val="24"/>
        </w:rPr>
        <w:t xml:space="preserve">ork </w:t>
      </w:r>
      <w:r>
        <w:rPr>
          <w:rFonts w:ascii="Times New Roman" w:hAnsi="Times New Roman" w:cs="Times New Roman"/>
          <w:sz w:val="24"/>
          <w:szCs w:val="24"/>
        </w:rPr>
        <w:t xml:space="preserve">that is </w:t>
      </w:r>
      <w:r w:rsidRPr="004351E4">
        <w:rPr>
          <w:rFonts w:ascii="Times New Roman" w:hAnsi="Times New Roman" w:cs="Times New Roman"/>
          <w:sz w:val="24"/>
          <w:szCs w:val="24"/>
        </w:rPr>
        <w:t xml:space="preserve">not authorized </w:t>
      </w:r>
      <w:r>
        <w:rPr>
          <w:rFonts w:ascii="Times New Roman" w:hAnsi="Times New Roman" w:cs="Times New Roman"/>
          <w:sz w:val="24"/>
          <w:szCs w:val="24"/>
        </w:rPr>
        <w:t>by this Agreement or any amendment thereto</w:t>
      </w:r>
      <w:r w:rsidRPr="004351E4">
        <w:rPr>
          <w:rFonts w:ascii="Times New Roman" w:hAnsi="Times New Roman" w:cs="Times New Roman"/>
          <w:sz w:val="24"/>
          <w:szCs w:val="24"/>
        </w:rPr>
        <w:t>.</w:t>
      </w:r>
    </w:p>
    <w:p w14:paraId="2A2155F3" w14:textId="77777777" w:rsidR="00CC1411"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5BEB130F"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Pr="000A4AB1">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 xml:space="preserve">Notice of Circumstances Expected to Adversely Affect the </w:t>
      </w:r>
      <w:r>
        <w:rPr>
          <w:rFonts w:ascii="Times New Roman" w:hAnsi="Times New Roman" w:cs="Times New Roman"/>
          <w:b/>
          <w:bCs/>
          <w:sz w:val="24"/>
          <w:szCs w:val="24"/>
          <w:u w:val="single"/>
        </w:rPr>
        <w:t>Contractor</w:t>
      </w:r>
      <w:r w:rsidRPr="0019018C">
        <w:rPr>
          <w:rFonts w:ascii="Times New Roman" w:hAnsi="Times New Roman" w:cs="Times New Roman"/>
          <w:b/>
          <w:bCs/>
          <w:sz w:val="24"/>
          <w:szCs w:val="24"/>
          <w:u w:val="single"/>
        </w:rPr>
        <w:t>’s Performance</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agrees to</w:t>
      </w:r>
      <w:r w:rsidRPr="0019018C">
        <w:rPr>
          <w:rFonts w:ascii="Times New Roman" w:hAnsi="Times New Roman" w:cs="Times New Roman"/>
          <w:sz w:val="24"/>
          <w:szCs w:val="24"/>
        </w:rPr>
        <w:t xml:space="preserve"> immediately notify </w:t>
      </w:r>
      <w:r>
        <w:rPr>
          <w:rFonts w:ascii="Times New Roman" w:hAnsi="Times New Roman" w:cs="Times New Roman"/>
          <w:sz w:val="24"/>
          <w:szCs w:val="24"/>
        </w:rPr>
        <w:t>NEIWPCC</w:t>
      </w:r>
      <w:r w:rsidRPr="0019018C">
        <w:rPr>
          <w:rFonts w:ascii="Times New Roman" w:hAnsi="Times New Roman" w:cs="Times New Roman"/>
          <w:sz w:val="24"/>
          <w:szCs w:val="24"/>
        </w:rPr>
        <w:t xml:space="preserve"> upon learning of any </w:t>
      </w:r>
      <w:r>
        <w:rPr>
          <w:rFonts w:ascii="Times New Roman" w:hAnsi="Times New Roman" w:cs="Times New Roman"/>
          <w:sz w:val="24"/>
          <w:szCs w:val="24"/>
        </w:rPr>
        <w:t>circumstances</w:t>
      </w:r>
      <w:r w:rsidRPr="0019018C">
        <w:rPr>
          <w:rFonts w:ascii="Times New Roman" w:hAnsi="Times New Roman" w:cs="Times New Roman"/>
          <w:sz w:val="24"/>
          <w:szCs w:val="24"/>
        </w:rPr>
        <w:t xml:space="preserve"> that can reasonably be expected to </w:t>
      </w:r>
      <w:r>
        <w:rPr>
          <w:rFonts w:ascii="Times New Roman" w:hAnsi="Times New Roman" w:cs="Times New Roman"/>
          <w:sz w:val="24"/>
          <w:szCs w:val="24"/>
        </w:rPr>
        <w:t>adversely a</w:t>
      </w:r>
      <w:r w:rsidRPr="0019018C">
        <w:rPr>
          <w:rFonts w:ascii="Times New Roman" w:hAnsi="Times New Roman" w:cs="Times New Roman"/>
          <w:sz w:val="24"/>
          <w:szCs w:val="24"/>
        </w:rPr>
        <w:t xml:space="preserve">ffect the </w:t>
      </w:r>
      <w:r>
        <w:rPr>
          <w:rFonts w:ascii="Times New Roman" w:hAnsi="Times New Roman" w:cs="Times New Roman"/>
          <w:sz w:val="24"/>
          <w:szCs w:val="24"/>
        </w:rPr>
        <w:t>Contractor’s</w:t>
      </w:r>
      <w:r w:rsidRPr="0019018C">
        <w:rPr>
          <w:rFonts w:ascii="Times New Roman" w:hAnsi="Times New Roman" w:cs="Times New Roman"/>
          <w:sz w:val="24"/>
          <w:szCs w:val="24"/>
        </w:rPr>
        <w:t xml:space="preserve"> delivery of </w:t>
      </w:r>
      <w:r>
        <w:rPr>
          <w:rFonts w:ascii="Times New Roman" w:hAnsi="Times New Roman" w:cs="Times New Roman"/>
          <w:sz w:val="24"/>
          <w:szCs w:val="24"/>
        </w:rPr>
        <w:t>s</w:t>
      </w:r>
      <w:r w:rsidRPr="0019018C">
        <w:rPr>
          <w:rFonts w:ascii="Times New Roman" w:hAnsi="Times New Roman" w:cs="Times New Roman"/>
          <w:sz w:val="24"/>
          <w:szCs w:val="24"/>
        </w:rPr>
        <w:t>ervices under th</w:t>
      </w:r>
      <w:r>
        <w:rPr>
          <w:rFonts w:ascii="Times New Roman" w:hAnsi="Times New Roman" w:cs="Times New Roman"/>
          <w:sz w:val="24"/>
          <w:szCs w:val="24"/>
        </w:rPr>
        <w:t>is</w:t>
      </w:r>
      <w:r w:rsidRPr="0019018C">
        <w:rPr>
          <w:rFonts w:ascii="Times New Roman" w:hAnsi="Times New Roman" w:cs="Times New Roman"/>
          <w:sz w:val="24"/>
          <w:szCs w:val="24"/>
        </w:rPr>
        <w:t xml:space="preserve"> Agreement. If such notification is </w:t>
      </w:r>
      <w:r>
        <w:rPr>
          <w:rFonts w:ascii="Times New Roman" w:hAnsi="Times New Roman" w:cs="Times New Roman"/>
          <w:sz w:val="24"/>
          <w:szCs w:val="24"/>
        </w:rPr>
        <w:t xml:space="preserve">provided </w:t>
      </w:r>
      <w:r w:rsidRPr="0019018C">
        <w:rPr>
          <w:rFonts w:ascii="Times New Roman" w:hAnsi="Times New Roman" w:cs="Times New Roman"/>
          <w:sz w:val="24"/>
          <w:szCs w:val="24"/>
        </w:rPr>
        <w:t>verbal</w:t>
      </w:r>
      <w:r>
        <w:rPr>
          <w:rFonts w:ascii="Times New Roman" w:hAnsi="Times New Roman" w:cs="Times New Roman"/>
          <w:sz w:val="24"/>
          <w:szCs w:val="24"/>
        </w:rPr>
        <w:t>ly</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19018C">
        <w:rPr>
          <w:rFonts w:ascii="Times New Roman" w:hAnsi="Times New Roman" w:cs="Times New Roman"/>
          <w:sz w:val="24"/>
          <w:szCs w:val="24"/>
        </w:rPr>
        <w:t xml:space="preserve">follow </w:t>
      </w:r>
      <w:r>
        <w:rPr>
          <w:rFonts w:ascii="Times New Roman" w:hAnsi="Times New Roman" w:cs="Times New Roman"/>
          <w:sz w:val="24"/>
          <w:szCs w:val="24"/>
        </w:rPr>
        <w:t>the</w:t>
      </w:r>
      <w:r w:rsidRPr="0019018C">
        <w:rPr>
          <w:rFonts w:ascii="Times New Roman" w:hAnsi="Times New Roman" w:cs="Times New Roman"/>
          <w:sz w:val="24"/>
          <w:szCs w:val="24"/>
        </w:rPr>
        <w:t xml:space="preserve"> initial verbal notice with a written notice to </w:t>
      </w:r>
      <w:r>
        <w:rPr>
          <w:rFonts w:ascii="Times New Roman" w:hAnsi="Times New Roman" w:cs="Times New Roman"/>
          <w:sz w:val="24"/>
          <w:szCs w:val="24"/>
        </w:rPr>
        <w:t xml:space="preserve">NEIWPCC within three business days, including </w:t>
      </w:r>
      <w:r w:rsidRPr="0019018C">
        <w:rPr>
          <w:rFonts w:ascii="Times New Roman" w:hAnsi="Times New Roman" w:cs="Times New Roman"/>
          <w:sz w:val="24"/>
          <w:szCs w:val="24"/>
        </w:rPr>
        <w:t xml:space="preserve">a description of the </w:t>
      </w:r>
      <w:r>
        <w:rPr>
          <w:rFonts w:ascii="Times New Roman" w:hAnsi="Times New Roman" w:cs="Times New Roman"/>
          <w:sz w:val="24"/>
          <w:szCs w:val="24"/>
        </w:rPr>
        <w:t xml:space="preserve">circumstances </w:t>
      </w:r>
      <w:r w:rsidRPr="0019018C">
        <w:rPr>
          <w:rFonts w:ascii="Times New Roman" w:hAnsi="Times New Roman" w:cs="Times New Roman"/>
          <w:sz w:val="24"/>
          <w:szCs w:val="24"/>
        </w:rPr>
        <w:t xml:space="preserve">and </w:t>
      </w:r>
      <w:r>
        <w:rPr>
          <w:rFonts w:ascii="Times New Roman" w:hAnsi="Times New Roman" w:cs="Times New Roman"/>
          <w:sz w:val="24"/>
          <w:szCs w:val="24"/>
        </w:rPr>
        <w:t>the actions the Contractor</w:t>
      </w:r>
      <w:r w:rsidRPr="0019018C">
        <w:rPr>
          <w:rFonts w:ascii="Times New Roman" w:hAnsi="Times New Roman" w:cs="Times New Roman"/>
          <w:sz w:val="24"/>
          <w:szCs w:val="24"/>
        </w:rPr>
        <w:t xml:space="preserve"> </w:t>
      </w:r>
      <w:r>
        <w:rPr>
          <w:rFonts w:ascii="Times New Roman" w:hAnsi="Times New Roman" w:cs="Times New Roman"/>
          <w:sz w:val="24"/>
          <w:szCs w:val="24"/>
        </w:rPr>
        <w:t>is taking to address the matter</w:t>
      </w:r>
      <w:r w:rsidRPr="0019018C">
        <w:rPr>
          <w:rFonts w:ascii="Times New Roman" w:hAnsi="Times New Roman" w:cs="Times New Roman"/>
          <w:sz w:val="24"/>
          <w:szCs w:val="24"/>
        </w:rPr>
        <w:t xml:space="preserve">. </w:t>
      </w:r>
    </w:p>
    <w:p w14:paraId="644700BC"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12F427C8"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Pr="0019018C">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Warrantees and guarantees</w:t>
      </w:r>
      <w:r>
        <w:rPr>
          <w:rFonts w:ascii="Times New Roman" w:hAnsi="Times New Roman" w:cs="Times New Roman"/>
          <w:b/>
          <w:bCs/>
          <w:sz w:val="24"/>
          <w:szCs w:val="24"/>
        </w:rPr>
        <w:t>.</w:t>
      </w:r>
    </w:p>
    <w:p w14:paraId="3BA6E452"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0C91EE44" w14:textId="77777777" w:rsidR="00CC1411" w:rsidRPr="008E738F" w:rsidRDefault="00CC1411" w:rsidP="00CC1411">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 xml:space="preserve">Agreement Deliverables. </w:t>
      </w:r>
      <w:r w:rsidRPr="008E738F">
        <w:rPr>
          <w:rFonts w:ascii="Times New Roman" w:hAnsi="Times New Roman" w:cs="Times New Roman"/>
          <w:sz w:val="24"/>
          <w:szCs w:val="24"/>
        </w:rPr>
        <w:t xml:space="preserve">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the </w:t>
      </w:r>
      <w:r>
        <w:rPr>
          <w:rFonts w:ascii="Times New Roman" w:hAnsi="Times New Roman" w:cs="Times New Roman"/>
          <w:sz w:val="24"/>
          <w:szCs w:val="24"/>
        </w:rPr>
        <w:t>work</w:t>
      </w:r>
      <w:r w:rsidRPr="008E738F">
        <w:rPr>
          <w:rFonts w:ascii="Times New Roman" w:hAnsi="Times New Roman" w:cs="Times New Roman"/>
          <w:sz w:val="24"/>
          <w:szCs w:val="24"/>
        </w:rPr>
        <w:t xml:space="preserve"> required by th</w:t>
      </w:r>
      <w:r>
        <w:rPr>
          <w:rFonts w:ascii="Times New Roman" w:hAnsi="Times New Roman" w:cs="Times New Roman"/>
          <w:sz w:val="24"/>
          <w:szCs w:val="24"/>
        </w:rPr>
        <w:t>is</w:t>
      </w:r>
      <w:r w:rsidRPr="008E738F">
        <w:rPr>
          <w:rFonts w:ascii="Times New Roman" w:hAnsi="Times New Roman" w:cs="Times New Roman"/>
          <w:sz w:val="24"/>
          <w:szCs w:val="24"/>
        </w:rPr>
        <w:t xml:space="preserv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be performed in accordance with all terms and conditions</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contained in this Agreement. </w:t>
      </w:r>
    </w:p>
    <w:p w14:paraId="556E5D53" w14:textId="77777777" w:rsidR="00CC1411" w:rsidRPr="0019018C" w:rsidRDefault="00CC1411" w:rsidP="00CC1411">
      <w:pPr>
        <w:autoSpaceDE w:val="0"/>
        <w:autoSpaceDN w:val="0"/>
        <w:adjustRightInd w:val="0"/>
        <w:spacing w:after="0" w:line="240" w:lineRule="auto"/>
        <w:ind w:left="900"/>
        <w:contextualSpacing/>
        <w:rPr>
          <w:rFonts w:ascii="Times New Roman" w:hAnsi="Times New Roman" w:cs="Times New Roman"/>
          <w:sz w:val="24"/>
          <w:szCs w:val="24"/>
        </w:rPr>
      </w:pPr>
    </w:p>
    <w:p w14:paraId="05FF22F4" w14:textId="77777777" w:rsidR="00CC1411" w:rsidRPr="008E738F" w:rsidRDefault="00CC1411" w:rsidP="00CC1411">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throughout the term of the Agreement, in the performance of its obligations under the Agreement, it will: (</w:t>
      </w:r>
      <w:proofErr w:type="spellStart"/>
      <w:r w:rsidRPr="008E738F">
        <w:rPr>
          <w:rFonts w:ascii="Times New Roman" w:hAnsi="Times New Roman" w:cs="Times New Roman"/>
          <w:sz w:val="24"/>
          <w:szCs w:val="24"/>
        </w:rPr>
        <w:t>i</w:t>
      </w:r>
      <w:proofErr w:type="spellEnd"/>
      <w:r w:rsidRPr="008E738F">
        <w:rPr>
          <w:rFonts w:ascii="Times New Roman" w:hAnsi="Times New Roman" w:cs="Times New Roman"/>
          <w:sz w:val="24"/>
          <w:szCs w:val="24"/>
        </w:rPr>
        <w:t xml:space="preserve">) comply with all applicable laws, ordinances, rules and regulations of any </w:t>
      </w:r>
      <w:r w:rsidRPr="008E738F">
        <w:rPr>
          <w:rFonts w:ascii="Times New Roman" w:hAnsi="Times New Roman" w:cs="Times New Roman"/>
          <w:sz w:val="24"/>
          <w:szCs w:val="24"/>
        </w:rPr>
        <w:t>governmental entity; (ii) pay, at its sole expense, all applicable permits, licenses, tariffs, tolls, and fees; and (iii) give all notices required by any laws, ordinances, rules, and regulations of any governmental entity.</w:t>
      </w:r>
    </w:p>
    <w:p w14:paraId="27ECB067" w14:textId="77777777" w:rsidR="00CC1411" w:rsidRPr="0019018C" w:rsidRDefault="00CC1411" w:rsidP="00CC1411">
      <w:pPr>
        <w:autoSpaceDE w:val="0"/>
        <w:autoSpaceDN w:val="0"/>
        <w:adjustRightInd w:val="0"/>
        <w:spacing w:after="0" w:line="240" w:lineRule="auto"/>
        <w:ind w:left="900"/>
        <w:contextualSpacing/>
        <w:rPr>
          <w:rFonts w:ascii="Times New Roman" w:hAnsi="Times New Roman" w:cs="Times New Roman"/>
          <w:sz w:val="24"/>
          <w:szCs w:val="24"/>
        </w:rPr>
      </w:pPr>
    </w:p>
    <w:p w14:paraId="3E381704" w14:textId="77777777" w:rsidR="00CC1411" w:rsidRPr="008E738F" w:rsidRDefault="00CC1411" w:rsidP="00CC1411">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services and deliverables </w:t>
      </w:r>
      <w:r>
        <w:rPr>
          <w:rFonts w:ascii="Times New Roman" w:hAnsi="Times New Roman" w:cs="Times New Roman"/>
          <w:sz w:val="24"/>
          <w:szCs w:val="24"/>
        </w:rPr>
        <w:t>will</w:t>
      </w:r>
      <w:r w:rsidRPr="008E738F">
        <w:rPr>
          <w:rFonts w:ascii="Times New Roman" w:hAnsi="Times New Roman" w:cs="Times New Roman"/>
          <w:sz w:val="24"/>
          <w:szCs w:val="24"/>
        </w:rPr>
        <w:t xml:space="preserve"> meet the completion criteria set forth in the Agreement and that services will be provided in a professional and workmanlike manner in accordance with the highest applicable industry standards.</w:t>
      </w:r>
    </w:p>
    <w:p w14:paraId="08D7C5C1" w14:textId="77777777" w:rsidR="00CC1411" w:rsidRPr="0019018C" w:rsidRDefault="00CC1411" w:rsidP="00CC1411">
      <w:pPr>
        <w:autoSpaceDE w:val="0"/>
        <w:autoSpaceDN w:val="0"/>
        <w:adjustRightInd w:val="0"/>
        <w:spacing w:after="0" w:line="240" w:lineRule="auto"/>
        <w:ind w:left="900"/>
        <w:contextualSpacing/>
        <w:rPr>
          <w:rFonts w:ascii="Times New Roman" w:hAnsi="Times New Roman" w:cs="Times New Roman"/>
          <w:b/>
          <w:bCs/>
          <w:sz w:val="24"/>
          <w:szCs w:val="24"/>
        </w:rPr>
      </w:pPr>
    </w:p>
    <w:p w14:paraId="58CA33A9" w14:textId="77777777" w:rsidR="00CC1411" w:rsidRPr="008E738F" w:rsidRDefault="00CC1411" w:rsidP="00CC1411">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personnel</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Pr>
          <w:rFonts w:ascii="Times New Roman" w:hAnsi="Times New Roman" w:cs="Times New Roman"/>
          <w:sz w:val="24"/>
          <w:szCs w:val="24"/>
        </w:rPr>
        <w:t>work</w:t>
      </w:r>
      <w:r w:rsidRPr="008E738F">
        <w:rPr>
          <w:rFonts w:ascii="Times New Roman" w:hAnsi="Times New Roman" w:cs="Times New Roman"/>
          <w:sz w:val="24"/>
          <w:szCs w:val="24"/>
        </w:rPr>
        <w:t xml:space="preserve"> under this Agreement are qualified to provide </w:t>
      </w:r>
      <w:r>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 for employment in the United States.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8E738F">
        <w:rPr>
          <w:rFonts w:ascii="Times New Roman" w:hAnsi="Times New Roman" w:cs="Times New Roman"/>
          <w:sz w:val="24"/>
          <w:szCs w:val="24"/>
        </w:rPr>
        <w:t>provide such proof of compliance as is required by NEIWPCC.</w:t>
      </w:r>
    </w:p>
    <w:p w14:paraId="602CBD39" w14:textId="77777777" w:rsidR="00CC1411" w:rsidRPr="0019018C" w:rsidRDefault="00CC1411" w:rsidP="00CC1411">
      <w:pPr>
        <w:autoSpaceDE w:val="0"/>
        <w:autoSpaceDN w:val="0"/>
        <w:adjustRightInd w:val="0"/>
        <w:spacing w:after="0" w:line="240" w:lineRule="auto"/>
        <w:ind w:left="900"/>
        <w:contextualSpacing/>
        <w:rPr>
          <w:rFonts w:ascii="Times New Roman" w:hAnsi="Times New Roman" w:cs="Times New Roman"/>
          <w:b/>
          <w:bCs/>
          <w:sz w:val="24"/>
          <w:szCs w:val="24"/>
        </w:rPr>
      </w:pPr>
    </w:p>
    <w:p w14:paraId="2F6423F3" w14:textId="77777777" w:rsidR="00CC1411" w:rsidRPr="008E738F" w:rsidRDefault="00CC1411" w:rsidP="00CC1411">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Agreement.</w:t>
      </w:r>
    </w:p>
    <w:p w14:paraId="2FC3FEDD"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0D15391B" w14:textId="77777777"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023C8BF7" w14:textId="77777777"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67D23D53" w14:textId="77777777"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078774A5" w14:textId="77777777" w:rsidR="00CC1411" w:rsidRPr="0019018C"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w:t>
      </w:r>
      <w:r w:rsidRPr="0019018C">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Indemnification, Limitation on Liability</w:t>
      </w:r>
      <w:r w:rsidRPr="0019018C">
        <w:rPr>
          <w:rFonts w:ascii="Times New Roman" w:hAnsi="Times New Roman" w:cs="Times New Roman"/>
          <w:b/>
          <w:bCs/>
          <w:sz w:val="24"/>
          <w:szCs w:val="24"/>
        </w:rPr>
        <w:t>.</w:t>
      </w:r>
    </w:p>
    <w:p w14:paraId="7292A01A" w14:textId="77777777"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7E14EE31" w14:textId="77777777" w:rsidR="00CC1411" w:rsidRPr="00E866BB" w:rsidRDefault="00CC1411" w:rsidP="00CC1411">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w:t>
      </w:r>
      <w:r w:rsidRPr="00E866BB">
        <w:rPr>
          <w:rFonts w:ascii="Times New Roman" w:hAnsi="Times New Roman" w:cs="Times New Roman"/>
          <w:sz w:val="24"/>
          <w:szCs w:val="24"/>
        </w:rPr>
        <w:lastRenderedPageBreak/>
        <w:t xml:space="preserve">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or any of its owners, officers, directors, agents, employees or subcontractors. This indemnity includes any claim or amount arising out of, or recovered under, the Workers’ Compensation Law or arising out of the failure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 xml:space="preserve">laims. It is agreed that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indemnification is applicable. In consideration of the award of 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w:t>
      </w:r>
      <w:r w:rsidRPr="00E866BB">
        <w:rPr>
          <w:rFonts w:ascii="Times New Roman" w:hAnsi="Times New Roman" w:cs="Times New Roman"/>
          <w:sz w:val="24"/>
          <w:szCs w:val="24"/>
        </w:rPr>
        <w:t xml:space="preserve">and its commissioners, agents, and 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section is not subject to the limitation of liability provisions of the Agreement.</w:t>
      </w:r>
    </w:p>
    <w:p w14:paraId="0402CB9C" w14:textId="77777777" w:rsidR="00CC1411" w:rsidRPr="0019018C" w:rsidRDefault="00CC1411" w:rsidP="00CC1411">
      <w:pPr>
        <w:autoSpaceDE w:val="0"/>
        <w:autoSpaceDN w:val="0"/>
        <w:adjustRightInd w:val="0"/>
        <w:spacing w:after="0" w:line="240" w:lineRule="auto"/>
        <w:ind w:left="900" w:hanging="180"/>
        <w:contextualSpacing/>
        <w:rPr>
          <w:rFonts w:ascii="Times New Roman" w:hAnsi="Times New Roman" w:cs="Times New Roman"/>
          <w:sz w:val="24"/>
          <w:szCs w:val="24"/>
        </w:rPr>
      </w:pPr>
    </w:p>
    <w:p w14:paraId="7A49D23F" w14:textId="77777777" w:rsidR="00CC1411" w:rsidRPr="00E866BB" w:rsidRDefault="00CC1411" w:rsidP="00CC1411">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for Intellectual Property Infringement.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infringement of a United States Letter Patent, or of any copyright, trademark, trade secret, or other third-party proprietary right in relation to the services, products, documentation, or deliverables furnished or utilized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under this Agreement.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the 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laims. It is agreed that</w:t>
      </w:r>
      <w:r>
        <w:rPr>
          <w:rFonts w:ascii="Times New Roman" w:hAnsi="Times New Roman" w:cs="Times New Roman"/>
          <w:sz w:val="24"/>
          <w:szCs w:val="24"/>
        </w:rPr>
        <w:t xml:space="preserve"> the</w:t>
      </w:r>
      <w:r w:rsidRPr="00E866BB">
        <w:rPr>
          <w:rFonts w:ascii="Times New Roman" w:hAnsi="Times New Roman" w:cs="Times New Roman"/>
          <w:sz w:val="24"/>
          <w:szCs w:val="24"/>
        </w:rPr>
        <w:t xml:space="preserve">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w:t>
      </w:r>
      <w:r w:rsidRPr="00E866BB">
        <w:rPr>
          <w:rFonts w:ascii="Times New Roman" w:hAnsi="Times New Roman" w:cs="Times New Roman"/>
          <w:sz w:val="24"/>
          <w:szCs w:val="24"/>
        </w:rPr>
        <w:lastRenderedPageBreak/>
        <w:t xml:space="preserve">indemnification is applicable. In consideration of the award of 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and its commissioners, agents, and 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section is not subject to the limitation of liability provisions of the Agreement.</w:t>
      </w:r>
    </w:p>
    <w:p w14:paraId="7D13AC06" w14:textId="77777777" w:rsidR="00CC1411" w:rsidRPr="0019018C" w:rsidRDefault="00CC1411" w:rsidP="00CC1411">
      <w:pPr>
        <w:pStyle w:val="BodyTextIndent2"/>
        <w:spacing w:after="0" w:line="240" w:lineRule="auto"/>
        <w:ind w:left="720" w:right="-90"/>
        <w:contextualSpacing/>
        <w:rPr>
          <w:rFonts w:ascii="Times New Roman" w:hAnsi="Times New Roman" w:cs="Times New Roman"/>
          <w:sz w:val="24"/>
          <w:szCs w:val="24"/>
        </w:rPr>
      </w:pPr>
    </w:p>
    <w:p w14:paraId="76BB6D2B" w14:textId="04C83077" w:rsidR="00CC1411" w:rsidRPr="00445F8A" w:rsidRDefault="00CC1411" w:rsidP="00CC1411">
      <w:pPr>
        <w:pStyle w:val="NoSpacing"/>
        <w:contextualSpacing/>
      </w:pPr>
      <w:r w:rsidRPr="000A4AB1">
        <w:rPr>
          <w:b/>
          <w:bCs/>
        </w:rPr>
        <w:t xml:space="preserve">E. </w:t>
      </w:r>
      <w:r w:rsidRPr="000A4AB1">
        <w:rPr>
          <w:b/>
          <w:bCs/>
          <w:u w:val="single"/>
        </w:rPr>
        <w:t>Consent to Post</w:t>
      </w:r>
      <w:r w:rsidRPr="000A4AB1">
        <w:rPr>
          <w:b/>
          <w:bCs/>
        </w:rPr>
        <w:t>.</w:t>
      </w:r>
      <w:r>
        <w:t xml:space="preserve">  </w:t>
      </w:r>
      <w:r w:rsidR="00EA64B6" w:rsidRPr="00445F8A">
        <w:t xml:space="preserve">The </w:t>
      </w:r>
      <w:r w:rsidR="00EA64B6">
        <w:t>Contractor</w:t>
      </w:r>
      <w:r w:rsidR="00EA64B6" w:rsidRPr="00445F8A">
        <w:t xml:space="preserve"> consent</w:t>
      </w:r>
      <w:r w:rsidR="00EA64B6">
        <w:t xml:space="preserve">s to the </w:t>
      </w:r>
      <w:r w:rsidR="00EA64B6" w:rsidRPr="00445F8A">
        <w:t>post</w:t>
      </w:r>
      <w:r w:rsidR="00EA64B6">
        <w:t>ing</w:t>
      </w:r>
      <w:r w:rsidR="00EA64B6" w:rsidRPr="00445F8A">
        <w:t xml:space="preserve"> </w:t>
      </w:r>
      <w:r w:rsidR="00EA64B6">
        <w:t>of t</w:t>
      </w:r>
      <w:r w:rsidR="00EA64B6" w:rsidRPr="00445F8A">
        <w:t xml:space="preserve">he </w:t>
      </w:r>
      <w:r w:rsidR="00EA64B6">
        <w:t xml:space="preserve">Contractor’s project </w:t>
      </w:r>
      <w:r w:rsidR="00EA64B6" w:rsidRPr="00445F8A">
        <w:t xml:space="preserve">reports </w:t>
      </w:r>
      <w:r w:rsidR="00EA64B6">
        <w:t xml:space="preserve">and submittals </w:t>
      </w:r>
      <w:r w:rsidR="00EA64B6" w:rsidRPr="00445F8A">
        <w:t xml:space="preserve">on </w:t>
      </w:r>
      <w:r w:rsidR="00EA64B6">
        <w:t xml:space="preserve">LCBP’s and NEIWPCC’s </w:t>
      </w:r>
      <w:r w:rsidR="00EA64B6" w:rsidRPr="00445F8A">
        <w:t>website</w:t>
      </w:r>
      <w:r w:rsidR="00EA64B6">
        <w:t>s and the funding source’s website.  Notwithstanding the foregoing, i</w:t>
      </w:r>
      <w:r w:rsidR="00EA64B6" w:rsidRPr="00445F8A">
        <w:t xml:space="preserve">f the </w:t>
      </w:r>
      <w:r w:rsidR="00EA64B6">
        <w:t>Contractor</w:t>
      </w:r>
      <w:r w:rsidR="00EA64B6" w:rsidRPr="00445F8A">
        <w:t xml:space="preserve"> claim</w:t>
      </w:r>
      <w:r w:rsidR="00EA64B6">
        <w:t>s</w:t>
      </w:r>
      <w:r w:rsidR="00EA64B6" w:rsidRPr="00445F8A">
        <w:t xml:space="preserve"> that </w:t>
      </w:r>
      <w:r w:rsidR="00EA64B6">
        <w:t xml:space="preserve">any such documents </w:t>
      </w:r>
      <w:r w:rsidR="00EA64B6" w:rsidRPr="00445F8A">
        <w:t xml:space="preserve">contain </w:t>
      </w:r>
      <w:r w:rsidR="00EA64B6">
        <w:t xml:space="preserve">confidential information or trade secrets </w:t>
      </w:r>
      <w:r w:rsidR="00EA64B6" w:rsidRPr="00445F8A">
        <w:t xml:space="preserve">that is protected from disclosure, </w:t>
      </w:r>
      <w:r w:rsidR="00EA64B6">
        <w:t xml:space="preserve">then </w:t>
      </w:r>
      <w:r w:rsidR="00EA64B6" w:rsidRPr="00445F8A">
        <w:t xml:space="preserve">the </w:t>
      </w:r>
      <w:r w:rsidR="00EA64B6">
        <w:t>Contractor</w:t>
      </w:r>
      <w:r w:rsidR="00EA64B6" w:rsidRPr="00445F8A">
        <w:t xml:space="preserve"> </w:t>
      </w:r>
      <w:r w:rsidR="00EA64B6">
        <w:t xml:space="preserve">may </w:t>
      </w:r>
      <w:r w:rsidR="00EA64B6" w:rsidRPr="00445F8A">
        <w:t>notify NEIWPCC</w:t>
      </w:r>
      <w:r w:rsidR="00EA64B6">
        <w:t xml:space="preserve"> </w:t>
      </w:r>
      <w:r w:rsidR="00EA64B6" w:rsidRPr="00445F8A">
        <w:t xml:space="preserve">and the </w:t>
      </w:r>
      <w:r w:rsidR="00EA64B6">
        <w:t xml:space="preserve">project </w:t>
      </w:r>
      <w:r w:rsidR="00EA64B6" w:rsidRPr="00445F8A">
        <w:t>funding source</w:t>
      </w:r>
      <w:r w:rsidR="00EA64B6">
        <w:t xml:space="preserve"> of such claim at the time of submittal of such,</w:t>
      </w:r>
      <w:r w:rsidR="00EA64B6" w:rsidRPr="00445F8A">
        <w:t xml:space="preserve"> </w:t>
      </w:r>
      <w:r w:rsidR="00EA64B6">
        <w:t xml:space="preserve">and </w:t>
      </w:r>
      <w:r w:rsidR="00EA64B6" w:rsidRPr="00445F8A">
        <w:t xml:space="preserve">clearly mark </w:t>
      </w:r>
      <w:r w:rsidR="00EA64B6">
        <w:t xml:space="preserve">each </w:t>
      </w:r>
      <w:r w:rsidR="00EA64B6" w:rsidRPr="00445F8A">
        <w:t xml:space="preserve">such </w:t>
      </w:r>
      <w:r w:rsidR="00EA64B6">
        <w:t xml:space="preserve">document or the pertinent portion thereof as </w:t>
      </w:r>
      <w:r w:rsidR="00EA64B6" w:rsidRPr="00895F99">
        <w:rPr>
          <w:b/>
          <w:bCs/>
        </w:rPr>
        <w:t>“PROTECTED FROM DISCLOSURE,”</w:t>
      </w:r>
      <w:r w:rsidR="00EA64B6" w:rsidRPr="00445F8A">
        <w:t xml:space="preserve"> </w:t>
      </w:r>
      <w:r w:rsidR="00EA64B6">
        <w:t xml:space="preserve">and include in its notice of claim the legal </w:t>
      </w:r>
      <w:r w:rsidR="00EA64B6" w:rsidRPr="00445F8A">
        <w:t xml:space="preserve">citation to the statutory </w:t>
      </w:r>
      <w:r w:rsidR="00EA64B6">
        <w:t>and/</w:t>
      </w:r>
      <w:r w:rsidR="00EA64B6" w:rsidRPr="00445F8A">
        <w:t>or regulatory source</w:t>
      </w:r>
      <w:r w:rsidR="00EA64B6">
        <w:t>s</w:t>
      </w:r>
      <w:r w:rsidR="00EA64B6" w:rsidRPr="00445F8A">
        <w:t xml:space="preserve"> which provide </w:t>
      </w:r>
      <w:r w:rsidR="00EA64B6">
        <w:t xml:space="preserve">the legal basis requiring NEIWPCC and the project funding source to provide </w:t>
      </w:r>
      <w:r w:rsidR="00EA64B6" w:rsidRPr="00445F8A">
        <w:t>such protection.</w:t>
      </w:r>
    </w:p>
    <w:p w14:paraId="0F5808BB" w14:textId="77777777" w:rsidR="00CC1411" w:rsidRPr="00445F8A"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22AEFF7D" w14:textId="77777777" w:rsidR="00EA64B6" w:rsidRPr="00445F8A" w:rsidRDefault="00CC1411" w:rsidP="00EA64B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F.  </w:t>
      </w:r>
      <w:r w:rsidRPr="000A4AB1">
        <w:rPr>
          <w:rFonts w:ascii="Times New Roman" w:hAnsi="Times New Roman" w:cs="Times New Roman"/>
          <w:b/>
          <w:bCs/>
          <w:sz w:val="24"/>
          <w:szCs w:val="24"/>
          <w:u w:val="single"/>
        </w:rPr>
        <w:t>Suspension or Cancellation of Awards</w:t>
      </w:r>
      <w:r>
        <w:rPr>
          <w:rFonts w:ascii="Times New Roman" w:hAnsi="Times New Roman" w:cs="Times New Roman"/>
          <w:b/>
          <w:bCs/>
          <w:sz w:val="24"/>
          <w:szCs w:val="24"/>
        </w:rPr>
        <w:t>.</w:t>
      </w:r>
      <w:r w:rsidRPr="00445F8A">
        <w:rPr>
          <w:rFonts w:ascii="Times New Roman" w:hAnsi="Times New Roman" w:cs="Times New Roman"/>
          <w:b/>
          <w:bCs/>
          <w:sz w:val="24"/>
          <w:szCs w:val="24"/>
        </w:rPr>
        <w:t xml:space="preserve"> </w:t>
      </w:r>
      <w:r w:rsidR="00EA64B6" w:rsidRPr="00445F8A">
        <w:rPr>
          <w:rFonts w:ascii="Times New Roman" w:hAnsi="Times New Roman" w:cs="Times New Roman"/>
          <w:sz w:val="24"/>
          <w:szCs w:val="24"/>
        </w:rPr>
        <w:t>With 30 days</w:t>
      </w:r>
      <w:r w:rsidR="00EA64B6">
        <w:rPr>
          <w:rFonts w:ascii="Times New Roman" w:hAnsi="Times New Roman" w:cs="Times New Roman"/>
          <w:sz w:val="24"/>
          <w:szCs w:val="24"/>
        </w:rPr>
        <w:t>’</w:t>
      </w:r>
      <w:r w:rsidR="00EA64B6" w:rsidRPr="00445F8A">
        <w:rPr>
          <w:rFonts w:ascii="Times New Roman" w:hAnsi="Times New Roman" w:cs="Times New Roman"/>
          <w:sz w:val="24"/>
          <w:szCs w:val="24"/>
        </w:rPr>
        <w:t xml:space="preserve"> notice,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 may</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discontinue or suspend funding, rescind</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payments made or demand return of any unspent funds based on any of the following: (a)</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the written reports required herein are not submitted to </w:t>
      </w:r>
      <w:r w:rsidR="00EA64B6">
        <w:rPr>
          <w:rFonts w:ascii="Times New Roman" w:hAnsi="Times New Roman" w:cs="Times New Roman"/>
          <w:sz w:val="24"/>
          <w:szCs w:val="24"/>
        </w:rPr>
        <w:t>LCBP</w:t>
      </w:r>
      <w:r w:rsidR="00EA64B6" w:rsidRPr="00445F8A">
        <w:rPr>
          <w:rFonts w:ascii="Times New Roman" w:hAnsi="Times New Roman" w:cs="Times New Roman"/>
          <w:sz w:val="24"/>
          <w:szCs w:val="24"/>
        </w:rPr>
        <w:t xml:space="preserve"> on a timely basis, (b) the</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reports do not comply with the terms of this </w:t>
      </w:r>
      <w:r w:rsidR="00EA64B6">
        <w:rPr>
          <w:rFonts w:ascii="Times New Roman" w:hAnsi="Times New Roman" w:cs="Times New Roman"/>
          <w:sz w:val="24"/>
          <w:szCs w:val="24"/>
        </w:rPr>
        <w:t>A</w:t>
      </w:r>
      <w:r w:rsidR="00EA64B6" w:rsidRPr="00445F8A">
        <w:rPr>
          <w:rFonts w:ascii="Times New Roman" w:hAnsi="Times New Roman" w:cs="Times New Roman"/>
          <w:sz w:val="24"/>
          <w:szCs w:val="24"/>
        </w:rPr>
        <w:t>greement or fail to contain adequate</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information to allow </w:t>
      </w:r>
      <w:r w:rsidR="00EA64B6">
        <w:rPr>
          <w:rFonts w:ascii="Times New Roman" w:hAnsi="Times New Roman" w:cs="Times New Roman"/>
          <w:sz w:val="24"/>
          <w:szCs w:val="24"/>
        </w:rPr>
        <w:t>LCBP</w:t>
      </w:r>
      <w:r w:rsidR="00EA64B6" w:rsidRPr="00445F8A">
        <w:rPr>
          <w:rFonts w:ascii="Times New Roman" w:hAnsi="Times New Roman" w:cs="Times New Roman"/>
          <w:sz w:val="24"/>
          <w:szCs w:val="24"/>
        </w:rPr>
        <w:t xml:space="preserve"> </w:t>
      </w:r>
      <w:r w:rsidR="00EA64B6">
        <w:rPr>
          <w:rFonts w:ascii="Times New Roman" w:hAnsi="Times New Roman" w:cs="Times New Roman"/>
          <w:sz w:val="24"/>
          <w:szCs w:val="24"/>
        </w:rPr>
        <w:t xml:space="preserve">and NEIWPCC </w:t>
      </w:r>
      <w:r w:rsidR="00EA64B6" w:rsidRPr="00445F8A">
        <w:rPr>
          <w:rFonts w:ascii="Times New Roman" w:hAnsi="Times New Roman" w:cs="Times New Roman"/>
          <w:sz w:val="24"/>
          <w:szCs w:val="24"/>
        </w:rPr>
        <w:t xml:space="preserve">to determine if the funds </w:t>
      </w:r>
      <w:r w:rsidR="00EA64B6" w:rsidRPr="00445F8A">
        <w:rPr>
          <w:rFonts w:ascii="Times New Roman" w:hAnsi="Times New Roman" w:cs="Times New Roman"/>
          <w:sz w:val="24"/>
          <w:szCs w:val="24"/>
        </w:rPr>
        <w:t>have been used for their intended</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purposes, (c) </w:t>
      </w:r>
      <w:r w:rsidR="00EA64B6">
        <w:rPr>
          <w:rFonts w:ascii="Times New Roman" w:hAnsi="Times New Roman" w:cs="Times New Roman"/>
          <w:sz w:val="24"/>
          <w:szCs w:val="24"/>
        </w:rPr>
        <w:t>contract</w:t>
      </w:r>
      <w:r w:rsidR="00EA64B6" w:rsidRPr="00445F8A">
        <w:rPr>
          <w:rFonts w:ascii="Times New Roman" w:hAnsi="Times New Roman" w:cs="Times New Roman"/>
          <w:sz w:val="24"/>
          <w:szCs w:val="24"/>
        </w:rPr>
        <w:t xml:space="preserve"> funds have not been used for their intended purposes or have been</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used inconsistently with the terms of this </w:t>
      </w:r>
      <w:r w:rsidR="00EA64B6">
        <w:rPr>
          <w:rFonts w:ascii="Times New Roman" w:hAnsi="Times New Roman" w:cs="Times New Roman"/>
          <w:sz w:val="24"/>
          <w:szCs w:val="24"/>
        </w:rPr>
        <w:t>A</w:t>
      </w:r>
      <w:r w:rsidR="00EA64B6" w:rsidRPr="00445F8A">
        <w:rPr>
          <w:rFonts w:ascii="Times New Roman" w:hAnsi="Times New Roman" w:cs="Times New Roman"/>
          <w:sz w:val="24"/>
          <w:szCs w:val="24"/>
        </w:rPr>
        <w:t xml:space="preserve">greement, (d) </w:t>
      </w:r>
      <w:r w:rsidR="00EA64B6">
        <w:rPr>
          <w:rFonts w:ascii="Times New Roman" w:hAnsi="Times New Roman" w:cs="Times New Roman"/>
          <w:sz w:val="24"/>
          <w:szCs w:val="24"/>
        </w:rPr>
        <w:t>LCBP</w:t>
      </w:r>
      <w:r w:rsidR="00EA64B6" w:rsidRPr="00445F8A">
        <w:rPr>
          <w:rFonts w:ascii="Times New Roman" w:hAnsi="Times New Roman" w:cs="Times New Roman"/>
          <w:sz w:val="24"/>
          <w:szCs w:val="24"/>
        </w:rPr>
        <w:t xml:space="preserve"> </w:t>
      </w:r>
      <w:r w:rsidR="00EA64B6">
        <w:rPr>
          <w:rFonts w:ascii="Times New Roman" w:hAnsi="Times New Roman" w:cs="Times New Roman"/>
          <w:sz w:val="24"/>
          <w:szCs w:val="24"/>
        </w:rPr>
        <w:t xml:space="preserve">or NEIWPCC </w:t>
      </w:r>
      <w:r w:rsidR="00EA64B6" w:rsidRPr="00445F8A">
        <w:rPr>
          <w:rFonts w:ascii="Times New Roman" w:hAnsi="Times New Roman" w:cs="Times New Roman"/>
          <w:sz w:val="24"/>
          <w:szCs w:val="24"/>
        </w:rPr>
        <w:t>is not satisfied with the</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progress of the activities funded by this </w:t>
      </w:r>
      <w:r w:rsidR="00EA64B6">
        <w:rPr>
          <w:rFonts w:ascii="Times New Roman" w:hAnsi="Times New Roman" w:cs="Times New Roman"/>
          <w:sz w:val="24"/>
          <w:szCs w:val="24"/>
        </w:rPr>
        <w:t>Agreement</w:t>
      </w:r>
      <w:r w:rsidR="00EA64B6" w:rsidRPr="00445F8A">
        <w:rPr>
          <w:rFonts w:ascii="Times New Roman" w:hAnsi="Times New Roman" w:cs="Times New Roman"/>
          <w:sz w:val="24"/>
          <w:szCs w:val="24"/>
        </w:rPr>
        <w:t>, (e) the purposes for which the</w:t>
      </w:r>
      <w:r w:rsidR="00EA64B6">
        <w:rPr>
          <w:rFonts w:ascii="Times New Roman" w:hAnsi="Times New Roman" w:cs="Times New Roman"/>
          <w:sz w:val="24"/>
          <w:szCs w:val="24"/>
        </w:rPr>
        <w:t xml:space="preserve"> Agreement</w:t>
      </w:r>
      <w:r w:rsidR="00EA64B6" w:rsidRPr="00445F8A">
        <w:rPr>
          <w:rFonts w:ascii="Times New Roman" w:hAnsi="Times New Roman" w:cs="Times New Roman"/>
          <w:sz w:val="24"/>
          <w:szCs w:val="24"/>
        </w:rPr>
        <w:t xml:space="preserve"> was made cannot be accomplished, or (f) making any payment might, in the</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judgment of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 violate the terms of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’s cooperative agreement with </w:t>
      </w:r>
      <w:r w:rsidR="00EA64B6">
        <w:rPr>
          <w:rFonts w:ascii="Times New Roman" w:hAnsi="Times New Roman" w:cs="Times New Roman"/>
          <w:sz w:val="24"/>
          <w:szCs w:val="24"/>
        </w:rPr>
        <w:t>IJC</w:t>
      </w:r>
      <w:r w:rsidR="00EA64B6" w:rsidRPr="00445F8A">
        <w:rPr>
          <w:rFonts w:ascii="Times New Roman" w:hAnsi="Times New Roman" w:cs="Times New Roman"/>
          <w:sz w:val="24"/>
          <w:szCs w:val="24"/>
        </w:rPr>
        <w:t xml:space="preserve">, or </w:t>
      </w:r>
      <w:r w:rsidR="00EA64B6">
        <w:rPr>
          <w:rFonts w:ascii="Times New Roman" w:hAnsi="Times New Roman" w:cs="Times New Roman"/>
          <w:sz w:val="24"/>
          <w:szCs w:val="24"/>
        </w:rPr>
        <w:t xml:space="preserve">otherwise </w:t>
      </w:r>
      <w:r w:rsidR="00EA64B6" w:rsidRPr="00445F8A">
        <w:rPr>
          <w:rFonts w:ascii="Times New Roman" w:hAnsi="Times New Roman" w:cs="Times New Roman"/>
          <w:sz w:val="24"/>
          <w:szCs w:val="24"/>
        </w:rPr>
        <w:t>expose</w:t>
      </w:r>
      <w:r w:rsidR="00EA64B6">
        <w:rPr>
          <w:rFonts w:ascii="Times New Roman" w:hAnsi="Times New Roman" w:cs="Times New Roman"/>
          <w:sz w:val="24"/>
          <w:szCs w:val="24"/>
        </w:rPr>
        <w:t xml:space="preserve"> NEIWPCC</w:t>
      </w:r>
      <w:r w:rsidR="00EA64B6" w:rsidRPr="00445F8A">
        <w:rPr>
          <w:rFonts w:ascii="Times New Roman" w:hAnsi="Times New Roman" w:cs="Times New Roman"/>
          <w:sz w:val="24"/>
          <w:szCs w:val="24"/>
        </w:rPr>
        <w:t xml:space="preserve"> to liability.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 will provide notice of any determinations made under this paragraph.</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In the event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 </w:t>
      </w:r>
      <w:proofErr w:type="gramStart"/>
      <w:r w:rsidR="00EA64B6" w:rsidRPr="00445F8A">
        <w:rPr>
          <w:rFonts w:ascii="Times New Roman" w:hAnsi="Times New Roman" w:cs="Times New Roman"/>
          <w:sz w:val="24"/>
          <w:szCs w:val="24"/>
        </w:rPr>
        <w:t>takes action</w:t>
      </w:r>
      <w:proofErr w:type="gramEnd"/>
      <w:r w:rsidR="00EA64B6" w:rsidRPr="00445F8A">
        <w:rPr>
          <w:rFonts w:ascii="Times New Roman" w:hAnsi="Times New Roman" w:cs="Times New Roman"/>
          <w:sz w:val="24"/>
          <w:szCs w:val="24"/>
        </w:rPr>
        <w:t xml:space="preserve"> permitted by this paragraph solely based on (d) and (e), and</w:t>
      </w:r>
      <w:r w:rsidR="00EA64B6">
        <w:rPr>
          <w:rFonts w:ascii="Times New Roman" w:hAnsi="Times New Roman" w:cs="Times New Roman"/>
          <w:sz w:val="24"/>
          <w:szCs w:val="24"/>
        </w:rPr>
        <w:t xml:space="preserve"> Contractor</w:t>
      </w:r>
      <w:r w:rsidR="00EA64B6" w:rsidRPr="00445F8A">
        <w:rPr>
          <w:rFonts w:ascii="Times New Roman" w:hAnsi="Times New Roman" w:cs="Times New Roman"/>
          <w:sz w:val="24"/>
          <w:szCs w:val="24"/>
        </w:rPr>
        <w:t xml:space="preserve"> provides documentation that it has incurred obligations consistent with the</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 xml:space="preserve">terms of the grant in good faith reliance on the Agreement and the approved budget, </w:t>
      </w:r>
      <w:r w:rsidR="00EA64B6">
        <w:rPr>
          <w:rFonts w:ascii="Times New Roman" w:hAnsi="Times New Roman" w:cs="Times New Roman"/>
          <w:sz w:val="24"/>
          <w:szCs w:val="24"/>
        </w:rPr>
        <w:t>NEIWPCC</w:t>
      </w:r>
      <w:r w:rsidR="00EA64B6" w:rsidRPr="00445F8A">
        <w:rPr>
          <w:rFonts w:ascii="Times New Roman" w:hAnsi="Times New Roman" w:cs="Times New Roman"/>
          <w:sz w:val="24"/>
          <w:szCs w:val="24"/>
        </w:rPr>
        <w:t xml:space="preserve"> will consider in good faith permitting </w:t>
      </w:r>
      <w:r w:rsidR="00EA64B6">
        <w:rPr>
          <w:rFonts w:ascii="Times New Roman" w:hAnsi="Times New Roman" w:cs="Times New Roman"/>
          <w:sz w:val="24"/>
          <w:szCs w:val="24"/>
        </w:rPr>
        <w:t>contract</w:t>
      </w:r>
      <w:r w:rsidR="00EA64B6" w:rsidRPr="00445F8A">
        <w:rPr>
          <w:rFonts w:ascii="Times New Roman" w:hAnsi="Times New Roman" w:cs="Times New Roman"/>
          <w:sz w:val="24"/>
          <w:szCs w:val="24"/>
        </w:rPr>
        <w:t xml:space="preserve"> funds to be used to pay such</w:t>
      </w:r>
      <w:r w:rsidR="00EA64B6">
        <w:rPr>
          <w:rFonts w:ascii="Times New Roman" w:hAnsi="Times New Roman" w:cs="Times New Roman"/>
          <w:sz w:val="24"/>
          <w:szCs w:val="24"/>
        </w:rPr>
        <w:t xml:space="preserve"> </w:t>
      </w:r>
      <w:r w:rsidR="00EA64B6" w:rsidRPr="00445F8A">
        <w:rPr>
          <w:rFonts w:ascii="Times New Roman" w:hAnsi="Times New Roman" w:cs="Times New Roman"/>
          <w:sz w:val="24"/>
          <w:szCs w:val="24"/>
        </w:rPr>
        <w:t>obligations.</w:t>
      </w:r>
    </w:p>
    <w:p w14:paraId="04AF1E7A" w14:textId="2E8C33D4"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4D30EDEF" w14:textId="77777777" w:rsidR="00CC1411" w:rsidRPr="000C75D8"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Pr="000C75D8">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Termination</w:t>
      </w:r>
      <w:r w:rsidRPr="000C75D8">
        <w:rPr>
          <w:rFonts w:ascii="Times New Roman" w:hAnsi="Times New Roman" w:cs="Times New Roman"/>
          <w:b/>
          <w:bCs/>
          <w:sz w:val="24"/>
          <w:szCs w:val="24"/>
        </w:rPr>
        <w:t>.</w:t>
      </w:r>
      <w:r w:rsidRPr="000C75D8">
        <w:rPr>
          <w:rFonts w:ascii="Times New Roman" w:hAnsi="Times New Roman" w:cs="Times New Roman"/>
          <w:sz w:val="24"/>
          <w:szCs w:val="24"/>
        </w:rPr>
        <w:t xml:space="preserve">  </w:t>
      </w:r>
    </w:p>
    <w:p w14:paraId="6924CBD4" w14:textId="77777777" w:rsidR="00CC1411" w:rsidRPr="000C75D8"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43AC7455" w14:textId="77777777" w:rsidR="00CC1411" w:rsidRPr="008E738F" w:rsidRDefault="00CC1411" w:rsidP="00CC1411">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By written notice, this Agreement may be terminated, at any time, by NEIWPCC for convenience upon 30 days’ written notice, without penalty or other early termination charges due. If the Agreement is terminated pursuant to this paragraph, NEIWPCC shall remain liable for all accrued but unpaid charges incurred through the date of the termination.</w:t>
      </w:r>
    </w:p>
    <w:p w14:paraId="49F7C56F" w14:textId="77777777" w:rsidR="00CC1411" w:rsidRPr="000C75D8" w:rsidRDefault="00CC1411" w:rsidP="00CC1411">
      <w:pPr>
        <w:autoSpaceDE w:val="0"/>
        <w:autoSpaceDN w:val="0"/>
        <w:adjustRightInd w:val="0"/>
        <w:spacing w:after="0" w:line="240" w:lineRule="auto"/>
        <w:ind w:left="900" w:hanging="180"/>
        <w:contextualSpacing/>
        <w:rPr>
          <w:rFonts w:ascii="Times New Roman" w:hAnsi="Times New Roman" w:cs="Times New Roman"/>
          <w:sz w:val="24"/>
          <w:szCs w:val="24"/>
        </w:rPr>
      </w:pPr>
    </w:p>
    <w:p w14:paraId="415E0406" w14:textId="77777777" w:rsidR="00CC1411" w:rsidRPr="008E738F" w:rsidRDefault="00CC1411" w:rsidP="00CC1411">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NEIWPCC, for more than 15 days from the date of </w:t>
      </w:r>
      <w:r w:rsidRPr="008E738F">
        <w:rPr>
          <w:rFonts w:ascii="Times New Roman" w:hAnsi="Times New Roman" w:cs="Times New Roman"/>
          <w:sz w:val="24"/>
          <w:szCs w:val="24"/>
        </w:rPr>
        <w:lastRenderedPageBreak/>
        <w:t xml:space="preserve">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the Agreement may be terminated by NEIWPCC, 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’s expense, where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is non-responsible or for any of the other reasons stated in this </w:t>
      </w:r>
      <w:r>
        <w:rPr>
          <w:rFonts w:ascii="Times New Roman" w:hAnsi="Times New Roman" w:cs="Times New Roman"/>
          <w:sz w:val="24"/>
          <w:szCs w:val="24"/>
        </w:rPr>
        <w:t>paragraph</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In such event, NEIWPCC may complete the contractual requirements in any manner it may deem advisable and pursue available legal or equitable remedies for breach.</w:t>
      </w:r>
    </w:p>
    <w:p w14:paraId="4ECD25B5" w14:textId="77777777" w:rsidR="00CC1411" w:rsidRPr="000C75D8" w:rsidRDefault="00CC1411" w:rsidP="00CC1411">
      <w:pPr>
        <w:pStyle w:val="BodyTextIndent3"/>
        <w:spacing w:after="0" w:line="240" w:lineRule="auto"/>
        <w:ind w:left="0"/>
        <w:contextualSpacing/>
        <w:rPr>
          <w:rFonts w:ascii="Times New Roman" w:hAnsi="Times New Roman" w:cs="Times New Roman"/>
          <w:sz w:val="24"/>
          <w:szCs w:val="24"/>
        </w:rPr>
      </w:pPr>
    </w:p>
    <w:p w14:paraId="2F2C6E31" w14:textId="77777777" w:rsidR="00CC1411" w:rsidRPr="00285E3E"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Pr="000C75D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Default</w:t>
      </w:r>
      <w:r>
        <w:rPr>
          <w:rFonts w:ascii="Times New Roman" w:hAnsi="Times New Roman" w:cs="Times New Roman"/>
          <w:b/>
          <w:bCs/>
          <w:sz w:val="24"/>
          <w:szCs w:val="24"/>
        </w:rPr>
        <w:t>.</w:t>
      </w:r>
    </w:p>
    <w:p w14:paraId="568C14AF" w14:textId="77777777" w:rsidR="00CC1411" w:rsidRDefault="00CC1411" w:rsidP="00CC1411">
      <w:pPr>
        <w:autoSpaceDE w:val="0"/>
        <w:autoSpaceDN w:val="0"/>
        <w:adjustRightInd w:val="0"/>
        <w:spacing w:after="0" w:line="240" w:lineRule="auto"/>
        <w:contextualSpacing/>
        <w:rPr>
          <w:rFonts w:ascii="Times New Roman" w:hAnsi="Times New Roman" w:cs="Times New Roman"/>
          <w:b/>
          <w:bCs/>
          <w:sz w:val="24"/>
          <w:szCs w:val="24"/>
        </w:rPr>
      </w:pPr>
    </w:p>
    <w:p w14:paraId="570250F8" w14:textId="77777777" w:rsidR="00CC1411" w:rsidRPr="007C3CB0" w:rsidRDefault="00CC1411" w:rsidP="00CC1411">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shall cease conducting business in the normal course, becomes insolvent, makes a general assignment for the benefit of creditors, suffers or permits the appointment of a receiver for its business or assets, or shall avail itself of or become subject to any proceeding under the </w:t>
      </w:r>
      <w:r w:rsidRPr="007C3CB0">
        <w:rPr>
          <w:rFonts w:ascii="Times New Roman" w:hAnsi="Times New Roman" w:cs="Times New Roman"/>
          <w:sz w:val="24"/>
          <w:szCs w:val="24"/>
        </w:rPr>
        <w:t>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0EE91A4E" w14:textId="77777777" w:rsidR="00CC1411" w:rsidRPr="000C75D8" w:rsidRDefault="00CC1411" w:rsidP="00CC1411">
      <w:pPr>
        <w:autoSpaceDE w:val="0"/>
        <w:autoSpaceDN w:val="0"/>
        <w:adjustRightInd w:val="0"/>
        <w:spacing w:after="0" w:line="240" w:lineRule="auto"/>
        <w:ind w:left="900" w:hanging="180"/>
        <w:contextualSpacing/>
        <w:rPr>
          <w:rFonts w:ascii="Times New Roman" w:hAnsi="Times New Roman" w:cs="Times New Roman"/>
          <w:sz w:val="24"/>
          <w:szCs w:val="24"/>
        </w:rPr>
      </w:pPr>
    </w:p>
    <w:p w14:paraId="1FA2DE81" w14:textId="77777777" w:rsidR="00CC1411" w:rsidRPr="007C3CB0" w:rsidRDefault="00CC1411" w:rsidP="00CC1411">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463ECF3C" w14:textId="77777777" w:rsidR="00CC1411" w:rsidRPr="000C75D8" w:rsidRDefault="00CC1411" w:rsidP="00CC1411">
      <w:pPr>
        <w:autoSpaceDE w:val="0"/>
        <w:autoSpaceDN w:val="0"/>
        <w:adjustRightInd w:val="0"/>
        <w:spacing w:after="0" w:line="240" w:lineRule="auto"/>
        <w:ind w:left="900" w:hanging="180"/>
        <w:contextualSpacing/>
        <w:rPr>
          <w:rFonts w:ascii="Times New Roman" w:hAnsi="Times New Roman" w:cs="Times New Roman"/>
          <w:sz w:val="24"/>
          <w:szCs w:val="24"/>
        </w:rPr>
      </w:pPr>
    </w:p>
    <w:p w14:paraId="72A0F880" w14:textId="77777777" w:rsidR="00CC1411" w:rsidRPr="007C3CB0" w:rsidRDefault="00CC1411" w:rsidP="00CC1411">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's obligations under this Agreement, NEIWPCC shall thereafter be released from all obligations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hereunder, including any obligation to make payment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provided, however, that NEIWPCC shall continue to be obliged to pay for any and all </w:t>
      </w:r>
      <w:r>
        <w:rPr>
          <w:rFonts w:ascii="Times New Roman" w:hAnsi="Times New Roman" w:cs="Times New Roman"/>
          <w:sz w:val="24"/>
          <w:szCs w:val="24"/>
        </w:rPr>
        <w:t xml:space="preserve">work </w:t>
      </w:r>
      <w:r w:rsidRPr="007C3CB0">
        <w:rPr>
          <w:rFonts w:ascii="Times New Roman" w:hAnsi="Times New Roman" w:cs="Times New Roman"/>
          <w:sz w:val="24"/>
          <w:szCs w:val="24"/>
        </w:rPr>
        <w:t>provided prior to any such date, and if any lump-sum payment has been made, NEIWPCC shall be entitled to a pro-rata refund of such payment.</w:t>
      </w:r>
    </w:p>
    <w:p w14:paraId="246A4030" w14:textId="77777777" w:rsidR="00CC1411" w:rsidRPr="000C75D8" w:rsidRDefault="00CC1411" w:rsidP="00CC1411">
      <w:pPr>
        <w:pStyle w:val="BodyTextIndent3"/>
        <w:spacing w:after="0" w:line="240" w:lineRule="auto"/>
        <w:ind w:left="0"/>
        <w:contextualSpacing/>
        <w:rPr>
          <w:rFonts w:ascii="Times New Roman" w:hAnsi="Times New Roman" w:cs="Times New Roman"/>
          <w:sz w:val="24"/>
          <w:szCs w:val="24"/>
        </w:rPr>
      </w:pPr>
    </w:p>
    <w:p w14:paraId="1B2D2451" w14:textId="77777777" w:rsidR="00CC1411" w:rsidRPr="00445F8A"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Pr="000A4AB1">
        <w:rPr>
          <w:rFonts w:ascii="Times New Roman" w:hAnsi="Times New Roman" w:cs="Times New Roman"/>
          <w:b/>
          <w:bCs/>
          <w:sz w:val="24"/>
          <w:szCs w:val="24"/>
        </w:rPr>
        <w:t xml:space="preserve">.   </w:t>
      </w:r>
      <w:r w:rsidRPr="001B3371">
        <w:rPr>
          <w:rFonts w:ascii="Times New Roman" w:hAnsi="Times New Roman" w:cs="Times New Roman"/>
          <w:b/>
          <w:bCs/>
          <w:sz w:val="24"/>
          <w:szCs w:val="24"/>
          <w:u w:val="single"/>
        </w:rPr>
        <w:t>Nondisclosure</w:t>
      </w:r>
      <w:r w:rsidRPr="000A4AB1">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w:t>
      </w:r>
      <w:r>
        <w:rPr>
          <w:rFonts w:ascii="Times New Roman" w:hAnsi="Times New Roman" w:cs="Times New Roman"/>
          <w:sz w:val="24"/>
          <w:szCs w:val="24"/>
        </w:rPr>
        <w:t>is prohibited from</w:t>
      </w:r>
      <w:r w:rsidRPr="00445F8A">
        <w:rPr>
          <w:rFonts w:ascii="Times New Roman" w:hAnsi="Times New Roman" w:cs="Times New Roman"/>
          <w:sz w:val="24"/>
          <w:szCs w:val="24"/>
        </w:rPr>
        <w:t xml:space="preserve"> releas</w:t>
      </w:r>
      <w:r>
        <w:rPr>
          <w:rFonts w:ascii="Times New Roman" w:hAnsi="Times New Roman" w:cs="Times New Roman"/>
          <w:sz w:val="24"/>
          <w:szCs w:val="24"/>
        </w:rPr>
        <w:t>ing</w:t>
      </w:r>
      <w:r w:rsidRPr="00445F8A">
        <w:rPr>
          <w:rFonts w:ascii="Times New Roman" w:hAnsi="Times New Roman" w:cs="Times New Roman"/>
          <w:sz w:val="24"/>
          <w:szCs w:val="24"/>
        </w:rPr>
        <w:t xml:space="preserve"> any </w:t>
      </w:r>
      <w:r>
        <w:rPr>
          <w:rFonts w:ascii="Times New Roman" w:hAnsi="Times New Roman" w:cs="Times New Roman"/>
          <w:sz w:val="24"/>
          <w:szCs w:val="24"/>
        </w:rPr>
        <w:t xml:space="preserve">project </w:t>
      </w:r>
      <w:r w:rsidRPr="00445F8A">
        <w:rPr>
          <w:rFonts w:ascii="Times New Roman" w:hAnsi="Times New Roman" w:cs="Times New Roman"/>
          <w:sz w:val="24"/>
          <w:szCs w:val="24"/>
        </w:rPr>
        <w:t>work products</w:t>
      </w:r>
      <w:r>
        <w:rPr>
          <w:rFonts w:ascii="Times New Roman" w:hAnsi="Times New Roman" w:cs="Times New Roman"/>
          <w:sz w:val="24"/>
          <w:szCs w:val="24"/>
        </w:rPr>
        <w:t xml:space="preserve"> to the public</w:t>
      </w:r>
      <w:r w:rsidRPr="00445F8A">
        <w:rPr>
          <w:rFonts w:ascii="Times New Roman" w:hAnsi="Times New Roman" w:cs="Times New Roman"/>
          <w:sz w:val="24"/>
          <w:szCs w:val="24"/>
        </w:rPr>
        <w:t xml:space="preserve">, including draft and/or final </w:t>
      </w:r>
      <w:r>
        <w:rPr>
          <w:rFonts w:ascii="Times New Roman" w:hAnsi="Times New Roman" w:cs="Times New Roman"/>
          <w:sz w:val="24"/>
          <w:szCs w:val="24"/>
        </w:rPr>
        <w:t>Q</w:t>
      </w:r>
      <w:r w:rsidRPr="00445F8A">
        <w:rPr>
          <w:rFonts w:ascii="Times New Roman" w:hAnsi="Times New Roman" w:cs="Times New Roman"/>
          <w:sz w:val="24"/>
          <w:szCs w:val="24"/>
        </w:rPr>
        <w:t xml:space="preserve">uarterly or </w:t>
      </w:r>
      <w:r>
        <w:rPr>
          <w:rFonts w:ascii="Times New Roman" w:hAnsi="Times New Roman" w:cs="Times New Roman"/>
          <w:sz w:val="24"/>
          <w:szCs w:val="24"/>
        </w:rPr>
        <w:t>F</w:t>
      </w:r>
      <w:r w:rsidRPr="00445F8A">
        <w:rPr>
          <w:rFonts w:ascii="Times New Roman" w:hAnsi="Times New Roman" w:cs="Times New Roman"/>
          <w:sz w:val="24"/>
          <w:szCs w:val="24"/>
        </w:rPr>
        <w:t xml:space="preserve">inal </w:t>
      </w:r>
      <w:r>
        <w:rPr>
          <w:rFonts w:ascii="Times New Roman" w:hAnsi="Times New Roman" w:cs="Times New Roman"/>
          <w:sz w:val="24"/>
          <w:szCs w:val="24"/>
        </w:rPr>
        <w:t>R</w:t>
      </w:r>
      <w:r w:rsidRPr="00445F8A">
        <w:rPr>
          <w:rFonts w:ascii="Times New Roman" w:hAnsi="Times New Roman" w:cs="Times New Roman"/>
          <w:sz w:val="24"/>
          <w:szCs w:val="24"/>
        </w:rPr>
        <w:t xml:space="preserve">eports, data, maps, and charts, </w:t>
      </w:r>
      <w:r>
        <w:rPr>
          <w:rFonts w:ascii="Times New Roman" w:hAnsi="Times New Roman" w:cs="Times New Roman"/>
          <w:sz w:val="24"/>
          <w:szCs w:val="24"/>
        </w:rPr>
        <w:t xml:space="preserve">without </w:t>
      </w:r>
      <w:r w:rsidRPr="00445F8A">
        <w:rPr>
          <w:rFonts w:ascii="Times New Roman" w:hAnsi="Times New Roman" w:cs="Times New Roman"/>
          <w:sz w:val="24"/>
          <w:szCs w:val="24"/>
        </w:rPr>
        <w:t xml:space="preserve">NEIWPCC’s prior written consent, except to the extent disclosure is required by </w:t>
      </w:r>
      <w:r>
        <w:rPr>
          <w:rFonts w:ascii="Times New Roman" w:hAnsi="Times New Roman" w:cs="Times New Roman"/>
          <w:sz w:val="24"/>
          <w:szCs w:val="24"/>
        </w:rPr>
        <w:t xml:space="preserve">federal or state </w:t>
      </w:r>
      <w:r w:rsidRPr="00445F8A">
        <w:rPr>
          <w:rFonts w:ascii="Times New Roman" w:hAnsi="Times New Roman" w:cs="Times New Roman"/>
          <w:sz w:val="24"/>
          <w:szCs w:val="24"/>
        </w:rPr>
        <w:t>law,</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regulation, or </w:t>
      </w:r>
      <w:r>
        <w:rPr>
          <w:rFonts w:ascii="Times New Roman" w:hAnsi="Times New Roman" w:cs="Times New Roman"/>
          <w:sz w:val="24"/>
          <w:szCs w:val="24"/>
        </w:rPr>
        <w:t>a court order</w:t>
      </w:r>
      <w:r w:rsidRPr="00445F8A">
        <w:rPr>
          <w:rFonts w:ascii="Times New Roman" w:hAnsi="Times New Roman" w:cs="Times New Roman"/>
          <w:sz w:val="24"/>
          <w:szCs w:val="24"/>
        </w:rPr>
        <w:t xml:space="preserve">.  </w:t>
      </w:r>
    </w:p>
    <w:p w14:paraId="2DD6F7B7" w14:textId="77777777" w:rsidR="00CC1411" w:rsidRPr="00445F8A"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2AE9FB7A" w14:textId="77777777" w:rsidR="00CC1411" w:rsidRPr="000C75D8"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Pr="000C75D8">
        <w:rPr>
          <w:rFonts w:ascii="Times New Roman" w:hAnsi="Times New Roman" w:cs="Times New Roman"/>
          <w:b/>
          <w:bCs/>
          <w:sz w:val="24"/>
          <w:szCs w:val="24"/>
        </w:rPr>
        <w:t>.</w:t>
      </w:r>
      <w:r>
        <w:rPr>
          <w:rFonts w:ascii="Times New Roman" w:hAnsi="Times New Roman" w:cs="Times New Roman"/>
          <w:b/>
          <w:bCs/>
          <w:sz w:val="24"/>
          <w:szCs w:val="24"/>
        </w:rPr>
        <w:t xml:space="preserve"> </w:t>
      </w:r>
      <w:r w:rsidRPr="000C75D8">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Press Releases</w:t>
      </w:r>
      <w:r>
        <w:rPr>
          <w:rFonts w:ascii="Times New Roman" w:hAnsi="Times New Roman" w:cs="Times New Roman"/>
          <w:b/>
          <w:bCs/>
          <w:sz w:val="24"/>
          <w:szCs w:val="24"/>
        </w:rPr>
        <w:t xml:space="preserve">.  </w:t>
      </w:r>
      <w:r w:rsidRPr="000C75D8">
        <w:rPr>
          <w:rFonts w:ascii="Times New Roman" w:hAnsi="Times New Roman" w:cs="Times New Roman"/>
          <w:sz w:val="24"/>
          <w:szCs w:val="24"/>
        </w:rPr>
        <w:t xml:space="preserve">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NEIWPCC, which written approval shall not be unreasonably withheld or delayed provided, however, that 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shall be authorized to provide copies of the Agreement and answer any questions relating thereto to any </w:t>
      </w:r>
      <w:r>
        <w:rPr>
          <w:rFonts w:ascii="Times New Roman" w:hAnsi="Times New Roman" w:cs="Times New Roman"/>
          <w:sz w:val="24"/>
          <w:szCs w:val="24"/>
        </w:rPr>
        <w:t>s</w:t>
      </w:r>
      <w:r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6D61428C" w14:textId="77777777" w:rsidR="00CC1411" w:rsidRPr="000C75D8" w:rsidRDefault="00CC1411" w:rsidP="00CC1411">
      <w:pPr>
        <w:pStyle w:val="BodyTextIndent3"/>
        <w:spacing w:after="0" w:line="240" w:lineRule="auto"/>
        <w:ind w:left="0"/>
        <w:contextualSpacing/>
        <w:rPr>
          <w:rFonts w:ascii="Times New Roman" w:hAnsi="Times New Roman" w:cs="Times New Roman"/>
          <w:sz w:val="24"/>
          <w:szCs w:val="24"/>
        </w:rPr>
      </w:pPr>
    </w:p>
    <w:p w14:paraId="4742DCC9" w14:textId="77777777" w:rsidR="00CC1411" w:rsidRPr="00445F8A" w:rsidRDefault="00CC1411" w:rsidP="00CC1411">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Pr="00285E3E">
        <w:rPr>
          <w:rFonts w:ascii="Times New Roman" w:hAnsi="Times New Roman" w:cs="Times New Roman"/>
          <w:b/>
          <w:sz w:val="24"/>
          <w:szCs w:val="24"/>
        </w:rPr>
        <w:t xml:space="preserve">.  </w:t>
      </w:r>
      <w:r w:rsidRPr="00445F8A">
        <w:rPr>
          <w:rFonts w:ascii="Times New Roman" w:hAnsi="Times New Roman" w:cs="Times New Roman"/>
          <w:b/>
          <w:sz w:val="24"/>
          <w:szCs w:val="24"/>
          <w:u w:val="single"/>
        </w:rPr>
        <w:t>Subcontracting.</w:t>
      </w:r>
      <w:r w:rsidRPr="00445F8A">
        <w:rPr>
          <w:rFonts w:ascii="Times New Roman" w:hAnsi="Times New Roman" w:cs="Times New Roman"/>
          <w:sz w:val="24"/>
          <w:szCs w:val="24"/>
        </w:rPr>
        <w:t xml:space="preserve">   Neither the whole nor any part of this </w:t>
      </w:r>
      <w:r>
        <w:rPr>
          <w:rFonts w:ascii="Times New Roman" w:hAnsi="Times New Roman" w:cs="Times New Roman"/>
          <w:sz w:val="24"/>
          <w:szCs w:val="24"/>
        </w:rPr>
        <w:t>Agreement</w:t>
      </w:r>
      <w:r w:rsidRPr="00445F8A">
        <w:rPr>
          <w:rFonts w:ascii="Times New Roman" w:hAnsi="Times New Roman" w:cs="Times New Roman"/>
          <w:sz w:val="24"/>
          <w:szCs w:val="24"/>
        </w:rPr>
        <w:t xml:space="preserve"> may be further subcontracted by</w:t>
      </w:r>
      <w:r>
        <w:rPr>
          <w:rFonts w:ascii="Times New Roman" w:hAnsi="Times New Roman" w:cs="Times New Roman"/>
          <w:sz w:val="24"/>
          <w:szCs w:val="24"/>
        </w:rPr>
        <w:t xml:space="preserve"> the</w:t>
      </w:r>
      <w:r w:rsidRPr="00445F8A">
        <w:rPr>
          <w:rFonts w:ascii="Times New Roman" w:hAnsi="Times New Roman" w:cs="Times New Roman"/>
          <w:sz w:val="24"/>
          <w:szCs w:val="24"/>
        </w:rPr>
        <w:t xml:space="preserve"> </w:t>
      </w:r>
      <w:r>
        <w:rPr>
          <w:rFonts w:ascii="Times New Roman" w:hAnsi="Times New Roman" w:cs="Times New Roman"/>
          <w:sz w:val="24"/>
          <w:szCs w:val="24"/>
        </w:rPr>
        <w:t>Contractor</w:t>
      </w:r>
      <w:r w:rsidRPr="00445F8A">
        <w:rPr>
          <w:rFonts w:ascii="Times New Roman" w:hAnsi="Times New Roman" w:cs="Times New Roman"/>
          <w:sz w:val="24"/>
          <w:szCs w:val="24"/>
        </w:rPr>
        <w:t xml:space="preserve"> without the prior written consent of NEIWPCC.</w:t>
      </w:r>
    </w:p>
    <w:p w14:paraId="6B1CE275" w14:textId="77777777" w:rsidR="00CC1411" w:rsidRPr="00445F8A" w:rsidRDefault="00CC1411" w:rsidP="00CC1411">
      <w:pPr>
        <w:spacing w:after="0" w:line="240" w:lineRule="auto"/>
        <w:contextualSpacing/>
        <w:rPr>
          <w:rFonts w:ascii="Times New Roman" w:hAnsi="Times New Roman" w:cs="Times New Roman"/>
          <w:sz w:val="24"/>
          <w:szCs w:val="24"/>
        </w:rPr>
      </w:pPr>
    </w:p>
    <w:p w14:paraId="4E28A1BB" w14:textId="7F6A21AA" w:rsidR="00CC1411" w:rsidRPr="00445F8A"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Pr="00285E3E">
        <w:rPr>
          <w:rFonts w:ascii="Times New Roman" w:hAnsi="Times New Roman" w:cs="Times New Roman"/>
          <w:b/>
          <w:sz w:val="24"/>
          <w:szCs w:val="24"/>
        </w:rPr>
        <w:t xml:space="preserve">.  </w:t>
      </w:r>
      <w:r w:rsidRPr="00CF1AC4">
        <w:rPr>
          <w:rFonts w:ascii="Times New Roman" w:hAnsi="Times New Roman" w:cs="Times New Roman"/>
          <w:b/>
          <w:sz w:val="24"/>
          <w:szCs w:val="24"/>
          <w:u w:val="single"/>
        </w:rPr>
        <w:t>Independent Contractor Acknowledgement</w:t>
      </w:r>
      <w:r w:rsidRPr="00445F8A">
        <w:rPr>
          <w:rFonts w:ascii="Times New Roman" w:hAnsi="Times New Roman" w:cs="Times New Roman"/>
          <w:sz w:val="24"/>
          <w:szCs w:val="24"/>
        </w:rPr>
        <w:t xml:space="preserve">.  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acknowledges and agrees that </w:t>
      </w:r>
      <w:r>
        <w:rPr>
          <w:rFonts w:ascii="Times New Roman" w:hAnsi="Times New Roman" w:cs="Times New Roman"/>
          <w:sz w:val="24"/>
          <w:szCs w:val="24"/>
        </w:rPr>
        <w:t>t</w:t>
      </w:r>
      <w:r w:rsidRPr="00445F8A">
        <w:rPr>
          <w:rFonts w:ascii="Times New Roman" w:hAnsi="Times New Roman" w:cs="Times New Roman"/>
          <w:sz w:val="24"/>
          <w:szCs w:val="24"/>
        </w:rPr>
        <w:t xml:space="preserve">he </w:t>
      </w:r>
      <w:r w:rsidR="009B0D84">
        <w:rPr>
          <w:rFonts w:ascii="Times New Roman" w:hAnsi="Times New Roman" w:cs="Times New Roman"/>
          <w:sz w:val="24"/>
          <w:szCs w:val="24"/>
        </w:rPr>
        <w:t>Contractor</w:t>
      </w:r>
      <w:r w:rsidRPr="00CF1AC4">
        <w:rPr>
          <w:rFonts w:ascii="Times New Roman" w:hAnsi="Times New Roman" w:cs="Times New Roman"/>
          <w:sz w:val="24"/>
          <w:szCs w:val="24"/>
        </w:rPr>
        <w:t xml:space="preserve"> is an independent contractor and is not an agent, servant, or employee of </w:t>
      </w:r>
      <w:r>
        <w:rPr>
          <w:rFonts w:ascii="Times New Roman" w:hAnsi="Times New Roman" w:cs="Times New Roman"/>
          <w:sz w:val="24"/>
          <w:szCs w:val="24"/>
        </w:rPr>
        <w:t>NEIWPCC</w:t>
      </w:r>
      <w:r w:rsidRPr="00CF1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sidR="009B0D84">
        <w:rPr>
          <w:rFonts w:ascii="Times New Roman" w:hAnsi="Times New Roman" w:cs="Times New Roman"/>
          <w:sz w:val="24"/>
          <w:szCs w:val="24"/>
        </w:rPr>
        <w:t>Contractor</w:t>
      </w:r>
      <w:r w:rsidRPr="00CF1AC4">
        <w:rPr>
          <w:rFonts w:ascii="Times New Roman" w:hAnsi="Times New Roman" w:cs="Times New Roman"/>
          <w:sz w:val="24"/>
          <w:szCs w:val="24"/>
        </w:rPr>
        <w:t xml:space="preserve"> declares that 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w:t>
      </w:r>
      <w:r w:rsidRPr="00CF1AC4">
        <w:rPr>
          <w:rFonts w:ascii="Times New Roman" w:hAnsi="Times New Roman" w:cs="Times New Roman"/>
          <w:sz w:val="24"/>
          <w:szCs w:val="24"/>
        </w:rPr>
        <w:t>and will assume all</w:t>
      </w:r>
      <w:r>
        <w:rPr>
          <w:rFonts w:ascii="Times New Roman" w:hAnsi="Times New Roman" w:cs="Times New Roman"/>
          <w:sz w:val="24"/>
          <w:szCs w:val="24"/>
        </w:rPr>
        <w:t xml:space="preserve"> responsibility for any federal, state, municipal or other tax liabilities.</w:t>
      </w:r>
    </w:p>
    <w:p w14:paraId="07D16D43" w14:textId="77777777" w:rsidR="00CC1411" w:rsidRDefault="00CC1411" w:rsidP="00CC1411">
      <w:pPr>
        <w:spacing w:after="0" w:line="240" w:lineRule="auto"/>
        <w:contextualSpacing/>
        <w:rPr>
          <w:rFonts w:ascii="Times New Roman" w:hAnsi="Times New Roman" w:cs="Times New Roman"/>
          <w:sz w:val="24"/>
          <w:szCs w:val="24"/>
        </w:rPr>
      </w:pPr>
    </w:p>
    <w:p w14:paraId="08594D27" w14:textId="2EFB4DE9" w:rsidR="00CC1411"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Quality Assurance Project Plan (QAPP) Compliance</w:t>
      </w:r>
      <w:r w:rsidRPr="00285E3E">
        <w:rPr>
          <w:rFonts w:ascii="Times New Roman" w:hAnsi="Times New Roman" w:cs="Times New Roman"/>
          <w:b/>
          <w:bCs/>
          <w:sz w:val="24"/>
          <w:szCs w:val="24"/>
        </w:rPr>
        <w:t>.</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In accordance with 2 CFR § 1500.11, the </w:t>
      </w:r>
      <w:r w:rsidR="009B0D84">
        <w:rPr>
          <w:rFonts w:ascii="Times New Roman" w:hAnsi="Times New Roman" w:cs="Times New Roman"/>
          <w:sz w:val="24"/>
          <w:szCs w:val="24"/>
        </w:rPr>
        <w:t>Contractor</w:t>
      </w:r>
      <w:r w:rsidRPr="0016203B">
        <w:rPr>
          <w:rFonts w:ascii="Times New Roman" w:hAnsi="Times New Roman" w:cs="Times New Roman"/>
          <w:sz w:val="24"/>
          <w:szCs w:val="24"/>
        </w:rPr>
        <w:t xml:space="preserve"> </w:t>
      </w:r>
      <w:r>
        <w:rPr>
          <w:rFonts w:ascii="Times New Roman" w:hAnsi="Times New Roman" w:cs="Times New Roman"/>
          <w:sz w:val="24"/>
          <w:szCs w:val="24"/>
        </w:rPr>
        <w:t xml:space="preserve">is responsible for </w:t>
      </w:r>
      <w:r w:rsidRPr="0016203B">
        <w:rPr>
          <w:rFonts w:ascii="Times New Roman" w:hAnsi="Times New Roman" w:cs="Times New Roman"/>
          <w:sz w:val="24"/>
          <w:szCs w:val="24"/>
        </w:rPr>
        <w:t>develop</w:t>
      </w:r>
      <w:r>
        <w:rPr>
          <w:rFonts w:ascii="Times New Roman" w:hAnsi="Times New Roman" w:cs="Times New Roman"/>
          <w:sz w:val="24"/>
          <w:szCs w:val="24"/>
        </w:rPr>
        <w:t>ing</w:t>
      </w:r>
      <w:r w:rsidRPr="0016203B">
        <w:rPr>
          <w:rFonts w:ascii="Times New Roman" w:hAnsi="Times New Roman" w:cs="Times New Roman"/>
          <w:sz w:val="24"/>
          <w:szCs w:val="24"/>
        </w:rPr>
        <w:t xml:space="preserve"> and implement</w:t>
      </w:r>
      <w:r>
        <w:rPr>
          <w:rFonts w:ascii="Times New Roman" w:hAnsi="Times New Roman" w:cs="Times New Roman"/>
          <w:sz w:val="24"/>
          <w:szCs w:val="24"/>
        </w:rPr>
        <w:t>ing</w:t>
      </w:r>
      <w:r w:rsidRPr="0016203B">
        <w:rPr>
          <w:rFonts w:ascii="Times New Roman" w:hAnsi="Times New Roman" w:cs="Times New Roman"/>
          <w:sz w:val="24"/>
          <w:szCs w:val="24"/>
        </w:rPr>
        <w:t xml:space="preserve"> quality</w:t>
      </w:r>
      <w:r>
        <w:rPr>
          <w:rFonts w:ascii="Times New Roman" w:hAnsi="Times New Roman" w:cs="Times New Roman"/>
          <w:sz w:val="24"/>
          <w:szCs w:val="24"/>
        </w:rPr>
        <w:t xml:space="preserve"> </w:t>
      </w:r>
      <w:r w:rsidRPr="0016203B">
        <w:rPr>
          <w:rFonts w:ascii="Times New Roman" w:hAnsi="Times New Roman" w:cs="Times New Roman"/>
          <w:sz w:val="24"/>
          <w:szCs w:val="24"/>
        </w:rPr>
        <w:t>assurance and quality control procedures, specifications and documentation that are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sufficient to produce data of adequate quality to meet project objectives. </w:t>
      </w:r>
      <w:r>
        <w:rPr>
          <w:rFonts w:ascii="Times New Roman" w:hAnsi="Times New Roman" w:cs="Times New Roman"/>
          <w:sz w:val="24"/>
          <w:szCs w:val="24"/>
        </w:rPr>
        <w:t xml:space="preserve"> If a QAPP is required, t</w:t>
      </w:r>
      <w:r w:rsidRPr="0016203B">
        <w:rPr>
          <w:rFonts w:ascii="Times New Roman" w:hAnsi="Times New Roman" w:cs="Times New Roman"/>
          <w:sz w:val="24"/>
          <w:szCs w:val="24"/>
        </w:rPr>
        <w:t>he</w:t>
      </w:r>
      <w:r>
        <w:rPr>
          <w:rFonts w:ascii="Times New Roman" w:hAnsi="Times New Roman" w:cs="Times New Roman"/>
          <w:sz w:val="24"/>
          <w:szCs w:val="24"/>
        </w:rPr>
        <w:t xml:space="preserve"> Contractor must submit the </w:t>
      </w:r>
      <w:r w:rsidRPr="0016203B">
        <w:rPr>
          <w:rFonts w:ascii="Times New Roman" w:hAnsi="Times New Roman" w:cs="Times New Roman"/>
          <w:sz w:val="24"/>
          <w:szCs w:val="24"/>
        </w:rPr>
        <w:t xml:space="preserve">QAPP to </w:t>
      </w:r>
      <w:r>
        <w:rPr>
          <w:rFonts w:ascii="Times New Roman" w:hAnsi="Times New Roman" w:cs="Times New Roman"/>
          <w:sz w:val="24"/>
          <w:szCs w:val="24"/>
        </w:rPr>
        <w:t>NEIWPCC</w:t>
      </w:r>
      <w:r w:rsidRPr="0016203B">
        <w:rPr>
          <w:rFonts w:ascii="Times New Roman" w:hAnsi="Times New Roman" w:cs="Times New Roman"/>
          <w:sz w:val="24"/>
          <w:szCs w:val="24"/>
        </w:rPr>
        <w:t xml:space="preserve"> at least 60 days prior to the initiation of data collection or</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data compilation. </w:t>
      </w:r>
      <w:r>
        <w:rPr>
          <w:rFonts w:ascii="Times New Roman" w:hAnsi="Times New Roman" w:cs="Times New Roman"/>
          <w:sz w:val="24"/>
          <w:szCs w:val="24"/>
        </w:rPr>
        <w:t xml:space="preserve"> T</w:t>
      </w:r>
      <w:r w:rsidRPr="0016203B">
        <w:rPr>
          <w:rFonts w:ascii="Times New Roman" w:hAnsi="Times New Roman" w:cs="Times New Roman"/>
          <w:sz w:val="24"/>
          <w:szCs w:val="24"/>
        </w:rPr>
        <w:t>he QAPP must be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completed and approved by </w:t>
      </w:r>
      <w:r>
        <w:rPr>
          <w:rFonts w:ascii="Times New Roman" w:hAnsi="Times New Roman" w:cs="Times New Roman"/>
          <w:sz w:val="24"/>
          <w:szCs w:val="24"/>
        </w:rPr>
        <w:t>NEIWPCC</w:t>
      </w:r>
      <w:r w:rsidRPr="0016203B">
        <w:rPr>
          <w:rFonts w:ascii="Times New Roman" w:hAnsi="Times New Roman" w:cs="Times New Roman"/>
          <w:sz w:val="24"/>
          <w:szCs w:val="24"/>
        </w:rPr>
        <w:t xml:space="preserve"> and EPA </w:t>
      </w:r>
      <w:r>
        <w:rPr>
          <w:rFonts w:ascii="Times New Roman" w:hAnsi="Times New Roman" w:cs="Times New Roman"/>
          <w:sz w:val="24"/>
          <w:szCs w:val="24"/>
        </w:rPr>
        <w:t>p</w:t>
      </w:r>
      <w:r w:rsidRPr="0016203B">
        <w:rPr>
          <w:rFonts w:ascii="Times New Roman" w:hAnsi="Times New Roman" w:cs="Times New Roman"/>
          <w:sz w:val="24"/>
          <w:szCs w:val="24"/>
        </w:rPr>
        <w:t>rior to direct measurements or data generation, environmental</w:t>
      </w:r>
      <w:r>
        <w:rPr>
          <w:rFonts w:ascii="Times New Roman" w:hAnsi="Times New Roman" w:cs="Times New Roman"/>
          <w:sz w:val="24"/>
          <w:szCs w:val="24"/>
        </w:rPr>
        <w:t xml:space="preserve"> </w:t>
      </w:r>
      <w:r w:rsidRPr="0016203B">
        <w:rPr>
          <w:rFonts w:ascii="Times New Roman" w:hAnsi="Times New Roman" w:cs="Times New Roman"/>
          <w:sz w:val="24"/>
          <w:szCs w:val="24"/>
        </w:rPr>
        <w:t>modeling, compilation of data from literature or electronic media, and data supporting the</w:t>
      </w:r>
      <w:r>
        <w:rPr>
          <w:rFonts w:ascii="Times New Roman" w:hAnsi="Times New Roman" w:cs="Times New Roman"/>
          <w:sz w:val="24"/>
          <w:szCs w:val="24"/>
        </w:rPr>
        <w:t xml:space="preserve"> </w:t>
      </w:r>
      <w:r w:rsidRPr="0016203B">
        <w:rPr>
          <w:rFonts w:ascii="Times New Roman" w:hAnsi="Times New Roman" w:cs="Times New Roman"/>
          <w:sz w:val="24"/>
          <w:szCs w:val="24"/>
        </w:rPr>
        <w:t>design, construction, and operation of environmental technology.</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is responsible for identifying funded activities that fall under QAPP</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requirements and informing </w:t>
      </w:r>
      <w:r>
        <w:rPr>
          <w:rFonts w:ascii="Times New Roman" w:hAnsi="Times New Roman" w:cs="Times New Roman"/>
          <w:sz w:val="24"/>
          <w:szCs w:val="24"/>
        </w:rPr>
        <w:t>NEIWPCC</w:t>
      </w:r>
      <w:r w:rsidRPr="0016203B">
        <w:rPr>
          <w:rFonts w:ascii="Times New Roman" w:hAnsi="Times New Roman" w:cs="Times New Roman"/>
          <w:sz w:val="24"/>
          <w:szCs w:val="24"/>
        </w:rPr>
        <w:t xml:space="preserve"> of these activities. 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may not commence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work covered by the QAPP, </w:t>
      </w:r>
      <w:r>
        <w:rPr>
          <w:rFonts w:ascii="Times New Roman" w:hAnsi="Times New Roman" w:cs="Times New Roman"/>
          <w:sz w:val="24"/>
          <w:szCs w:val="24"/>
        </w:rPr>
        <w:t xml:space="preserve">and NEIWPCC may not </w:t>
      </w:r>
      <w:r w:rsidRPr="0016203B">
        <w:rPr>
          <w:rFonts w:ascii="Times New Roman" w:hAnsi="Times New Roman" w:cs="Times New Roman"/>
          <w:sz w:val="24"/>
          <w:szCs w:val="24"/>
        </w:rPr>
        <w:t xml:space="preserve">reimburse </w:t>
      </w:r>
      <w:r>
        <w:rPr>
          <w:rFonts w:ascii="Times New Roman" w:hAnsi="Times New Roman" w:cs="Times New Roman"/>
          <w:sz w:val="24"/>
          <w:szCs w:val="24"/>
        </w:rPr>
        <w:t>the Contractor</w:t>
      </w:r>
      <w:r w:rsidRPr="0016203B">
        <w:rPr>
          <w:rFonts w:ascii="Times New Roman" w:hAnsi="Times New Roman" w:cs="Times New Roman"/>
          <w:sz w:val="24"/>
          <w:szCs w:val="24"/>
        </w:rPr>
        <w:t xml:space="preserve"> for such work, prior to</w:t>
      </w:r>
      <w:r>
        <w:rPr>
          <w:rFonts w:ascii="Times New Roman" w:hAnsi="Times New Roman" w:cs="Times New Roman"/>
          <w:sz w:val="24"/>
          <w:szCs w:val="24"/>
        </w:rPr>
        <w:t xml:space="preserve"> </w:t>
      </w:r>
      <w:r w:rsidRPr="0016203B">
        <w:rPr>
          <w:rFonts w:ascii="Times New Roman" w:hAnsi="Times New Roman" w:cs="Times New Roman"/>
          <w:sz w:val="24"/>
          <w:szCs w:val="24"/>
        </w:rPr>
        <w:t>QAPP approval by EPA.</w:t>
      </w:r>
      <w:r>
        <w:rPr>
          <w:rFonts w:ascii="Times New Roman" w:hAnsi="Times New Roman" w:cs="Times New Roman"/>
          <w:sz w:val="24"/>
          <w:szCs w:val="24"/>
        </w:rPr>
        <w:t xml:space="preserve">  NEIWPCC may</w:t>
      </w:r>
      <w:r w:rsidRPr="0016203B">
        <w:rPr>
          <w:rFonts w:ascii="Times New Roman" w:hAnsi="Times New Roman" w:cs="Times New Roman"/>
          <w:sz w:val="24"/>
          <w:szCs w:val="24"/>
        </w:rPr>
        <w:t xml:space="preserve"> reimburse </w:t>
      </w:r>
      <w:r>
        <w:rPr>
          <w:rFonts w:ascii="Times New Roman" w:hAnsi="Times New Roman" w:cs="Times New Roman"/>
          <w:sz w:val="24"/>
          <w:szCs w:val="24"/>
        </w:rPr>
        <w:t xml:space="preserve">the Contractor </w:t>
      </w:r>
      <w:r w:rsidRPr="0016203B">
        <w:rPr>
          <w:rFonts w:ascii="Times New Roman" w:hAnsi="Times New Roman" w:cs="Times New Roman"/>
          <w:sz w:val="24"/>
          <w:szCs w:val="24"/>
        </w:rPr>
        <w:t>for non-covered expenses, including costs to develop the QAPP itself,</w:t>
      </w:r>
      <w:r>
        <w:rPr>
          <w:rFonts w:ascii="Times New Roman" w:hAnsi="Times New Roman" w:cs="Times New Roman"/>
          <w:sz w:val="24"/>
          <w:szCs w:val="24"/>
        </w:rPr>
        <w:t xml:space="preserve"> </w:t>
      </w:r>
      <w:r w:rsidRPr="0016203B">
        <w:rPr>
          <w:rFonts w:ascii="Times New Roman" w:hAnsi="Times New Roman" w:cs="Times New Roman"/>
          <w:sz w:val="24"/>
          <w:szCs w:val="24"/>
        </w:rPr>
        <w:t>prior to approval.</w:t>
      </w:r>
      <w:r>
        <w:rPr>
          <w:rFonts w:ascii="Times New Roman" w:hAnsi="Times New Roman" w:cs="Times New Roman"/>
          <w:sz w:val="24"/>
          <w:szCs w:val="24"/>
        </w:rPr>
        <w:t xml:space="preserve"> </w:t>
      </w:r>
    </w:p>
    <w:p w14:paraId="64F19247" w14:textId="77777777" w:rsidR="00CC1411"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2285A814" w14:textId="77777777" w:rsidR="00CC1411" w:rsidRPr="00A04589"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P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85E3E">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Water Quality Data</w:t>
      </w:r>
      <w:r w:rsidRPr="00285E3E">
        <w:rPr>
          <w:rFonts w:ascii="Times New Roman" w:hAnsi="Times New Roman" w:cs="Times New Roman"/>
          <w:b/>
          <w:bCs/>
          <w:sz w:val="24"/>
          <w:szCs w:val="24"/>
        </w:rPr>
        <w:t>.</w:t>
      </w:r>
      <w:r>
        <w:rPr>
          <w:rFonts w:ascii="Times New Roman" w:hAnsi="Times New Roman" w:cs="Times New Roman"/>
          <w:sz w:val="24"/>
          <w:szCs w:val="24"/>
        </w:rPr>
        <w:t xml:space="preserve">  The Contractor agrees to </w:t>
      </w:r>
      <w:r w:rsidRPr="000D043A">
        <w:rPr>
          <w:rFonts w:ascii="Times New Roman" w:hAnsi="Times New Roman" w:cs="Times New Roman"/>
          <w:sz w:val="24"/>
          <w:szCs w:val="24"/>
        </w:rPr>
        <w:t xml:space="preserve">ensure that all water quality data </w:t>
      </w:r>
      <w:r>
        <w:rPr>
          <w:rFonts w:ascii="Times New Roman" w:hAnsi="Times New Roman" w:cs="Times New Roman"/>
          <w:sz w:val="24"/>
          <w:szCs w:val="24"/>
        </w:rPr>
        <w:t xml:space="preserve">that is </w:t>
      </w:r>
      <w:r w:rsidRPr="000D043A">
        <w:rPr>
          <w:rFonts w:ascii="Times New Roman" w:hAnsi="Times New Roman" w:cs="Times New Roman"/>
          <w:sz w:val="24"/>
          <w:szCs w:val="24"/>
        </w:rPr>
        <w:t>generated</w:t>
      </w:r>
      <w:r>
        <w:rPr>
          <w:rFonts w:ascii="Times New Roman" w:hAnsi="Times New Roman" w:cs="Times New Roman"/>
          <w:sz w:val="24"/>
          <w:szCs w:val="24"/>
        </w:rPr>
        <w:t xml:space="preserve"> </w:t>
      </w:r>
      <w:r w:rsidRPr="000D043A">
        <w:rPr>
          <w:rFonts w:ascii="Times New Roman" w:hAnsi="Times New Roman" w:cs="Times New Roman"/>
          <w:sz w:val="24"/>
          <w:szCs w:val="24"/>
        </w:rPr>
        <w:t>in accordance with an EPA approved Quality Assurance Project Plan</w:t>
      </w:r>
      <w:r>
        <w:rPr>
          <w:rFonts w:ascii="Times New Roman" w:hAnsi="Times New Roman" w:cs="Times New Roman"/>
          <w:sz w:val="24"/>
          <w:szCs w:val="24"/>
        </w:rPr>
        <w:t xml:space="preserve"> </w:t>
      </w:r>
      <w:r w:rsidRPr="000D043A">
        <w:rPr>
          <w:rFonts w:ascii="Times New Roman" w:hAnsi="Times New Roman" w:cs="Times New Roman"/>
          <w:sz w:val="24"/>
          <w:szCs w:val="24"/>
        </w:rPr>
        <w:t xml:space="preserve">is transmitted into </w:t>
      </w:r>
      <w:r>
        <w:rPr>
          <w:rFonts w:ascii="Times New Roman" w:hAnsi="Times New Roman" w:cs="Times New Roman"/>
          <w:sz w:val="24"/>
          <w:szCs w:val="24"/>
        </w:rPr>
        <w:t xml:space="preserve">EPA’s </w:t>
      </w:r>
      <w:r w:rsidRPr="000D043A">
        <w:rPr>
          <w:rFonts w:ascii="Times New Roman" w:hAnsi="Times New Roman" w:cs="Times New Roman"/>
          <w:sz w:val="24"/>
          <w:szCs w:val="24"/>
        </w:rPr>
        <w:t xml:space="preserve">Water </w:t>
      </w:r>
      <w:r w:rsidRPr="000D043A">
        <w:rPr>
          <w:rFonts w:ascii="Times New Roman" w:hAnsi="Times New Roman" w:cs="Times New Roman"/>
          <w:color w:val="000000"/>
          <w:sz w:val="24"/>
          <w:szCs w:val="24"/>
        </w:rPr>
        <w:t>Quality Exchange (WQX)</w:t>
      </w:r>
      <w:r w:rsidRPr="000D04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8DCB86" w14:textId="77777777" w:rsidR="00CC1411" w:rsidRPr="00A04589" w:rsidRDefault="00CC1411" w:rsidP="00CC1411">
      <w:pPr>
        <w:spacing w:after="0" w:line="240" w:lineRule="auto"/>
        <w:contextualSpacing/>
        <w:rPr>
          <w:rFonts w:ascii="Times New Roman" w:hAnsi="Times New Roman" w:cs="Times New Roman"/>
          <w:sz w:val="24"/>
          <w:szCs w:val="24"/>
        </w:rPr>
      </w:pPr>
    </w:p>
    <w:p w14:paraId="66C5BFB9" w14:textId="77777777" w:rsidR="00CC1411" w:rsidRPr="00C13F49"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Entire Agreement</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constitutes the entire understanding between the Parties with respect to the subject matter </w:t>
      </w:r>
      <w:r w:rsidRPr="00C13F49">
        <w:rPr>
          <w:rFonts w:ascii="Times New Roman" w:hAnsi="Times New Roman" w:cs="Times New Roman"/>
          <w:sz w:val="24"/>
          <w:szCs w:val="24"/>
        </w:rPr>
        <w:lastRenderedPageBreak/>
        <w:t>hereof. With respect to the Parties, this Agreement supersedes all inconsistent prior agreements with respect to the subject matter hereof, whether written or oral.</w:t>
      </w:r>
    </w:p>
    <w:p w14:paraId="4B5919B6" w14:textId="77777777" w:rsidR="00CC1411" w:rsidRDefault="00CC1411" w:rsidP="00CC1411">
      <w:pPr>
        <w:spacing w:after="0" w:line="240" w:lineRule="auto"/>
        <w:contextualSpacing/>
        <w:rPr>
          <w:rFonts w:ascii="Times New Roman" w:hAnsi="Times New Roman" w:cs="Times New Roman"/>
          <w:sz w:val="24"/>
          <w:szCs w:val="24"/>
        </w:rPr>
      </w:pPr>
    </w:p>
    <w:p w14:paraId="343C3E79" w14:textId="77777777" w:rsidR="00CC1411" w:rsidRPr="00C13F49"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P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85E3E">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Modification</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06357C41" w14:textId="77777777" w:rsidR="00CC1411" w:rsidRDefault="00CC1411" w:rsidP="00CC1411">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4CEC8A5A" w14:textId="77777777" w:rsidR="00CC1411" w:rsidRDefault="00CC1411" w:rsidP="00CC1411">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r>
        <w:rPr>
          <w:rFonts w:ascii="Times New Roman" w:hAnsi="Times New Roman" w:cs="Times New Roman"/>
          <w:b/>
          <w:bCs/>
          <w:sz w:val="24"/>
          <w:szCs w:val="24"/>
        </w:rPr>
        <w:t>P</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Counterparts Clause</w:t>
      </w:r>
      <w:r w:rsidRPr="00285E3E">
        <w:rPr>
          <w:rFonts w:ascii="Times New Roman" w:hAnsi="Times New Roman" w:cs="Times New Roman"/>
          <w:b/>
          <w:bCs/>
          <w:sz w:val="24"/>
          <w:szCs w:val="24"/>
        </w:rPr>
        <w:t>.</w:t>
      </w:r>
      <w:r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29847623" w14:textId="77777777" w:rsidR="00CC1411" w:rsidRDefault="00CC1411" w:rsidP="00CC1411">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59B4F594" w14:textId="77777777" w:rsidR="00CC1411" w:rsidRDefault="00CC1411" w:rsidP="00CC141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Q</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Assurances</w:t>
      </w:r>
      <w:r w:rsidRPr="00285E3E">
        <w:rPr>
          <w:rFonts w:ascii="Times New Roman" w:hAnsi="Times New Roman" w:cs="Times New Roman"/>
          <w:b/>
          <w:bCs/>
          <w:sz w:val="24"/>
          <w:szCs w:val="24"/>
        </w:rPr>
        <w:t>.</w:t>
      </w:r>
      <w:r w:rsidRPr="000D043A">
        <w:rPr>
          <w:rFonts w:ascii="Times New Roman" w:hAnsi="Times New Roman" w:cs="Times New Roman"/>
          <w:sz w:val="24"/>
          <w:szCs w:val="24"/>
        </w:rPr>
        <w:t xml:space="preserve"> By signing this Agreement, the </w:t>
      </w:r>
      <w:r>
        <w:rPr>
          <w:rFonts w:ascii="Times New Roman" w:hAnsi="Times New Roman" w:cs="Times New Roman"/>
          <w:sz w:val="24"/>
          <w:szCs w:val="24"/>
        </w:rPr>
        <w:t>Contractor</w:t>
      </w:r>
      <w:r w:rsidRPr="000D043A">
        <w:rPr>
          <w:rFonts w:ascii="Times New Roman" w:hAnsi="Times New Roman" w:cs="Times New Roman"/>
          <w:sz w:val="24"/>
          <w:szCs w:val="24"/>
        </w:rPr>
        <w:t xml:space="preserve"> certifies that:</w:t>
      </w:r>
    </w:p>
    <w:p w14:paraId="0E3E18F1" w14:textId="77777777" w:rsidR="00CC1411" w:rsidRPr="000D043A" w:rsidRDefault="00CC1411" w:rsidP="00CC1411">
      <w:pPr>
        <w:autoSpaceDE w:val="0"/>
        <w:autoSpaceDN w:val="0"/>
        <w:adjustRightInd w:val="0"/>
        <w:spacing w:after="0" w:line="240" w:lineRule="auto"/>
        <w:contextualSpacing/>
        <w:rPr>
          <w:rFonts w:ascii="Times New Roman" w:hAnsi="Times New Roman" w:cs="Times New Roman"/>
          <w:sz w:val="24"/>
          <w:szCs w:val="24"/>
        </w:rPr>
      </w:pPr>
    </w:p>
    <w:p w14:paraId="7F4F97C9" w14:textId="77777777" w:rsidR="00CC1411" w:rsidRPr="000D043A"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2B7EE9BD" w14:textId="77777777" w:rsidR="00CC1411" w:rsidRPr="000D043A"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presently not debarred, suspended, proposed for debarment, declared ineligible, nor voluntarily excluded from covered transactions by any Federal department or agency in accordance with Executive Order 12549 (34 CFR 85.510).</w:t>
      </w:r>
    </w:p>
    <w:p w14:paraId="3ED9CAE8" w14:textId="77777777" w:rsidR="00CC1411" w:rsidRPr="000D043A"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 xml:space="preserve">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w:t>
      </w:r>
      <w:r w:rsidRPr="000D043A">
        <w:rPr>
          <w:rFonts w:ascii="Times New Roman" w:hAnsi="Times New Roman" w:cs="Times New Roman"/>
          <w:sz w:val="24"/>
          <w:szCs w:val="24"/>
        </w:rPr>
        <w:t>antitrust statutes relating to the submission of offers; or commission of embezzlement, theft, forgery, bribery, falsification or destruction of records, making false statements or receiving stolen property.</w:t>
      </w:r>
    </w:p>
    <w:p w14:paraId="4449F88D" w14:textId="77777777" w:rsidR="00CC1411" w:rsidRPr="000D043A"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64D123FE" w14:textId="77777777" w:rsidR="00CC1411" w:rsidRPr="000D043A"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465EC142" w14:textId="77777777" w:rsidR="00CC1411" w:rsidRPr="00131C61"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prohibiting discrimination in Federal financial assistance programs, as applicable.</w:t>
      </w:r>
    </w:p>
    <w:p w14:paraId="3C28CFBA" w14:textId="77777777" w:rsidR="00CC1411" w:rsidRPr="00131C61"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04B5E8BE" w14:textId="77777777" w:rsidR="00CC1411" w:rsidRPr="00131C61"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51AE7027" w14:textId="77777777" w:rsidR="00CC1411" w:rsidRPr="00131C61" w:rsidRDefault="00CC1411" w:rsidP="00CC1411">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will comply with EPA’s Scientific Integrity Policy when conducting, supervising, and communicating science and when using or applying the results of science. For purposes of this award condition scientific activities include, but are not limited to, computer modelling, economic analysis, field sampling, laboratory experimentation, demonstrating new technology, statistical analysis, and writing a review article on a scientific issue.</w:t>
      </w:r>
    </w:p>
    <w:p w14:paraId="2C116BAD" w14:textId="77777777" w:rsidR="00CC1411" w:rsidRPr="00131C61" w:rsidRDefault="00CC1411" w:rsidP="00CC1411">
      <w:pPr>
        <w:pStyle w:val="ListParagraph"/>
        <w:widowControl w:val="0"/>
        <w:numPr>
          <w:ilvl w:val="0"/>
          <w:numId w:val="22"/>
        </w:numPr>
        <w:tabs>
          <w:tab w:val="left" w:pos="2968"/>
        </w:tabs>
        <w:autoSpaceDE w:val="0"/>
        <w:autoSpaceDN w:val="0"/>
        <w:spacing w:after="0" w:line="240" w:lineRule="auto"/>
        <w:ind w:left="900" w:right="1017" w:hanging="180"/>
        <w:jc w:val="both"/>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335C87B7" w14:textId="77777777" w:rsidR="00CC1411" w:rsidRPr="00445F8A" w:rsidRDefault="00CC1411" w:rsidP="00CC1411">
      <w:pPr>
        <w:pStyle w:val="BodyText"/>
        <w:ind w:left="720"/>
        <w:contextualSpacing/>
        <w:rPr>
          <w:sz w:val="24"/>
          <w:szCs w:val="24"/>
        </w:rPr>
      </w:pPr>
    </w:p>
    <w:p w14:paraId="7FCF5656" w14:textId="77777777" w:rsidR="00CC1411" w:rsidRDefault="00CC1411" w:rsidP="00CC1411">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w:t>
      </w:r>
      <w:r w:rsidRPr="00285E3E">
        <w:rPr>
          <w:rFonts w:ascii="Times New Roman" w:hAnsi="Times New Roman" w:cs="Times New Roman"/>
          <w:b/>
          <w:sz w:val="24"/>
          <w:szCs w:val="24"/>
        </w:rPr>
        <w:t xml:space="preserve">.  </w:t>
      </w:r>
      <w:r w:rsidRPr="00445F8A">
        <w:rPr>
          <w:rFonts w:ascii="Times New Roman" w:hAnsi="Times New Roman" w:cs="Times New Roman"/>
          <w:b/>
          <w:sz w:val="24"/>
          <w:szCs w:val="24"/>
          <w:u w:val="single"/>
        </w:rPr>
        <w:t>Choice of Law</w:t>
      </w:r>
      <w:r w:rsidRPr="00445F8A">
        <w:rPr>
          <w:rFonts w:ascii="Times New Roman" w:hAnsi="Times New Roman" w:cs="Times New Roman"/>
          <w:sz w:val="24"/>
          <w:szCs w:val="24"/>
        </w:rPr>
        <w:t xml:space="preserve">.   The </w:t>
      </w:r>
      <w:r>
        <w:rPr>
          <w:rFonts w:ascii="Times New Roman" w:hAnsi="Times New Roman" w:cs="Times New Roman"/>
          <w:sz w:val="24"/>
          <w:szCs w:val="24"/>
        </w:rPr>
        <w:t>Agreement</w:t>
      </w:r>
      <w:r w:rsidRPr="00445F8A">
        <w:rPr>
          <w:rFonts w:ascii="Times New Roman" w:hAnsi="Times New Roman" w:cs="Times New Roman"/>
          <w:sz w:val="24"/>
          <w:szCs w:val="24"/>
        </w:rPr>
        <w:t xml:space="preserve"> shall be governed by the laws of the Commonwealth of Massachusetts, except that any provision in this </w:t>
      </w:r>
      <w:r>
        <w:rPr>
          <w:rFonts w:ascii="Times New Roman" w:hAnsi="Times New Roman" w:cs="Times New Roman"/>
          <w:sz w:val="24"/>
          <w:szCs w:val="24"/>
        </w:rPr>
        <w:t>Agreement</w:t>
      </w:r>
      <w:r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0301FCC" w14:textId="77777777" w:rsidR="00CC1411" w:rsidRDefault="00CC1411" w:rsidP="00CC1411">
      <w:pPr>
        <w:spacing w:after="0" w:line="240" w:lineRule="auto"/>
        <w:contextualSpacing/>
        <w:rPr>
          <w:rFonts w:ascii="Times New Roman" w:hAnsi="Times New Roman" w:cs="Times New Roman"/>
          <w:sz w:val="24"/>
          <w:szCs w:val="24"/>
        </w:rPr>
      </w:pPr>
    </w:p>
    <w:p w14:paraId="6140A701" w14:textId="77777777" w:rsidR="00CC1411" w:rsidRDefault="00CC1411" w:rsidP="00CC1411">
      <w:pPr>
        <w:spacing w:after="0" w:line="240" w:lineRule="auto"/>
        <w:contextualSpacing/>
        <w:rPr>
          <w:rFonts w:ascii="Times New Roman" w:hAnsi="Times New Roman" w:cs="Times New Roman"/>
        </w:rPr>
      </w:pPr>
      <w:r>
        <w:rPr>
          <w:rFonts w:ascii="Times New Roman" w:hAnsi="Times New Roman" w:cs="Times New Roman"/>
          <w:b/>
          <w:bCs/>
          <w:sz w:val="24"/>
          <w:szCs w:val="24"/>
        </w:rPr>
        <w:t>S</w:t>
      </w:r>
      <w:r w:rsidRPr="00FC067F">
        <w:rPr>
          <w:rFonts w:ascii="Times New Roman" w:hAnsi="Times New Roman" w:cs="Times New Roman"/>
          <w:b/>
          <w:bCs/>
          <w:sz w:val="24"/>
          <w:szCs w:val="24"/>
        </w:rPr>
        <w:t>.</w:t>
      </w:r>
      <w:r w:rsidRPr="00FC067F">
        <w:rPr>
          <w:rFonts w:ascii="Times New Roman" w:hAnsi="Times New Roman" w:cs="Times New Roman"/>
          <w:sz w:val="24"/>
          <w:szCs w:val="24"/>
        </w:rPr>
        <w:t xml:space="preserve">  </w:t>
      </w:r>
      <w:r w:rsidRPr="00FC067F">
        <w:rPr>
          <w:rFonts w:ascii="Times New Roman" w:hAnsi="Times New Roman" w:cs="Times New Roman"/>
          <w:b/>
          <w:bCs/>
          <w:sz w:val="24"/>
          <w:szCs w:val="24"/>
          <w:u w:val="single"/>
        </w:rPr>
        <w:t>NEIWPCC Covid-19 Policy</w:t>
      </w:r>
      <w:r w:rsidRPr="00FC067F">
        <w:rPr>
          <w:rFonts w:ascii="Times New Roman" w:hAnsi="Times New Roman" w:cs="Times New Roman"/>
          <w:sz w:val="24"/>
          <w:szCs w:val="24"/>
        </w:rPr>
        <w:t>.</w:t>
      </w:r>
      <w:r>
        <w:rPr>
          <w:rFonts w:ascii="Times New Roman" w:hAnsi="Times New Roman" w:cs="Times New Roman"/>
          <w:sz w:val="24"/>
          <w:szCs w:val="24"/>
        </w:rPr>
        <w:t xml:space="preserve">  The Contractor agrees to comply with the following NEIWPCC Covid-19 Policy: </w:t>
      </w:r>
    </w:p>
    <w:p w14:paraId="0853BFA9" w14:textId="77777777" w:rsidR="00CC1411" w:rsidRDefault="00CC1411" w:rsidP="00CC1411">
      <w:pPr>
        <w:pStyle w:val="Default"/>
        <w:contextualSpacing/>
        <w:rPr>
          <w:rFonts w:ascii="Times New Roman" w:hAnsi="Times New Roman" w:cs="Times New Roman"/>
          <w:color w:val="auto"/>
        </w:rPr>
      </w:pPr>
    </w:p>
    <w:p w14:paraId="0FEC7842" w14:textId="77777777" w:rsidR="00CC1411" w:rsidRPr="00FC067F" w:rsidRDefault="00CC1411" w:rsidP="00CC1411">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7DCE48D9" w14:textId="77777777" w:rsidR="00CC1411" w:rsidRDefault="00CC1411" w:rsidP="00CC1411">
      <w:pPr>
        <w:pStyle w:val="Default"/>
        <w:contextualSpacing/>
        <w:rPr>
          <w:rFonts w:ascii="Times New Roman" w:hAnsi="Times New Roman" w:cs="Times New Roman"/>
          <w:color w:val="auto"/>
        </w:rPr>
      </w:pPr>
    </w:p>
    <w:p w14:paraId="6DCDBAF8" w14:textId="77777777" w:rsidR="00CC1411" w:rsidRPr="00FC067F" w:rsidRDefault="00CC1411" w:rsidP="00CC1411">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088AABF7" w14:textId="77777777" w:rsidR="00CC1411" w:rsidRDefault="00CC1411" w:rsidP="00CC1411">
      <w:pPr>
        <w:pStyle w:val="Default"/>
        <w:contextualSpacing/>
        <w:rPr>
          <w:rFonts w:ascii="Times New Roman" w:hAnsi="Times New Roman" w:cs="Times New Roman"/>
          <w:color w:val="auto"/>
        </w:rPr>
      </w:pPr>
    </w:p>
    <w:p w14:paraId="4AF3DD8D" w14:textId="77777777" w:rsidR="00CC1411" w:rsidRPr="00FC067F" w:rsidRDefault="00CC1411" w:rsidP="00CC1411">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08873441" w14:textId="77777777" w:rsidR="00CC1411" w:rsidRDefault="00CC1411" w:rsidP="00CC1411">
      <w:pPr>
        <w:pStyle w:val="Default"/>
        <w:contextualSpacing/>
        <w:rPr>
          <w:rFonts w:ascii="Times New Roman" w:hAnsi="Times New Roman" w:cs="Times New Roman"/>
          <w:color w:val="auto"/>
        </w:rPr>
      </w:pPr>
    </w:p>
    <w:p w14:paraId="45EC66C6" w14:textId="77777777" w:rsidR="00CC1411" w:rsidRPr="00FC067F" w:rsidRDefault="00CC1411" w:rsidP="00CC1411">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NEIWPCC is committed to providing an event environment that keeps all participants as safe as possible and promotes the well-being of our community. It is recommended that all individuals who participate at NEIWPCC events be fully vaccinated, </w:t>
      </w:r>
      <w:r w:rsidRPr="00FC067F">
        <w:rPr>
          <w:rFonts w:ascii="Times New Roman" w:hAnsi="Times New Roman" w:cs="Times New Roman"/>
          <w:color w:val="auto"/>
        </w:rPr>
        <w:t>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192F8682" w14:textId="77777777" w:rsidR="00CC1411" w:rsidRDefault="00CC1411" w:rsidP="00CC1411">
      <w:pPr>
        <w:pStyle w:val="Default"/>
        <w:contextualSpacing/>
        <w:rPr>
          <w:rFonts w:ascii="Times New Roman" w:hAnsi="Times New Roman" w:cs="Times New Roman"/>
          <w:color w:val="auto"/>
        </w:rPr>
      </w:pPr>
    </w:p>
    <w:p w14:paraId="4F47F521" w14:textId="13FF18B1" w:rsidR="00CC1411" w:rsidRDefault="00CC1411" w:rsidP="00CC1411">
      <w:pPr>
        <w:spacing w:after="0" w:line="240" w:lineRule="auto"/>
        <w:rPr>
          <w:rFonts w:ascii="Times New Roman" w:hAnsi="Times New Roman" w:cs="Times New Roman"/>
          <w:sz w:val="24"/>
          <w:szCs w:val="24"/>
        </w:rPr>
        <w:sectPr w:rsidR="00CC1411" w:rsidSect="00CC14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EA64B6">
        <w:rPr>
          <w:rFonts w:ascii="Times New Roman" w:hAnsi="Times New Roman" w:cs="Times New Roman"/>
          <w:b/>
          <w:bCs/>
          <w:sz w:val="24"/>
          <w:szCs w:val="24"/>
        </w:rPr>
        <w:t>T.</w:t>
      </w:r>
      <w:r w:rsidRPr="00EA64B6">
        <w:rPr>
          <w:rFonts w:ascii="Times New Roman" w:hAnsi="Times New Roman" w:cs="Times New Roman"/>
          <w:sz w:val="24"/>
          <w:szCs w:val="24"/>
        </w:rPr>
        <w:t xml:space="preserve">  </w:t>
      </w:r>
      <w:r w:rsidR="00EA64B6" w:rsidRPr="00EA64B6">
        <w:rPr>
          <w:rFonts w:ascii="Times New Roman" w:hAnsi="Times New Roman" w:cs="Times New Roman"/>
          <w:b/>
          <w:bCs/>
          <w:sz w:val="24"/>
          <w:szCs w:val="24"/>
          <w:u w:val="single"/>
        </w:rPr>
        <w:t>NEIWPCC and LCBP Logos</w:t>
      </w:r>
      <w:r w:rsidR="00EA64B6" w:rsidRPr="00EA64B6">
        <w:rPr>
          <w:rFonts w:ascii="Times New Roman" w:hAnsi="Times New Roman" w:cs="Times New Roman"/>
          <w:sz w:val="24"/>
          <w:szCs w:val="24"/>
        </w:rPr>
        <w:t>.</w:t>
      </w:r>
      <w:r w:rsidR="00EA64B6" w:rsidRPr="006D4276">
        <w:rPr>
          <w:rFonts w:ascii="Times New Roman" w:hAnsi="Times New Roman" w:cs="Times New Roman"/>
          <w:sz w:val="24"/>
          <w:szCs w:val="24"/>
        </w:rPr>
        <w:t xml:space="preserve"> All products and materials (including but not limited to agendas, press releases, web pages) associated with this project and/or developed under this </w:t>
      </w:r>
      <w:r w:rsidR="00EA64B6">
        <w:rPr>
          <w:rFonts w:ascii="Times New Roman" w:hAnsi="Times New Roman" w:cs="Times New Roman"/>
          <w:sz w:val="24"/>
          <w:szCs w:val="24"/>
        </w:rPr>
        <w:t>Agreement</w:t>
      </w:r>
      <w:r w:rsidR="00EA64B6" w:rsidRPr="006D4276">
        <w:rPr>
          <w:rFonts w:ascii="Times New Roman" w:hAnsi="Times New Roman" w:cs="Times New Roman"/>
          <w:sz w:val="24"/>
          <w:szCs w:val="24"/>
        </w:rPr>
        <w:t xml:space="preserve"> must include Lake Champlain Basin Program and NEIWPCC logos and contain the following statement: “This project has been funded wholly or in part by the United States Environmental Protection Agency under assistance agreement (</w:t>
      </w:r>
      <w:r w:rsidR="00EA64B6" w:rsidRPr="006D4276">
        <w:rPr>
          <w:rFonts w:ascii="Times New Roman" w:hAnsi="Times New Roman" w:cs="Times New Roman"/>
          <w:sz w:val="24"/>
          <w:szCs w:val="24"/>
        </w:rPr>
        <w:fldChar w:fldCharType="begin"/>
      </w:r>
      <w:r w:rsidR="00EA64B6" w:rsidRPr="006D4276">
        <w:rPr>
          <w:rFonts w:ascii="Times New Roman" w:hAnsi="Times New Roman" w:cs="Times New Roman"/>
          <w:sz w:val="24"/>
          <w:szCs w:val="24"/>
        </w:rPr>
        <w:instrText xml:space="preserve"> MERGEFIELD "Grant_" </w:instrText>
      </w:r>
      <w:r w:rsidR="00EA64B6" w:rsidRPr="006D4276">
        <w:rPr>
          <w:rFonts w:ascii="Times New Roman" w:hAnsi="Times New Roman" w:cs="Times New Roman"/>
          <w:sz w:val="24"/>
          <w:szCs w:val="24"/>
        </w:rPr>
        <w:fldChar w:fldCharType="separate"/>
      </w:r>
      <w:r w:rsidR="00EA64B6">
        <w:rPr>
          <w:rFonts w:ascii="Times New Roman" w:hAnsi="Times New Roman" w:cs="Times New Roman"/>
          <w:noProof/>
          <w:sz w:val="24"/>
          <w:szCs w:val="24"/>
        </w:rPr>
        <w:t>«Grant_»</w:t>
      </w:r>
      <w:r w:rsidR="00EA64B6" w:rsidRPr="006D4276">
        <w:rPr>
          <w:rFonts w:ascii="Times New Roman" w:hAnsi="Times New Roman" w:cs="Times New Roman"/>
          <w:sz w:val="24"/>
          <w:szCs w:val="24"/>
        </w:rPr>
        <w:fldChar w:fldCharType="end"/>
      </w:r>
      <w:r w:rsidR="00EA64B6" w:rsidRPr="006D4276">
        <w:rPr>
          <w:rFonts w:ascii="Times New Roman" w:hAnsi="Times New Roman" w:cs="Times New Roman"/>
          <w:sz w:val="24"/>
          <w:szCs w:val="24"/>
        </w:rPr>
        <w: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Environmental Protection Agency under assistance agreement (</w:t>
      </w:r>
      <w:r w:rsidR="00EA64B6" w:rsidRPr="006D4276">
        <w:rPr>
          <w:rFonts w:ascii="Times New Roman" w:hAnsi="Times New Roman" w:cs="Times New Roman"/>
          <w:sz w:val="24"/>
          <w:szCs w:val="24"/>
        </w:rPr>
        <w:fldChar w:fldCharType="begin"/>
      </w:r>
      <w:r w:rsidR="00EA64B6" w:rsidRPr="006D4276">
        <w:rPr>
          <w:rFonts w:ascii="Times New Roman" w:hAnsi="Times New Roman" w:cs="Times New Roman"/>
          <w:sz w:val="24"/>
          <w:szCs w:val="24"/>
        </w:rPr>
        <w:instrText xml:space="preserve"> MERGEFIELD "Grant_" </w:instrText>
      </w:r>
      <w:r w:rsidR="00EA64B6" w:rsidRPr="006D4276">
        <w:rPr>
          <w:rFonts w:ascii="Times New Roman" w:hAnsi="Times New Roman" w:cs="Times New Roman"/>
          <w:sz w:val="24"/>
          <w:szCs w:val="24"/>
        </w:rPr>
        <w:fldChar w:fldCharType="separate"/>
      </w:r>
      <w:r w:rsidR="00EA64B6">
        <w:rPr>
          <w:rFonts w:ascii="Times New Roman" w:hAnsi="Times New Roman" w:cs="Times New Roman"/>
          <w:noProof/>
          <w:sz w:val="24"/>
          <w:szCs w:val="24"/>
        </w:rPr>
        <w:t>«Grant_»</w:t>
      </w:r>
      <w:r w:rsidR="00EA64B6" w:rsidRPr="006D4276">
        <w:rPr>
          <w:rFonts w:ascii="Times New Roman" w:hAnsi="Times New Roman" w:cs="Times New Roman"/>
          <w:sz w:val="24"/>
          <w:szCs w:val="24"/>
        </w:rPr>
        <w:fldChar w:fldCharType="end"/>
      </w:r>
      <w:r w:rsidR="00EA64B6" w:rsidRPr="006D4276">
        <w:rPr>
          <w:rFonts w:ascii="Times New Roman" w:hAnsi="Times New Roman" w:cs="Times New Roman"/>
          <w:sz w:val="24"/>
          <w:szCs w:val="24"/>
        </w:rPr>
        <w:t xml:space="preserve">)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w:t>
      </w:r>
      <w:r w:rsidR="00EA64B6">
        <w:rPr>
          <w:rFonts w:ascii="Times New Roman" w:hAnsi="Times New Roman" w:cs="Times New Roman"/>
          <w:sz w:val="24"/>
          <w:szCs w:val="24"/>
        </w:rPr>
        <w:t>DOC</w:t>
      </w:r>
      <w:r w:rsidR="00EA64B6" w:rsidRPr="006D4276">
        <w:rPr>
          <w:rFonts w:ascii="Times New Roman" w:hAnsi="Times New Roman" w:cs="Times New Roman"/>
          <w:sz w:val="24"/>
          <w:szCs w:val="24"/>
        </w:rPr>
        <w:t xml:space="preserve">, nor does </w:t>
      </w:r>
      <w:r w:rsidR="00EA64B6" w:rsidRPr="006D4276">
        <w:rPr>
          <w:rFonts w:ascii="Times New Roman" w:hAnsi="Times New Roman" w:cs="Times New Roman"/>
          <w:sz w:val="24"/>
          <w:szCs w:val="24"/>
        </w:rPr>
        <w:lastRenderedPageBreak/>
        <w:t xml:space="preserve">NEIWPCC, the LCBP or the </w:t>
      </w:r>
      <w:r w:rsidR="00EA64B6">
        <w:rPr>
          <w:rFonts w:ascii="Times New Roman" w:hAnsi="Times New Roman" w:cs="Times New Roman"/>
          <w:sz w:val="24"/>
          <w:szCs w:val="24"/>
        </w:rPr>
        <w:t>DOC</w:t>
      </w:r>
      <w:r w:rsidR="00EA64B6" w:rsidRPr="006D4276">
        <w:rPr>
          <w:rFonts w:ascii="Times New Roman" w:hAnsi="Times New Roman" w:cs="Times New Roman"/>
          <w:sz w:val="24"/>
          <w:szCs w:val="24"/>
        </w:rPr>
        <w:t xml:space="preserve"> endorse trade names or recommend the use of commercial products mentioned in this </w:t>
      </w:r>
      <w:r w:rsidR="00EA64B6" w:rsidRPr="006D4276">
        <w:rPr>
          <w:rFonts w:ascii="Times New Roman" w:hAnsi="Times New Roman" w:cs="Times New Roman"/>
          <w:sz w:val="24"/>
          <w:szCs w:val="24"/>
        </w:rPr>
        <w:t>document.” The provisions of this clause shall survive the expiration or earlier termination of this Agreement.</w:t>
      </w:r>
    </w:p>
    <w:p w14:paraId="2750C1CC" w14:textId="21250843" w:rsidR="00AF4CBE" w:rsidRDefault="00AF4CBE" w:rsidP="0010377C">
      <w:pPr>
        <w:spacing w:after="0" w:line="240" w:lineRule="auto"/>
        <w:rPr>
          <w:rFonts w:ascii="Times New Roman" w:hAnsi="Times New Roman" w:cs="Times New Roman"/>
          <w:sz w:val="24"/>
          <w:szCs w:val="24"/>
        </w:rPr>
        <w:sectPr w:rsidR="00AF4CBE"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p>
    <w:p w14:paraId="602779A9" w14:textId="77777777" w:rsidR="00AF4CBE" w:rsidRDefault="00AF4CBE" w:rsidP="00455647">
      <w:pPr>
        <w:spacing w:line="240" w:lineRule="auto"/>
        <w:contextualSpacing/>
        <w:jc w:val="center"/>
        <w:rPr>
          <w:rFonts w:ascii="Times New Roman" w:hAnsi="Times New Roman" w:cs="Times New Roman"/>
          <w:b/>
          <w:bCs/>
          <w:sz w:val="24"/>
          <w:szCs w:val="24"/>
        </w:rPr>
        <w:sectPr w:rsidR="00AF4CBE"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65733E54" w14:textId="77777777" w:rsidR="00AF4CBE" w:rsidRPr="004A4BA1" w:rsidRDefault="00AF4CBE"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Pr>
          <w:rFonts w:ascii="Times New Roman" w:hAnsi="Times New Roman" w:cs="Times New Roman"/>
          <w:b/>
          <w:bCs/>
          <w:sz w:val="24"/>
          <w:szCs w:val="24"/>
        </w:rPr>
        <w:t>III</w:t>
      </w:r>
    </w:p>
    <w:p w14:paraId="112B18FA" w14:textId="77777777" w:rsidR="00AF4CBE" w:rsidRPr="00C13F49" w:rsidRDefault="00AF4CBE" w:rsidP="00455647">
      <w:pPr>
        <w:spacing w:line="240" w:lineRule="auto"/>
        <w:contextualSpacing/>
        <w:rPr>
          <w:rFonts w:ascii="Times New Roman" w:hAnsi="Times New Roman" w:cs="Times New Roman"/>
          <w:sz w:val="24"/>
          <w:szCs w:val="24"/>
        </w:rPr>
      </w:pPr>
    </w:p>
    <w:p w14:paraId="3D69D6FB" w14:textId="77777777" w:rsidR="00AF4CBE" w:rsidRPr="009B5860" w:rsidRDefault="00AF4CB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206942D0" w14:textId="77777777" w:rsidR="00AF4CBE" w:rsidRPr="00C13F49" w:rsidRDefault="00AF4CBE" w:rsidP="007A484E">
      <w:pPr>
        <w:spacing w:line="240" w:lineRule="auto"/>
        <w:contextualSpacing/>
        <w:rPr>
          <w:rFonts w:ascii="Times New Roman" w:hAnsi="Times New Roman" w:cs="Times New Roman"/>
          <w:sz w:val="24"/>
          <w:szCs w:val="24"/>
        </w:rPr>
      </w:pPr>
    </w:p>
    <w:p w14:paraId="0134E10F" w14:textId="77777777" w:rsidR="00AF4CBE" w:rsidRPr="00B932FF" w:rsidRDefault="00AF4CBE"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64AAB877" w14:textId="77777777" w:rsidR="00AF4CBE" w:rsidRDefault="00AF4CBE" w:rsidP="00B932FF">
      <w:pPr>
        <w:autoSpaceDE w:val="0"/>
        <w:autoSpaceDN w:val="0"/>
        <w:adjustRightInd w:val="0"/>
        <w:spacing w:after="0" w:line="240" w:lineRule="auto"/>
        <w:rPr>
          <w:rFonts w:ascii="Times New Roman" w:hAnsi="Times New Roman" w:cs="Times New Roman"/>
          <w:color w:val="000000"/>
          <w:sz w:val="24"/>
          <w:szCs w:val="24"/>
        </w:rPr>
      </w:pPr>
    </w:p>
    <w:p w14:paraId="75E67656" w14:textId="77777777" w:rsidR="00CC1411" w:rsidRPr="00B932FF" w:rsidRDefault="00CC1411" w:rsidP="00CC1411">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2556B9BB"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0B1FF169"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are specified below in Paragraph B – Specific Coverages and Limits.</w:t>
      </w:r>
    </w:p>
    <w:p w14:paraId="637CFEA4"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4D41CDF1"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Pr>
          <w:rFonts w:ascii="Times New Roman" w:hAnsi="Times New Roman" w:cs="Times New Roman"/>
          <w:color w:val="000000"/>
          <w:sz w:val="24"/>
          <w:szCs w:val="24"/>
        </w:rPr>
        <w:t xml:space="preserve">Contractor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prior to the expiration or cancellation of the policy.</w:t>
      </w:r>
    </w:p>
    <w:p w14:paraId="708673C2"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7113D82D"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before commencing any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Unless otherwise agreed, policies shall be written </w:t>
      </w:r>
      <w:proofErr w:type="gramStart"/>
      <w:r w:rsidRPr="00B932FF">
        <w:rPr>
          <w:rFonts w:ascii="Times New Roman" w:hAnsi="Times New Roman" w:cs="Times New Roman"/>
          <w:color w:val="000000"/>
          <w:sz w:val="24"/>
          <w:szCs w:val="24"/>
        </w:rPr>
        <w:t>so as to</w:t>
      </w:r>
      <w:proofErr w:type="gramEnd"/>
      <w:r w:rsidRPr="00B932FF">
        <w:rPr>
          <w:rFonts w:ascii="Times New Roman" w:hAnsi="Times New Roman" w:cs="Times New Roman"/>
          <w:color w:val="000000"/>
          <w:sz w:val="24"/>
          <w:szCs w:val="24"/>
        </w:rPr>
        <w:t xml:space="preserve">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21593C8C"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7774869F"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4C5D71B4"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7DFEE9E"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proofErr w:type="gramStart"/>
      <w:r>
        <w:rPr>
          <w:rFonts w:ascii="Times New Roman" w:hAnsi="Times New Roman" w:cs="Times New Roman"/>
          <w:color w:val="000000"/>
          <w:sz w:val="24"/>
          <w:szCs w:val="24"/>
        </w:rPr>
        <w:t>NEIWPCC;</w:t>
      </w:r>
      <w:proofErr w:type="gramEnd"/>
    </w:p>
    <w:p w14:paraId="24D1F047"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proofErr w:type="gramStart"/>
      <w:r>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w:t>
      </w:r>
      <w:proofErr w:type="gramEnd"/>
      <w:r w:rsidRPr="00B932FF">
        <w:rPr>
          <w:rFonts w:ascii="Times New Roman" w:hAnsi="Times New Roman" w:cs="Times New Roman"/>
          <w:color w:val="000000"/>
          <w:sz w:val="24"/>
          <w:szCs w:val="24"/>
        </w:rPr>
        <w:t xml:space="preserve"> any deductible, self-insured retention, aggregate limit, or any exclusion to the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Pr>
          <w:rFonts w:ascii="Times New Roman" w:hAnsi="Times New Roman" w:cs="Times New Roman"/>
          <w:color w:val="000000"/>
          <w:sz w:val="24"/>
          <w:szCs w:val="24"/>
        </w:rPr>
        <w:t>this Agreement;</w:t>
      </w:r>
    </w:p>
    <w:p w14:paraId="24FB9535"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proofErr w:type="gramStart"/>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w:t>
      </w:r>
      <w:proofErr w:type="gramEnd"/>
      <w:r w:rsidRPr="00B932FF">
        <w:rPr>
          <w:rFonts w:ascii="Times New Roman" w:hAnsi="Times New Roman" w:cs="Times New Roman"/>
          <w:color w:val="000000"/>
          <w:sz w:val="24"/>
          <w:szCs w:val="24"/>
        </w:rPr>
        <w:t xml:space="preserve"> the Additional Insureds and Named Insureds as required herein</w:t>
      </w:r>
      <w:r>
        <w:rPr>
          <w:rFonts w:ascii="Times New Roman" w:hAnsi="Times New Roman" w:cs="Times New Roman"/>
          <w:color w:val="000000"/>
          <w:sz w:val="24"/>
          <w:szCs w:val="24"/>
        </w:rPr>
        <w:t>; and</w:t>
      </w:r>
    </w:p>
    <w:p w14:paraId="6297DBAF"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76D3A2B6"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30160DAA"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for any claim arising from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’s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because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’s activities.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Pr>
          <w:rFonts w:ascii="Times New Roman" w:hAnsi="Times New Roman" w:cs="Times New Roman"/>
          <w:color w:val="000000"/>
          <w:sz w:val="24"/>
          <w:szCs w:val="24"/>
        </w:rPr>
        <w:lastRenderedPageBreak/>
        <w:t>Contractor</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’s own policy of insurance.</w:t>
      </w:r>
    </w:p>
    <w:p w14:paraId="5916FBD0"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61C73839"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than the expiring policies shall be delivered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delay, time lost, or additional cost incurred because of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not give rise to a delay claim or any other claim against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withhold further </w:t>
      </w:r>
      <w:r>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w:t>
      </w:r>
    </w:p>
    <w:p w14:paraId="32C4BE7F"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40CCD52B" w14:textId="77777777" w:rsidR="00CC1411" w:rsidRPr="000E3AF6" w:rsidRDefault="00CC1411" w:rsidP="00CC1411">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Pr>
          <w:rFonts w:ascii="Times New Roman" w:hAnsi="Times New Roman" w:cs="Times New Roman"/>
          <w:color w:val="000000"/>
          <w:sz w:val="24"/>
          <w:szCs w:val="24"/>
        </w:rPr>
        <w:t xml:space="preserve">  </w:t>
      </w:r>
      <w:r w:rsidRPr="000E3AF6">
        <w:rPr>
          <w:rFonts w:ascii="Times New Roman" w:hAnsi="Times New Roman" w:cs="Times New Roman"/>
          <w:sz w:val="22"/>
          <w:szCs w:val="20"/>
        </w:rPr>
        <w:t xml:space="preserve">The </w:t>
      </w:r>
      <w:r>
        <w:rPr>
          <w:rFonts w:ascii="Times New Roman" w:hAnsi="Times New Roman" w:cs="Times New Roman"/>
          <w:sz w:val="22"/>
          <w:szCs w:val="20"/>
        </w:rPr>
        <w:t>Contractor agrees to</w:t>
      </w:r>
      <w:r w:rsidRPr="000E3AF6">
        <w:rPr>
          <w:rFonts w:ascii="Times New Roman" w:hAnsi="Times New Roman" w:cs="Times New Roman"/>
          <w:sz w:val="22"/>
          <w:szCs w:val="20"/>
        </w:rPr>
        <w:t xml:space="preserve"> provide to NEIWPCC a letter </w:t>
      </w:r>
      <w:r>
        <w:rPr>
          <w:rFonts w:ascii="Times New Roman" w:hAnsi="Times New Roman" w:cs="Times New Roman"/>
          <w:sz w:val="22"/>
          <w:szCs w:val="20"/>
        </w:rPr>
        <w:t xml:space="preserve">on the Contractor’s letterhead </w:t>
      </w:r>
      <w:r w:rsidRPr="000E3AF6">
        <w:rPr>
          <w:rFonts w:ascii="Times New Roman" w:hAnsi="Times New Roman" w:cs="Times New Roman"/>
          <w:sz w:val="22"/>
          <w:szCs w:val="20"/>
        </w:rPr>
        <w:t xml:space="preserve">stating </w:t>
      </w:r>
      <w:r>
        <w:rPr>
          <w:rFonts w:ascii="Times New Roman" w:hAnsi="Times New Roman" w:cs="Times New Roman"/>
          <w:sz w:val="22"/>
          <w:szCs w:val="20"/>
        </w:rPr>
        <w:t xml:space="preserve">the Contractor </w:t>
      </w:r>
      <w:r w:rsidRPr="000E3AF6">
        <w:rPr>
          <w:rFonts w:ascii="Times New Roman" w:hAnsi="Times New Roman" w:cs="Times New Roman"/>
          <w:sz w:val="22"/>
          <w:szCs w:val="20"/>
        </w:rPr>
        <w:t>is self-insured</w:t>
      </w:r>
      <w:r>
        <w:rPr>
          <w:rFonts w:ascii="Times New Roman" w:hAnsi="Times New Roman" w:cs="Times New Roman"/>
          <w:sz w:val="22"/>
          <w:szCs w:val="20"/>
        </w:rPr>
        <w:t xml:space="preserve"> and containing language provided by NEIWPCC for such purposes</w:t>
      </w:r>
      <w:r w:rsidRPr="000E3AF6">
        <w:rPr>
          <w:rFonts w:ascii="Times New Roman" w:hAnsi="Times New Roman" w:cs="Times New Roman"/>
          <w:sz w:val="22"/>
          <w:szCs w:val="20"/>
        </w:rPr>
        <w:t>.</w:t>
      </w:r>
    </w:p>
    <w:p w14:paraId="0D1AB3F5"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engage a subcontractor,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54766F9B"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5EA47096" w14:textId="77777777" w:rsidR="00CC1411" w:rsidRPr="00B932FF" w:rsidRDefault="00CC1411" w:rsidP="00CC1411">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65801E2E"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7F12B5EE"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0BDA68E5"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54F6CF5D"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1B7E0924"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4D316233"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A911A3C"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Personal Advertising Injury: $1,000,000</w:t>
      </w:r>
    </w:p>
    <w:p w14:paraId="2BA87C97"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79C06C04"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65FCDA60"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05277B5"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66C724A2"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00D53871"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0EE2F582"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3F14762"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4A4C40B2"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6A5AD6CC"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39EF4872"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2BBB0C51"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41D43D2B"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as Additional Insureds and such coverage shall be extended to afford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063B67E0"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00CBA44"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w:t>
      </w:r>
      <w:proofErr w:type="gramStart"/>
      <w:r w:rsidRPr="00B932FF">
        <w:rPr>
          <w:rFonts w:ascii="Times New Roman" w:hAnsi="Times New Roman" w:cs="Times New Roman"/>
          <w:color w:val="000000"/>
          <w:sz w:val="24"/>
          <w:szCs w:val="24"/>
        </w:rPr>
        <w:t>in excess of</w:t>
      </w:r>
      <w:proofErr w:type="gramEnd"/>
      <w:r w:rsidRPr="00B932FF">
        <w:rPr>
          <w:rFonts w:ascii="Times New Roman" w:hAnsi="Times New Roman" w:cs="Times New Roman"/>
          <w:color w:val="000000"/>
          <w:sz w:val="24"/>
          <w:szCs w:val="24"/>
        </w:rPr>
        <w:t xml:space="preserve"> and shall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’s or subcontractor’s insurance, regardless of the “Other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73529DE3"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43800FD7"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22EC870B"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670585F6"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59F12DD2"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1477AA02"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xml:space="preserve">a. Evidence of Workers’ Compensation and Employers Liability coverage must be provided </w:t>
      </w:r>
      <w:r>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4DC1C499"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1DA0126D"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0EFA835"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2514AD1B"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2541B2F6" w14:textId="77777777" w:rsidR="00CC1411" w:rsidRDefault="00CC1411" w:rsidP="00CC1411">
      <w:pPr>
        <w:autoSpaceDE w:val="0"/>
        <w:autoSpaceDN w:val="0"/>
        <w:adjustRightInd w:val="0"/>
        <w:spacing w:after="0" w:line="240" w:lineRule="auto"/>
        <w:ind w:left="1440"/>
        <w:rPr>
          <w:rFonts w:ascii="Times New Roman" w:hAnsi="Times New Roman" w:cs="Times New Roman"/>
          <w:b/>
          <w:bCs/>
          <w:color w:val="000000"/>
          <w:sz w:val="24"/>
          <w:szCs w:val="24"/>
        </w:rPr>
      </w:pPr>
    </w:p>
    <w:p w14:paraId="647B4C26"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insurance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Attestation</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69254444"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55B8C536"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Participation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2C7280A9"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FBE9748"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r w:rsidRPr="002F5916">
        <w:rPr>
          <w:rFonts w:ascii="Times New Roman" w:hAnsi="Times New Roman" w:cs="Times New Roman"/>
          <w:b/>
          <w:bCs/>
          <w:color w:val="000000"/>
          <w:sz w:val="24"/>
          <w:szCs w:val="24"/>
        </w:rPr>
        <w:t>4.</w:t>
      </w:r>
      <w:r w:rsidRPr="002F5916">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Pr>
          <w:rFonts w:ascii="Times New Roman" w:hAnsi="Times New Roman" w:cs="Times New Roman"/>
          <w:b/>
          <w:bCs/>
          <w:color w:val="000000"/>
          <w:sz w:val="24"/>
          <w:szCs w:val="24"/>
        </w:rPr>
        <w:t xml:space="preserve"> (Applicable in New York, Rhode Island, and any other state requiring employers to provide short-term disability insurance to workers only)</w:t>
      </w:r>
      <w:r w:rsidRPr="002F5916">
        <w:rPr>
          <w:rFonts w:ascii="Times New Roman" w:hAnsi="Times New Roman" w:cs="Times New Roman"/>
          <w:b/>
          <w:bCs/>
          <w:color w:val="000000"/>
          <w:sz w:val="24"/>
          <w:szCs w:val="24"/>
        </w:rPr>
        <w:t xml:space="preserve">. </w:t>
      </w:r>
      <w:r w:rsidRPr="002F5916">
        <w:rPr>
          <w:rFonts w:ascii="Times New Roman" w:hAnsi="Times New Roman" w:cs="Times New Roman"/>
          <w:color w:val="000000"/>
          <w:sz w:val="24"/>
          <w:szCs w:val="24"/>
        </w:rPr>
        <w:t>The Contractor</w:t>
      </w:r>
      <w:r w:rsidRPr="00B932FF">
        <w:rPr>
          <w:rFonts w:ascii="Times New Roman" w:hAnsi="Times New Roman" w:cs="Times New Roman"/>
          <w:color w:val="000000"/>
          <w:sz w:val="24"/>
          <w:szCs w:val="24"/>
        </w:rPr>
        <w:t xml:space="preserve"> shall provide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Pr>
          <w:rFonts w:ascii="Times New Roman" w:hAnsi="Times New Roman" w:cs="Times New Roman"/>
          <w:color w:val="000000"/>
          <w:sz w:val="24"/>
          <w:szCs w:val="24"/>
        </w:rPr>
        <w:t xml:space="preserve"> the state</w:t>
      </w:r>
      <w:r w:rsidRPr="00B932FF">
        <w:rPr>
          <w:rFonts w:ascii="Times New Roman" w:hAnsi="Times New Roman" w:cs="Times New Roman"/>
          <w:color w:val="000000"/>
          <w:sz w:val="24"/>
          <w:szCs w:val="24"/>
        </w:rPr>
        <w:t xml:space="preserve"> Disability Benefits Law.</w:t>
      </w:r>
    </w:p>
    <w:p w14:paraId="0DBE6E5D" w14:textId="77777777" w:rsidR="00CC1411" w:rsidRPr="00B932FF"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5D9CAB04"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request its business insurance carrier to send this form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5E59B25C" w14:textId="77777777" w:rsidR="00CC1411" w:rsidRDefault="00CC1411" w:rsidP="00CC1411">
      <w:pPr>
        <w:autoSpaceDE w:val="0"/>
        <w:autoSpaceDN w:val="0"/>
        <w:adjustRightInd w:val="0"/>
        <w:spacing w:after="0" w:line="240" w:lineRule="auto"/>
        <w:ind w:left="720"/>
        <w:rPr>
          <w:rFonts w:ascii="Times New Roman" w:hAnsi="Times New Roman" w:cs="Times New Roman"/>
          <w:color w:val="000000"/>
          <w:sz w:val="24"/>
          <w:szCs w:val="24"/>
        </w:rPr>
      </w:pPr>
    </w:p>
    <w:p w14:paraId="321C6191"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Disability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with</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5D7D1F8"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439EC5D9"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w:t>
      </w:r>
      <w:r>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3D18FCDC"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02A95466" w14:textId="77777777" w:rsidR="00CC1411"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351783AE"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color w:val="000000"/>
          <w:sz w:val="24"/>
          <w:szCs w:val="24"/>
        </w:rPr>
      </w:pPr>
    </w:p>
    <w:p w14:paraId="62236DA6" w14:textId="77777777" w:rsidR="00CC1411" w:rsidRDefault="00CC1411" w:rsidP="00CC1411">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 xml:space="preserve">All forms must name </w:t>
      </w:r>
      <w:r>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04325612" w14:textId="77777777" w:rsidR="00CC1411" w:rsidRPr="00B932FF" w:rsidRDefault="00CC1411" w:rsidP="00CC1411">
      <w:pPr>
        <w:autoSpaceDE w:val="0"/>
        <w:autoSpaceDN w:val="0"/>
        <w:adjustRightInd w:val="0"/>
        <w:spacing w:after="0" w:line="240" w:lineRule="auto"/>
        <w:ind w:left="1440"/>
        <w:rPr>
          <w:rFonts w:ascii="Times New Roman" w:hAnsi="Times New Roman" w:cs="Times New Roman"/>
          <w:b/>
          <w:bCs/>
          <w:color w:val="000000"/>
          <w:sz w:val="24"/>
          <w:szCs w:val="24"/>
        </w:rPr>
      </w:pPr>
    </w:p>
    <w:p w14:paraId="1A1C9F12"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All required insurance must be written by company rating of “A-” or better rated by A.M. Best &amp; Co., have a record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Pr>
          <w:rFonts w:ascii="Times New Roman" w:hAnsi="Times New Roman" w:cs="Times New Roman"/>
          <w:color w:val="000000"/>
          <w:sz w:val="24"/>
          <w:szCs w:val="24"/>
        </w:rPr>
        <w:t>is Agreement</w:t>
      </w:r>
      <w:r w:rsidRPr="00B932FF">
        <w:rPr>
          <w:rFonts w:ascii="Times New Roman" w:hAnsi="Times New Roman" w:cs="Times New Roman"/>
          <w:color w:val="000000"/>
          <w:sz w:val="24"/>
          <w:szCs w:val="24"/>
        </w:rPr>
        <w:t xml:space="preserve"> and must remain in effect throughout the term 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must submit proof of required insurance coverage, and any renewals thereof, to </w:t>
      </w:r>
      <w:r>
        <w:rPr>
          <w:rFonts w:ascii="Times New Roman" w:hAnsi="Times New Roman" w:cs="Times New Roman"/>
          <w:color w:val="000000"/>
          <w:sz w:val="24"/>
          <w:szCs w:val="24"/>
        </w:rPr>
        <w:t xml:space="preserve">NEIWPCC </w:t>
      </w:r>
      <w:r w:rsidRPr="00B932FF">
        <w:rPr>
          <w:rFonts w:ascii="Times New Roman" w:hAnsi="Times New Roman" w:cs="Times New Roman"/>
          <w:color w:val="000000"/>
          <w:sz w:val="24"/>
          <w:szCs w:val="24"/>
        </w:rPr>
        <w:t xml:space="preserve">upon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notify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70F47A9" w14:textId="77777777" w:rsidR="00CC1411" w:rsidRDefault="00CC1411" w:rsidP="00CC1411">
      <w:pPr>
        <w:autoSpaceDE w:val="0"/>
        <w:autoSpaceDN w:val="0"/>
        <w:adjustRightInd w:val="0"/>
        <w:spacing w:after="0" w:line="240" w:lineRule="auto"/>
        <w:rPr>
          <w:rFonts w:ascii="Times New Roman" w:hAnsi="Times New Roman" w:cs="Times New Roman"/>
          <w:color w:val="000000"/>
          <w:sz w:val="24"/>
          <w:szCs w:val="24"/>
        </w:rPr>
      </w:pPr>
    </w:p>
    <w:p w14:paraId="39E22E26" w14:textId="77777777" w:rsidR="00AF4CBE" w:rsidRDefault="00AF4CBE" w:rsidP="00A66B76">
      <w:pPr>
        <w:autoSpaceDE w:val="0"/>
        <w:autoSpaceDN w:val="0"/>
        <w:adjustRightInd w:val="0"/>
        <w:spacing w:after="0" w:line="240" w:lineRule="auto"/>
        <w:rPr>
          <w:rFonts w:ascii="Times New Roman" w:hAnsi="Times New Roman" w:cs="Times New Roman"/>
          <w:color w:val="000000"/>
          <w:sz w:val="24"/>
          <w:szCs w:val="24"/>
        </w:rPr>
      </w:pPr>
    </w:p>
    <w:p w14:paraId="35112E3D" w14:textId="77777777" w:rsidR="00AF4CBE" w:rsidRDefault="00AF4CBE" w:rsidP="00A66B76">
      <w:pPr>
        <w:autoSpaceDE w:val="0"/>
        <w:autoSpaceDN w:val="0"/>
        <w:adjustRightInd w:val="0"/>
        <w:spacing w:after="0" w:line="240" w:lineRule="auto"/>
        <w:rPr>
          <w:rFonts w:ascii="Times New Roman" w:hAnsi="Times New Roman" w:cs="Times New Roman"/>
          <w:color w:val="000000"/>
          <w:sz w:val="24"/>
          <w:szCs w:val="24"/>
        </w:rPr>
        <w:sectPr w:rsidR="00AF4CBE"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6F27AA1B" w14:textId="77777777" w:rsidR="00AF4CBE" w:rsidRPr="004A4BA1" w:rsidRDefault="00AF4CBE"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IV</w:t>
      </w:r>
    </w:p>
    <w:p w14:paraId="5FB5C6BE" w14:textId="77777777" w:rsidR="00AF4CBE" w:rsidRDefault="00AF4CBE" w:rsidP="0084190B">
      <w:pPr>
        <w:spacing w:line="240" w:lineRule="auto"/>
        <w:contextualSpacing/>
        <w:jc w:val="center"/>
        <w:rPr>
          <w:rFonts w:ascii="Times New Roman" w:hAnsi="Times New Roman" w:cs="Times New Roman"/>
          <w:sz w:val="24"/>
          <w:szCs w:val="24"/>
        </w:rPr>
      </w:pPr>
    </w:p>
    <w:p w14:paraId="5B964774" w14:textId="77777777" w:rsidR="00AF4CBE" w:rsidRPr="00C13F49" w:rsidRDefault="00AF4CBE"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F402494" w14:textId="77777777" w:rsidR="00AF4CBE" w:rsidRPr="00C13F49" w:rsidRDefault="00AF4CBE" w:rsidP="0084190B">
      <w:pPr>
        <w:spacing w:line="240" w:lineRule="auto"/>
        <w:contextualSpacing/>
        <w:jc w:val="center"/>
        <w:rPr>
          <w:rFonts w:ascii="Times New Roman" w:hAnsi="Times New Roman" w:cs="Times New Roman"/>
          <w:sz w:val="24"/>
          <w:szCs w:val="24"/>
        </w:rPr>
      </w:pPr>
    </w:p>
    <w:p w14:paraId="4AC809C5" w14:textId="77777777" w:rsidR="00AF4CBE" w:rsidRPr="00CF2A53" w:rsidRDefault="00AF4CBE"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772BB9C2" w14:textId="77777777" w:rsidR="00AF4CBE" w:rsidRDefault="00AF4CBE" w:rsidP="0084190B">
      <w:pPr>
        <w:rPr>
          <w:rFonts w:ascii="Times New Roman" w:hAnsi="Times New Roman" w:cs="Times New Roman"/>
          <w:sz w:val="24"/>
          <w:szCs w:val="24"/>
        </w:rPr>
        <w:sectPr w:rsidR="00AF4CBE" w:rsidSect="00786C50">
          <w:pgSz w:w="12240" w:h="15840"/>
          <w:pgMar w:top="1440" w:right="1440" w:bottom="1440" w:left="1440" w:header="720" w:footer="720" w:gutter="0"/>
          <w:pgNumType w:start="1"/>
          <w:cols w:space="720"/>
          <w:docGrid w:linePitch="360"/>
        </w:sectPr>
      </w:pPr>
    </w:p>
    <w:p w14:paraId="63823698" w14:textId="77777777" w:rsidR="00AF4CBE" w:rsidRPr="00B932FF" w:rsidRDefault="00AF4CBE" w:rsidP="0084190B">
      <w:pPr>
        <w:rPr>
          <w:rFonts w:ascii="Times New Roman" w:hAnsi="Times New Roman" w:cs="Times New Roman"/>
          <w:sz w:val="24"/>
          <w:szCs w:val="24"/>
        </w:rPr>
      </w:pPr>
    </w:p>
    <w:sectPr w:rsidR="00AF4CBE" w:rsidRPr="00B932FF" w:rsidSect="00AF4CBE">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DF43" w14:textId="77777777" w:rsidR="00301B17" w:rsidRDefault="00301B17" w:rsidP="0029452A">
      <w:pPr>
        <w:spacing w:after="0" w:line="240" w:lineRule="auto"/>
      </w:pPr>
      <w:r>
        <w:separator/>
      </w:r>
    </w:p>
  </w:endnote>
  <w:endnote w:type="continuationSeparator" w:id="0">
    <w:p w14:paraId="35BFBC3A" w14:textId="77777777" w:rsidR="00301B17" w:rsidRDefault="00301B17"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084EA32D" w14:textId="77777777" w:rsidR="00AF4CBE" w:rsidRDefault="00AF4CBE">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4BD69CFC" w14:textId="77777777" w:rsidR="00AF4CBE" w:rsidRDefault="00AF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8ACF" w14:textId="77777777" w:rsidR="00301B17" w:rsidRDefault="00301B17" w:rsidP="0029452A">
      <w:pPr>
        <w:spacing w:after="0" w:line="240" w:lineRule="auto"/>
      </w:pPr>
      <w:r>
        <w:separator/>
      </w:r>
    </w:p>
  </w:footnote>
  <w:footnote w:type="continuationSeparator" w:id="0">
    <w:p w14:paraId="11076E3D" w14:textId="77777777" w:rsidR="00301B17" w:rsidRDefault="00301B17" w:rsidP="0029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254" w14:textId="77777777" w:rsidR="00943444" w:rsidRPr="00943444" w:rsidRDefault="00943444" w:rsidP="00943444">
    <w:pPr>
      <w:pStyle w:val="Title"/>
      <w:jc w:val="right"/>
      <w:rPr>
        <w:sz w:val="22"/>
      </w:rPr>
    </w:pPr>
    <w:r w:rsidRPr="00943444">
      <w:rPr>
        <w:sz w:val="22"/>
      </w:rPr>
      <w:fldChar w:fldCharType="begin"/>
    </w:r>
    <w:r w:rsidRPr="00943444">
      <w:rPr>
        <w:sz w:val="22"/>
      </w:rPr>
      <w:instrText xml:space="preserve"> MERGEFIELD Project_Name </w:instrText>
    </w:r>
    <w:r w:rsidRPr="00943444">
      <w:rPr>
        <w:sz w:val="22"/>
      </w:rPr>
      <w:fldChar w:fldCharType="separate"/>
    </w:r>
    <w:r w:rsidRPr="00943444">
      <w:rPr>
        <w:noProof/>
        <w:sz w:val="22"/>
      </w:rPr>
      <w:t>«Project_Name»</w:t>
    </w:r>
    <w:r w:rsidRPr="00943444">
      <w:rPr>
        <w:sz w:val="22"/>
      </w:rPr>
      <w:fldChar w:fldCharType="end"/>
    </w:r>
  </w:p>
  <w:p w14:paraId="386F3A80" w14:textId="77777777" w:rsidR="00943444" w:rsidRPr="00943444" w:rsidRDefault="00943444" w:rsidP="00943444">
    <w:pPr>
      <w:pStyle w:val="Title"/>
      <w:jc w:val="right"/>
      <w:rPr>
        <w:sz w:val="22"/>
      </w:rPr>
    </w:pPr>
    <w:r w:rsidRPr="00943444">
      <w:rPr>
        <w:sz w:val="22"/>
      </w:rPr>
      <w:t xml:space="preserve">NEIWPCC Job Code: </w:t>
    </w:r>
    <w:r w:rsidRPr="00943444">
      <w:rPr>
        <w:sz w:val="22"/>
      </w:rPr>
      <w:fldChar w:fldCharType="begin"/>
    </w:r>
    <w:r w:rsidRPr="00943444">
      <w:rPr>
        <w:sz w:val="22"/>
      </w:rPr>
      <w:instrText xml:space="preserve"> MERGEFIELD Job_Code </w:instrText>
    </w:r>
    <w:r w:rsidRPr="00943444">
      <w:rPr>
        <w:sz w:val="22"/>
      </w:rPr>
      <w:fldChar w:fldCharType="separate"/>
    </w:r>
    <w:r w:rsidRPr="00943444">
      <w:rPr>
        <w:noProof/>
        <w:sz w:val="22"/>
      </w:rPr>
      <w:t>«Job_Code»</w:t>
    </w:r>
    <w:r w:rsidRPr="00943444">
      <w:rPr>
        <w:sz w:val="22"/>
      </w:rPr>
      <w:fldChar w:fldCharType="end"/>
    </w:r>
  </w:p>
  <w:p w14:paraId="5E6C6412" w14:textId="1E240F41" w:rsidR="00AF4CBE" w:rsidRPr="00943444" w:rsidRDefault="00943444" w:rsidP="00943444">
    <w:pPr>
      <w:pStyle w:val="Header"/>
      <w:jc w:val="right"/>
      <w:rPr>
        <w:rFonts w:ascii="Times New Roman" w:hAnsi="Times New Roman" w:cs="Times New Roman"/>
      </w:rPr>
    </w:pPr>
    <w:r w:rsidRPr="00943444">
      <w:rPr>
        <w:rFonts w:ascii="Times New Roman" w:hAnsi="Times New Roman" w:cs="Times New Roman"/>
      </w:rPr>
      <w:t xml:space="preserve">Project Code: </w:t>
    </w:r>
    <w:r w:rsidRPr="00943444">
      <w:rPr>
        <w:rFonts w:ascii="Times New Roman" w:hAnsi="Times New Roman" w:cs="Times New Roman"/>
      </w:rPr>
      <w:fldChar w:fldCharType="begin"/>
    </w:r>
    <w:r w:rsidRPr="00943444">
      <w:rPr>
        <w:rFonts w:ascii="Times New Roman" w:hAnsi="Times New Roman" w:cs="Times New Roman"/>
      </w:rPr>
      <w:instrText xml:space="preserve"> MERGEFIELD Project_Code </w:instrText>
    </w:r>
    <w:r w:rsidRPr="00943444">
      <w:rPr>
        <w:rFonts w:ascii="Times New Roman" w:hAnsi="Times New Roman" w:cs="Times New Roman"/>
      </w:rPr>
      <w:fldChar w:fldCharType="separate"/>
    </w:r>
    <w:r w:rsidRPr="00943444">
      <w:rPr>
        <w:rFonts w:ascii="Times New Roman" w:hAnsi="Times New Roman" w:cs="Times New Roman"/>
        <w:noProof/>
      </w:rPr>
      <w:t>«Project_Code»</w:t>
    </w:r>
    <w:r w:rsidRPr="00943444">
      <w:rPr>
        <w:rFonts w:ascii="Times New Roman" w:hAnsi="Times New Roman" w:cs="Times New Roman"/>
      </w:rPr>
      <w:fldChar w:fldCharType="end"/>
    </w:r>
  </w:p>
  <w:p w14:paraId="42E807B8" w14:textId="77777777" w:rsidR="00943444" w:rsidRPr="00957608" w:rsidRDefault="00943444" w:rsidP="00943444">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1">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072410F7"/>
    <w:multiLevelType w:val="hybridMultilevel"/>
    <w:tmpl w:val="F6281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1">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5" w15:restartNumberingAfterBreak="1">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1">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8" w15:restartNumberingAfterBreak="1">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1">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1" w15:restartNumberingAfterBreak="1">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1">
    <w:nsid w:val="230B130B"/>
    <w:multiLevelType w:val="hybridMultilevel"/>
    <w:tmpl w:val="5D482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1">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1">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1">
    <w:nsid w:val="34D51C9D"/>
    <w:multiLevelType w:val="hybridMultilevel"/>
    <w:tmpl w:val="1D6E89A0"/>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7" w15:restartNumberingAfterBreak="1">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1">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4651B75"/>
    <w:multiLevelType w:val="hybridMultilevel"/>
    <w:tmpl w:val="EE34EE5E"/>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1">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2" w15:restartNumberingAfterBreak="1">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1">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15:restartNumberingAfterBreak="1">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1">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1">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1">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1">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1">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1">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1">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5" w15:restartNumberingAfterBreak="1">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1">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8" w15:restartNumberingAfterBreak="1">
    <w:nsid w:val="70373B19"/>
    <w:multiLevelType w:val="hybridMultilevel"/>
    <w:tmpl w:val="80F004A6"/>
    <w:lvl w:ilvl="0" w:tplc="56D49A5A">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1">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1">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1">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1">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6"/>
  </w:num>
  <w:num w:numId="2" w16cid:durableId="1868450486">
    <w:abstractNumId w:val="43"/>
  </w:num>
  <w:num w:numId="3" w16cid:durableId="1263999396">
    <w:abstractNumId w:val="32"/>
  </w:num>
  <w:num w:numId="4" w16cid:durableId="1558783670">
    <w:abstractNumId w:val="29"/>
  </w:num>
  <w:num w:numId="5" w16cid:durableId="1043138739">
    <w:abstractNumId w:val="5"/>
  </w:num>
  <w:num w:numId="6" w16cid:durableId="1335105426">
    <w:abstractNumId w:val="28"/>
  </w:num>
  <w:num w:numId="7" w16cid:durableId="544415770">
    <w:abstractNumId w:val="20"/>
  </w:num>
  <w:num w:numId="8" w16cid:durableId="1903560595">
    <w:abstractNumId w:val="22"/>
  </w:num>
  <w:num w:numId="9" w16cid:durableId="81492975">
    <w:abstractNumId w:val="30"/>
  </w:num>
  <w:num w:numId="10" w16cid:durableId="2111005380">
    <w:abstractNumId w:val="13"/>
  </w:num>
  <w:num w:numId="11" w16cid:durableId="494029223">
    <w:abstractNumId w:val="15"/>
  </w:num>
  <w:num w:numId="12" w16cid:durableId="1839535240">
    <w:abstractNumId w:val="27"/>
  </w:num>
  <w:num w:numId="13" w16cid:durableId="427310644">
    <w:abstractNumId w:val="7"/>
  </w:num>
  <w:num w:numId="14" w16cid:durableId="1459764996">
    <w:abstractNumId w:val="33"/>
  </w:num>
  <w:num w:numId="15" w16cid:durableId="344987048">
    <w:abstractNumId w:val="23"/>
  </w:num>
  <w:num w:numId="16" w16cid:durableId="2016415382">
    <w:abstractNumId w:val="34"/>
  </w:num>
  <w:num w:numId="17" w16cid:durableId="799693216">
    <w:abstractNumId w:val="6"/>
  </w:num>
  <w:num w:numId="18" w16cid:durableId="1495684043">
    <w:abstractNumId w:val="37"/>
  </w:num>
  <w:num w:numId="19" w16cid:durableId="1065495972">
    <w:abstractNumId w:val="10"/>
  </w:num>
  <w:num w:numId="20" w16cid:durableId="995956096">
    <w:abstractNumId w:val="16"/>
  </w:num>
  <w:num w:numId="21" w16cid:durableId="712575945">
    <w:abstractNumId w:val="4"/>
  </w:num>
  <w:num w:numId="22" w16cid:durableId="1969512124">
    <w:abstractNumId w:val="11"/>
  </w:num>
  <w:num w:numId="23" w16cid:durableId="796950213">
    <w:abstractNumId w:val="9"/>
  </w:num>
  <w:num w:numId="24" w16cid:durableId="925500590">
    <w:abstractNumId w:val="18"/>
  </w:num>
  <w:num w:numId="25" w16cid:durableId="2003116295">
    <w:abstractNumId w:val="25"/>
  </w:num>
  <w:num w:numId="26" w16cid:durableId="151216565">
    <w:abstractNumId w:val="8"/>
  </w:num>
  <w:num w:numId="27" w16cid:durableId="20516385">
    <w:abstractNumId w:val="24"/>
  </w:num>
  <w:num w:numId="28" w16cid:durableId="2146047083">
    <w:abstractNumId w:val="2"/>
  </w:num>
  <w:num w:numId="29" w16cid:durableId="1734961918">
    <w:abstractNumId w:val="31"/>
  </w:num>
  <w:num w:numId="30" w16cid:durableId="1146319548">
    <w:abstractNumId w:val="41"/>
  </w:num>
  <w:num w:numId="31" w16cid:durableId="1324746656">
    <w:abstractNumId w:val="14"/>
  </w:num>
  <w:num w:numId="32" w16cid:durableId="851921570">
    <w:abstractNumId w:val="36"/>
  </w:num>
  <w:num w:numId="33" w16cid:durableId="1205480667">
    <w:abstractNumId w:val="42"/>
  </w:num>
  <w:num w:numId="34" w16cid:durableId="386805989">
    <w:abstractNumId w:val="40"/>
  </w:num>
  <w:num w:numId="35" w16cid:durableId="1141730068">
    <w:abstractNumId w:val="17"/>
  </w:num>
  <w:num w:numId="36" w16cid:durableId="560022862">
    <w:abstractNumId w:val="0"/>
  </w:num>
  <w:num w:numId="37" w16cid:durableId="2021081438">
    <w:abstractNumId w:val="1"/>
  </w:num>
  <w:num w:numId="38" w16cid:durableId="884829009">
    <w:abstractNumId w:val="19"/>
  </w:num>
  <w:num w:numId="39" w16cid:durableId="1475641164">
    <w:abstractNumId w:val="21"/>
  </w:num>
  <w:num w:numId="40" w16cid:durableId="1244100195">
    <w:abstractNumId w:val="35"/>
  </w:num>
  <w:num w:numId="41" w16cid:durableId="2027100206">
    <w:abstractNumId w:val="39"/>
  </w:num>
  <w:num w:numId="42" w16cid:durableId="1276597427">
    <w:abstractNumId w:val="12"/>
  </w:num>
  <w:num w:numId="43" w16cid:durableId="863790341">
    <w:abstractNumId w:val="38"/>
  </w:num>
  <w:num w:numId="44" w16cid:durableId="100605548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5052A"/>
    <w:rsid w:val="0005433E"/>
    <w:rsid w:val="00061185"/>
    <w:rsid w:val="0006261A"/>
    <w:rsid w:val="00063027"/>
    <w:rsid w:val="00074A2B"/>
    <w:rsid w:val="000A1D7C"/>
    <w:rsid w:val="000A22CF"/>
    <w:rsid w:val="000A3416"/>
    <w:rsid w:val="000A3B8A"/>
    <w:rsid w:val="000A4AB1"/>
    <w:rsid w:val="000B4679"/>
    <w:rsid w:val="000C2E90"/>
    <w:rsid w:val="000C75D8"/>
    <w:rsid w:val="000D043A"/>
    <w:rsid w:val="000D1614"/>
    <w:rsid w:val="000D66CD"/>
    <w:rsid w:val="000E1DE6"/>
    <w:rsid w:val="000F2F66"/>
    <w:rsid w:val="000F382F"/>
    <w:rsid w:val="000F440F"/>
    <w:rsid w:val="0010377C"/>
    <w:rsid w:val="001052E4"/>
    <w:rsid w:val="001115E3"/>
    <w:rsid w:val="00120690"/>
    <w:rsid w:val="00123CEA"/>
    <w:rsid w:val="00131C61"/>
    <w:rsid w:val="00140668"/>
    <w:rsid w:val="001467DD"/>
    <w:rsid w:val="00146D41"/>
    <w:rsid w:val="00147C17"/>
    <w:rsid w:val="0016203B"/>
    <w:rsid w:val="00166E5B"/>
    <w:rsid w:val="00176D88"/>
    <w:rsid w:val="001776F2"/>
    <w:rsid w:val="00183C66"/>
    <w:rsid w:val="00186164"/>
    <w:rsid w:val="0019018C"/>
    <w:rsid w:val="0019450A"/>
    <w:rsid w:val="001A4916"/>
    <w:rsid w:val="001B15E3"/>
    <w:rsid w:val="001B1BBF"/>
    <w:rsid w:val="001B2FF0"/>
    <w:rsid w:val="001B3371"/>
    <w:rsid w:val="001B7FCD"/>
    <w:rsid w:val="001C100E"/>
    <w:rsid w:val="001D505E"/>
    <w:rsid w:val="001E49F7"/>
    <w:rsid w:val="00200A05"/>
    <w:rsid w:val="00203571"/>
    <w:rsid w:val="00222696"/>
    <w:rsid w:val="002261DA"/>
    <w:rsid w:val="0023254A"/>
    <w:rsid w:val="00233F29"/>
    <w:rsid w:val="00241AF4"/>
    <w:rsid w:val="002436FA"/>
    <w:rsid w:val="00260A6A"/>
    <w:rsid w:val="0026221B"/>
    <w:rsid w:val="002651DD"/>
    <w:rsid w:val="00285E3E"/>
    <w:rsid w:val="0029268D"/>
    <w:rsid w:val="0029452A"/>
    <w:rsid w:val="00296315"/>
    <w:rsid w:val="002A6F3E"/>
    <w:rsid w:val="002B7697"/>
    <w:rsid w:val="002C2C2B"/>
    <w:rsid w:val="002C5511"/>
    <w:rsid w:val="002D54D2"/>
    <w:rsid w:val="002D6944"/>
    <w:rsid w:val="002D6CD4"/>
    <w:rsid w:val="002E2F59"/>
    <w:rsid w:val="002E6D37"/>
    <w:rsid w:val="002F071C"/>
    <w:rsid w:val="002F15C9"/>
    <w:rsid w:val="002F34F3"/>
    <w:rsid w:val="002F682C"/>
    <w:rsid w:val="003014F4"/>
    <w:rsid w:val="00301B17"/>
    <w:rsid w:val="0031009B"/>
    <w:rsid w:val="003138F6"/>
    <w:rsid w:val="00313A8D"/>
    <w:rsid w:val="003158CC"/>
    <w:rsid w:val="00344F61"/>
    <w:rsid w:val="003502AB"/>
    <w:rsid w:val="0035446C"/>
    <w:rsid w:val="003714A4"/>
    <w:rsid w:val="00375C59"/>
    <w:rsid w:val="00385BF8"/>
    <w:rsid w:val="00395308"/>
    <w:rsid w:val="003A36F5"/>
    <w:rsid w:val="003A7972"/>
    <w:rsid w:val="003C784B"/>
    <w:rsid w:val="003D2EF7"/>
    <w:rsid w:val="003D4732"/>
    <w:rsid w:val="003E547B"/>
    <w:rsid w:val="003F014B"/>
    <w:rsid w:val="003F19E9"/>
    <w:rsid w:val="003F735E"/>
    <w:rsid w:val="0041452F"/>
    <w:rsid w:val="004243F7"/>
    <w:rsid w:val="00427617"/>
    <w:rsid w:val="004351E4"/>
    <w:rsid w:val="004371EB"/>
    <w:rsid w:val="00445F8A"/>
    <w:rsid w:val="004502DD"/>
    <w:rsid w:val="00454BF3"/>
    <w:rsid w:val="00455647"/>
    <w:rsid w:val="004664E1"/>
    <w:rsid w:val="00473371"/>
    <w:rsid w:val="00487ED8"/>
    <w:rsid w:val="004A4BA1"/>
    <w:rsid w:val="004B19F8"/>
    <w:rsid w:val="004B2D89"/>
    <w:rsid w:val="004B500E"/>
    <w:rsid w:val="004D3EFA"/>
    <w:rsid w:val="004D6A9B"/>
    <w:rsid w:val="004E3D1E"/>
    <w:rsid w:val="005001B9"/>
    <w:rsid w:val="00506E98"/>
    <w:rsid w:val="00507EBB"/>
    <w:rsid w:val="00510E2F"/>
    <w:rsid w:val="00513735"/>
    <w:rsid w:val="00517B59"/>
    <w:rsid w:val="00523CEE"/>
    <w:rsid w:val="00530783"/>
    <w:rsid w:val="00535EF0"/>
    <w:rsid w:val="0053727B"/>
    <w:rsid w:val="005412C5"/>
    <w:rsid w:val="00547F1A"/>
    <w:rsid w:val="00555D5F"/>
    <w:rsid w:val="005650E4"/>
    <w:rsid w:val="00571AEF"/>
    <w:rsid w:val="005A1047"/>
    <w:rsid w:val="005A276C"/>
    <w:rsid w:val="005A4641"/>
    <w:rsid w:val="005B1CE5"/>
    <w:rsid w:val="005B5562"/>
    <w:rsid w:val="005D0BA1"/>
    <w:rsid w:val="005D6D43"/>
    <w:rsid w:val="005E00DC"/>
    <w:rsid w:val="005E1687"/>
    <w:rsid w:val="005E747E"/>
    <w:rsid w:val="005F2763"/>
    <w:rsid w:val="005F7B14"/>
    <w:rsid w:val="00600AAE"/>
    <w:rsid w:val="00614169"/>
    <w:rsid w:val="006254D8"/>
    <w:rsid w:val="00637B8D"/>
    <w:rsid w:val="00641B82"/>
    <w:rsid w:val="00645F43"/>
    <w:rsid w:val="00653DF6"/>
    <w:rsid w:val="00660436"/>
    <w:rsid w:val="00661D35"/>
    <w:rsid w:val="006628AB"/>
    <w:rsid w:val="00667648"/>
    <w:rsid w:val="00672450"/>
    <w:rsid w:val="006821BC"/>
    <w:rsid w:val="00696DF0"/>
    <w:rsid w:val="006A1571"/>
    <w:rsid w:val="006A4493"/>
    <w:rsid w:val="006B089F"/>
    <w:rsid w:val="006C5FB9"/>
    <w:rsid w:val="006D3698"/>
    <w:rsid w:val="006D4276"/>
    <w:rsid w:val="006D7652"/>
    <w:rsid w:val="006F0426"/>
    <w:rsid w:val="00711B5B"/>
    <w:rsid w:val="00714AD6"/>
    <w:rsid w:val="00721317"/>
    <w:rsid w:val="00722BF2"/>
    <w:rsid w:val="00724E73"/>
    <w:rsid w:val="0073106E"/>
    <w:rsid w:val="0073157C"/>
    <w:rsid w:val="0074205E"/>
    <w:rsid w:val="007500C9"/>
    <w:rsid w:val="00756619"/>
    <w:rsid w:val="0075661E"/>
    <w:rsid w:val="007568B3"/>
    <w:rsid w:val="00765A65"/>
    <w:rsid w:val="00771649"/>
    <w:rsid w:val="00771B68"/>
    <w:rsid w:val="00774063"/>
    <w:rsid w:val="00786C50"/>
    <w:rsid w:val="00787700"/>
    <w:rsid w:val="00787CBE"/>
    <w:rsid w:val="00791234"/>
    <w:rsid w:val="007947E0"/>
    <w:rsid w:val="007A42C1"/>
    <w:rsid w:val="007A4848"/>
    <w:rsid w:val="007A484E"/>
    <w:rsid w:val="007A6280"/>
    <w:rsid w:val="007B5884"/>
    <w:rsid w:val="007C03E0"/>
    <w:rsid w:val="007C3CB0"/>
    <w:rsid w:val="007E7A00"/>
    <w:rsid w:val="0080085E"/>
    <w:rsid w:val="00803C5B"/>
    <w:rsid w:val="00813134"/>
    <w:rsid w:val="00817514"/>
    <w:rsid w:val="008231DA"/>
    <w:rsid w:val="00827B98"/>
    <w:rsid w:val="0084190B"/>
    <w:rsid w:val="00843F5C"/>
    <w:rsid w:val="0085469D"/>
    <w:rsid w:val="00895F99"/>
    <w:rsid w:val="00896B80"/>
    <w:rsid w:val="008A0657"/>
    <w:rsid w:val="008A5241"/>
    <w:rsid w:val="008B14BB"/>
    <w:rsid w:val="008B1895"/>
    <w:rsid w:val="008C10B5"/>
    <w:rsid w:val="008D2070"/>
    <w:rsid w:val="008E40BB"/>
    <w:rsid w:val="008E600E"/>
    <w:rsid w:val="008E738F"/>
    <w:rsid w:val="00910C87"/>
    <w:rsid w:val="0091387F"/>
    <w:rsid w:val="0092151A"/>
    <w:rsid w:val="00932F79"/>
    <w:rsid w:val="00943444"/>
    <w:rsid w:val="00953675"/>
    <w:rsid w:val="00957608"/>
    <w:rsid w:val="00957A01"/>
    <w:rsid w:val="009678F9"/>
    <w:rsid w:val="00974661"/>
    <w:rsid w:val="00987852"/>
    <w:rsid w:val="009A2031"/>
    <w:rsid w:val="009A2DAE"/>
    <w:rsid w:val="009A6B23"/>
    <w:rsid w:val="009B0C65"/>
    <w:rsid w:val="009B0D84"/>
    <w:rsid w:val="009B222F"/>
    <w:rsid w:val="009B2901"/>
    <w:rsid w:val="009B48ED"/>
    <w:rsid w:val="009B5860"/>
    <w:rsid w:val="009B5874"/>
    <w:rsid w:val="009B7C42"/>
    <w:rsid w:val="009C568A"/>
    <w:rsid w:val="009C6351"/>
    <w:rsid w:val="009D4DE9"/>
    <w:rsid w:val="009E36F8"/>
    <w:rsid w:val="009F437A"/>
    <w:rsid w:val="009F6F13"/>
    <w:rsid w:val="00A039BF"/>
    <w:rsid w:val="00A04589"/>
    <w:rsid w:val="00A11AC0"/>
    <w:rsid w:val="00A15526"/>
    <w:rsid w:val="00A20399"/>
    <w:rsid w:val="00A329F2"/>
    <w:rsid w:val="00A32F42"/>
    <w:rsid w:val="00A3555B"/>
    <w:rsid w:val="00A36122"/>
    <w:rsid w:val="00A5352A"/>
    <w:rsid w:val="00A55B68"/>
    <w:rsid w:val="00A56B97"/>
    <w:rsid w:val="00A66B76"/>
    <w:rsid w:val="00AA5498"/>
    <w:rsid w:val="00AA5FEB"/>
    <w:rsid w:val="00AA7719"/>
    <w:rsid w:val="00AB666F"/>
    <w:rsid w:val="00AB716E"/>
    <w:rsid w:val="00AC1DCA"/>
    <w:rsid w:val="00AC3C6A"/>
    <w:rsid w:val="00AC4512"/>
    <w:rsid w:val="00AD0E32"/>
    <w:rsid w:val="00AD13FA"/>
    <w:rsid w:val="00AF30E3"/>
    <w:rsid w:val="00AF4CBE"/>
    <w:rsid w:val="00AF5CC2"/>
    <w:rsid w:val="00AF7004"/>
    <w:rsid w:val="00AF7C52"/>
    <w:rsid w:val="00AF7D36"/>
    <w:rsid w:val="00B017FF"/>
    <w:rsid w:val="00B037E1"/>
    <w:rsid w:val="00B13762"/>
    <w:rsid w:val="00B17D6C"/>
    <w:rsid w:val="00B20D7F"/>
    <w:rsid w:val="00B221DD"/>
    <w:rsid w:val="00B22282"/>
    <w:rsid w:val="00B22662"/>
    <w:rsid w:val="00B24CE1"/>
    <w:rsid w:val="00B255C5"/>
    <w:rsid w:val="00B3244D"/>
    <w:rsid w:val="00B34C79"/>
    <w:rsid w:val="00B41A6C"/>
    <w:rsid w:val="00B44835"/>
    <w:rsid w:val="00B45BBE"/>
    <w:rsid w:val="00B54FD5"/>
    <w:rsid w:val="00B5690B"/>
    <w:rsid w:val="00B60AB6"/>
    <w:rsid w:val="00B62F44"/>
    <w:rsid w:val="00B66441"/>
    <w:rsid w:val="00B673C7"/>
    <w:rsid w:val="00B807C5"/>
    <w:rsid w:val="00B932FF"/>
    <w:rsid w:val="00BA2687"/>
    <w:rsid w:val="00BA7CA3"/>
    <w:rsid w:val="00BB281D"/>
    <w:rsid w:val="00BC1BAD"/>
    <w:rsid w:val="00BE02A6"/>
    <w:rsid w:val="00BE327D"/>
    <w:rsid w:val="00BE5AA8"/>
    <w:rsid w:val="00BE7B7C"/>
    <w:rsid w:val="00C03A56"/>
    <w:rsid w:val="00C13F49"/>
    <w:rsid w:val="00C1421E"/>
    <w:rsid w:val="00C237DB"/>
    <w:rsid w:val="00C240C1"/>
    <w:rsid w:val="00C24A96"/>
    <w:rsid w:val="00C25A14"/>
    <w:rsid w:val="00C32F21"/>
    <w:rsid w:val="00C5556D"/>
    <w:rsid w:val="00C557C5"/>
    <w:rsid w:val="00C57CA9"/>
    <w:rsid w:val="00C6332C"/>
    <w:rsid w:val="00C725BC"/>
    <w:rsid w:val="00C72E90"/>
    <w:rsid w:val="00C753DD"/>
    <w:rsid w:val="00C80F17"/>
    <w:rsid w:val="00C815FA"/>
    <w:rsid w:val="00C83D8A"/>
    <w:rsid w:val="00C8482C"/>
    <w:rsid w:val="00C8735F"/>
    <w:rsid w:val="00C924D0"/>
    <w:rsid w:val="00CA6AB0"/>
    <w:rsid w:val="00CA71AC"/>
    <w:rsid w:val="00CA7DB9"/>
    <w:rsid w:val="00CA7EC7"/>
    <w:rsid w:val="00CC1411"/>
    <w:rsid w:val="00CC726B"/>
    <w:rsid w:val="00CD5B7A"/>
    <w:rsid w:val="00CE2666"/>
    <w:rsid w:val="00CE72E9"/>
    <w:rsid w:val="00CF1AC4"/>
    <w:rsid w:val="00CF2A53"/>
    <w:rsid w:val="00CF3B8E"/>
    <w:rsid w:val="00D04A93"/>
    <w:rsid w:val="00D05F20"/>
    <w:rsid w:val="00D1268E"/>
    <w:rsid w:val="00D15C4E"/>
    <w:rsid w:val="00D2480D"/>
    <w:rsid w:val="00D301AD"/>
    <w:rsid w:val="00D32C6C"/>
    <w:rsid w:val="00D40152"/>
    <w:rsid w:val="00D51241"/>
    <w:rsid w:val="00D618E6"/>
    <w:rsid w:val="00D633DA"/>
    <w:rsid w:val="00D70461"/>
    <w:rsid w:val="00D9772A"/>
    <w:rsid w:val="00DA36F6"/>
    <w:rsid w:val="00DA6738"/>
    <w:rsid w:val="00DA7841"/>
    <w:rsid w:val="00DB3D51"/>
    <w:rsid w:val="00DC1EC8"/>
    <w:rsid w:val="00DC3D42"/>
    <w:rsid w:val="00DC42AF"/>
    <w:rsid w:val="00DD2E89"/>
    <w:rsid w:val="00DF349E"/>
    <w:rsid w:val="00E06F64"/>
    <w:rsid w:val="00E11A88"/>
    <w:rsid w:val="00E1205F"/>
    <w:rsid w:val="00E276F0"/>
    <w:rsid w:val="00E31029"/>
    <w:rsid w:val="00E37BC1"/>
    <w:rsid w:val="00E4139A"/>
    <w:rsid w:val="00E5111C"/>
    <w:rsid w:val="00E51246"/>
    <w:rsid w:val="00E603B1"/>
    <w:rsid w:val="00E66457"/>
    <w:rsid w:val="00E668F2"/>
    <w:rsid w:val="00E669F9"/>
    <w:rsid w:val="00E70879"/>
    <w:rsid w:val="00E8045B"/>
    <w:rsid w:val="00E85F36"/>
    <w:rsid w:val="00E866BB"/>
    <w:rsid w:val="00E949E6"/>
    <w:rsid w:val="00E978A1"/>
    <w:rsid w:val="00EA64B6"/>
    <w:rsid w:val="00EA7ED6"/>
    <w:rsid w:val="00EB0252"/>
    <w:rsid w:val="00EE161C"/>
    <w:rsid w:val="00F01726"/>
    <w:rsid w:val="00F037E3"/>
    <w:rsid w:val="00F15344"/>
    <w:rsid w:val="00F20525"/>
    <w:rsid w:val="00F243F4"/>
    <w:rsid w:val="00F33172"/>
    <w:rsid w:val="00F37A85"/>
    <w:rsid w:val="00F4403B"/>
    <w:rsid w:val="00F61E48"/>
    <w:rsid w:val="00F61F08"/>
    <w:rsid w:val="00F713FF"/>
    <w:rsid w:val="00F71EBF"/>
    <w:rsid w:val="00F72EDB"/>
    <w:rsid w:val="00F750A4"/>
    <w:rsid w:val="00F77831"/>
    <w:rsid w:val="00FB0A23"/>
    <w:rsid w:val="00FB5D8F"/>
    <w:rsid w:val="00FC067F"/>
    <w:rsid w:val="00FD45F4"/>
    <w:rsid w:val="00FD7342"/>
    <w:rsid w:val="00FF241C"/>
    <w:rsid w:val="00FF54DA"/>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658E2"/>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 w:type="paragraph" w:styleId="NormalWeb">
    <w:name w:val="Normal (Web)"/>
    <w:basedOn w:val="Normal"/>
    <w:uiPriority w:val="99"/>
    <w:unhideWhenUsed/>
    <w:rsid w:val="00454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598707922">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mmerce.gov/oam/policy/financial-assistance-policy" TargetMode="External"/><Relationship Id="rId26" Type="http://schemas.openxmlformats.org/officeDocument/2006/relationships/hyperlink" Target="http://whitehouse.gov/omb/management/made-in-america" TargetMode="External"/><Relationship Id="rId3" Type="http://schemas.openxmlformats.org/officeDocument/2006/relationships/customXml" Target="../customXml/item3.xml"/><Relationship Id="rId21" Type="http://schemas.openxmlformats.org/officeDocument/2006/relationships/hyperlink" Target="http://energy.gov/sites/prod/files/NEPA-40CFR1500_1508.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gpo.gov/fdsys/pkg/FR-2014-12-30/pdf/2014-30297.pdf" TargetMode="External"/><Relationship Id="rId25" Type="http://schemas.openxmlformats.org/officeDocument/2006/relationships/hyperlink" Target="http://nrc.noaa.gov/ScientificIntegrityCommons.aspx" TargetMode="External"/><Relationship Id="rId2" Type="http://schemas.openxmlformats.org/officeDocument/2006/relationships/customXml" Target="../customXml/item2.xml"/><Relationship Id="rId16" Type="http://schemas.openxmlformats.org/officeDocument/2006/relationships/hyperlink" Target="https://www.nsf.gov/awards/managing/rtc.jsp" TargetMode="External"/><Relationship Id="rId20" Type="http://schemas.openxmlformats.org/officeDocument/2006/relationships/hyperlink" Target="http://www.nepa.noaa.gov/NAO216_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ullivan@neiwpcc.org" TargetMode="External"/><Relationship Id="rId24" Type="http://schemas.openxmlformats.org/officeDocument/2006/relationships/hyperlink" Target="https://www.noaa.gov/organization/acquisition-grants/noaa-workplace-harassment-training-for-contractors-and-financial" TargetMode="External"/><Relationship Id="rId5" Type="http://schemas.openxmlformats.org/officeDocument/2006/relationships/numbering" Target="numbering.xml"/><Relationship Id="rId15" Type="http://schemas.openxmlformats.org/officeDocument/2006/relationships/hyperlink" Target="http://go.usa.gov/SBg4" TargetMode="External"/><Relationship Id="rId23" Type="http://schemas.openxmlformats.org/officeDocument/2006/relationships/hyperlink" Target="https://www.noaa.gov/organization/administration/nao-212-15-management-of-environmental-data-and-inform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epa.noa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usa.gov/SBYh" TargetMode="External"/><Relationship Id="rId22" Type="http://schemas.openxmlformats.org/officeDocument/2006/relationships/hyperlink" Target="https://nosc.noaa.gov/EDMC/documents/Data_Sharing_Directive_v3.0_remediate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6c9a66-e90f-487b-af77-730d49209f4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7D8BE2BED1A94A93047F7014E5CD7B" ma:contentTypeVersion="6" ma:contentTypeDescription="Create a new document." ma:contentTypeScope="" ma:versionID="443c04e54d06c2f0bd1cddf5d34b2fbb">
  <xsd:schema xmlns:xsd="http://www.w3.org/2001/XMLSchema" xmlns:xs="http://www.w3.org/2001/XMLSchema" xmlns:p="http://schemas.microsoft.com/office/2006/metadata/properties" xmlns:ns3="816c9a66-e90f-487b-af77-730d49209f47" xmlns:ns4="a1322248-33b7-4b37-a9cd-cc734cebedcb" targetNamespace="http://schemas.microsoft.com/office/2006/metadata/properties" ma:root="true" ma:fieldsID="80a3cb578ea3a15d2bb7189999c9b2a1" ns3:_="" ns4:_="">
    <xsd:import namespace="816c9a66-e90f-487b-af77-730d49209f47"/>
    <xsd:import namespace="a1322248-33b7-4b37-a9cd-cc734cebedcb"/>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9a66-e90f-487b-af77-730d49209f4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2248-33b7-4b37-a9cd-cc734cebed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D063-6F36-4E56-98AD-EBB7CAD0FAB3}">
  <ds:schemaRefs>
    <ds:schemaRef ds:uri="http://schemas.microsoft.com/office/2006/metadata/properties"/>
    <ds:schemaRef ds:uri="http://schemas.microsoft.com/office/infopath/2007/PartnerControls"/>
    <ds:schemaRef ds:uri="816c9a66-e90f-487b-af77-730d49209f47"/>
  </ds:schemaRefs>
</ds:datastoreItem>
</file>

<file path=customXml/itemProps2.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customXml/itemProps3.xml><?xml version="1.0" encoding="utf-8"?>
<ds:datastoreItem xmlns:ds="http://schemas.openxmlformats.org/officeDocument/2006/customXml" ds:itemID="{FF8547C6-CB9F-4840-99D1-0B30F08D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9a66-e90f-487b-af77-730d49209f47"/>
    <ds:schemaRef ds:uri="a1322248-33b7-4b37-a9cd-cc734ceb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ACFDF-7615-4A10-8784-792B5F57F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5</cp:revision>
  <cp:lastPrinted>2023-06-22T18:44:00Z</cp:lastPrinted>
  <dcterms:created xsi:type="dcterms:W3CDTF">2023-09-20T13:05:00Z</dcterms:created>
  <dcterms:modified xsi:type="dcterms:W3CDTF">2023-09-20T15:02:00Z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0x0101005E7D8BE2BED1A94A93047F7014E5CD7B</vt:lpwstr>
  </property>
</Properties>
</file>