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31829" w14:textId="7477E76E" w:rsidR="0094032B" w:rsidRPr="005871C9" w:rsidRDefault="0094032B" w:rsidP="005871C9">
      <w:pPr>
        <w:autoSpaceDE w:val="0"/>
        <w:autoSpaceDN w:val="0"/>
        <w:adjustRightInd w:val="0"/>
        <w:jc w:val="center"/>
        <w:rPr>
          <w:rFonts w:ascii="Arial" w:hAnsi="Arial" w:cs="Arial"/>
          <w:bCs/>
          <w:color w:val="000000"/>
          <w:sz w:val="24"/>
          <w:szCs w:val="24"/>
        </w:rPr>
      </w:pPr>
      <w:r w:rsidRPr="005871C9">
        <w:rPr>
          <w:rFonts w:ascii="Arial" w:hAnsi="Arial" w:cs="Arial"/>
          <w:bCs/>
          <w:color w:val="000000"/>
          <w:sz w:val="24"/>
          <w:szCs w:val="24"/>
        </w:rPr>
        <w:t xml:space="preserve">Release date: </w:t>
      </w:r>
      <w:r w:rsidR="005871C9" w:rsidRPr="005871C9">
        <w:rPr>
          <w:rFonts w:ascii="Arial" w:hAnsi="Arial" w:cs="Arial"/>
          <w:bCs/>
          <w:color w:val="000000"/>
          <w:sz w:val="24"/>
          <w:szCs w:val="24"/>
        </w:rPr>
        <w:t>October 1</w:t>
      </w:r>
      <w:r w:rsidRPr="005871C9">
        <w:rPr>
          <w:rFonts w:ascii="Arial" w:hAnsi="Arial" w:cs="Arial"/>
          <w:bCs/>
          <w:color w:val="000000"/>
          <w:sz w:val="24"/>
          <w:szCs w:val="24"/>
        </w:rPr>
        <w:t>, 201</w:t>
      </w:r>
      <w:r w:rsidR="00212FFE" w:rsidRPr="005871C9">
        <w:rPr>
          <w:rFonts w:ascii="Arial" w:hAnsi="Arial" w:cs="Arial"/>
          <w:bCs/>
          <w:color w:val="000000"/>
          <w:sz w:val="24"/>
          <w:szCs w:val="24"/>
        </w:rPr>
        <w:t>9</w:t>
      </w:r>
    </w:p>
    <w:p w14:paraId="64AA58B4" w14:textId="77777777" w:rsidR="0094032B" w:rsidRPr="005871C9" w:rsidRDefault="0094032B" w:rsidP="005871C9">
      <w:pPr>
        <w:autoSpaceDE w:val="0"/>
        <w:autoSpaceDN w:val="0"/>
        <w:adjustRightInd w:val="0"/>
        <w:jc w:val="center"/>
        <w:rPr>
          <w:rFonts w:ascii="Arial" w:hAnsi="Arial" w:cs="Arial"/>
          <w:bCs/>
          <w:color w:val="000000"/>
          <w:sz w:val="24"/>
          <w:szCs w:val="24"/>
        </w:rPr>
      </w:pPr>
    </w:p>
    <w:p w14:paraId="4B80985B" w14:textId="15FB0247" w:rsidR="00AF3E3B" w:rsidRPr="005871C9" w:rsidRDefault="00AF3E3B" w:rsidP="005871C9">
      <w:pPr>
        <w:autoSpaceDE w:val="0"/>
        <w:autoSpaceDN w:val="0"/>
        <w:adjustRightInd w:val="0"/>
        <w:jc w:val="center"/>
        <w:rPr>
          <w:rFonts w:ascii="Arial" w:hAnsi="Arial" w:cs="Arial"/>
          <w:color w:val="000000"/>
          <w:sz w:val="28"/>
          <w:szCs w:val="28"/>
        </w:rPr>
      </w:pPr>
      <w:r w:rsidRPr="005871C9">
        <w:rPr>
          <w:rFonts w:ascii="Arial" w:hAnsi="Arial" w:cs="Arial"/>
          <w:b/>
          <w:bCs/>
          <w:color w:val="000000"/>
          <w:sz w:val="28"/>
          <w:szCs w:val="28"/>
        </w:rPr>
        <w:t>Lake Champlain Basin Program Announcement</w:t>
      </w:r>
    </w:p>
    <w:p w14:paraId="2D205081" w14:textId="77777777" w:rsidR="0094032B" w:rsidRPr="005871C9" w:rsidRDefault="0094032B" w:rsidP="005871C9">
      <w:pPr>
        <w:autoSpaceDE w:val="0"/>
        <w:autoSpaceDN w:val="0"/>
        <w:adjustRightInd w:val="0"/>
        <w:jc w:val="center"/>
        <w:rPr>
          <w:rFonts w:ascii="Arial" w:hAnsi="Arial" w:cs="Arial"/>
          <w:b/>
          <w:bCs/>
          <w:color w:val="000000"/>
          <w:sz w:val="28"/>
          <w:szCs w:val="28"/>
          <w:u w:val="single"/>
        </w:rPr>
      </w:pPr>
    </w:p>
    <w:p w14:paraId="1F61BFEA" w14:textId="04EDAD5C" w:rsidR="00AF3E3B" w:rsidRPr="005871C9" w:rsidRDefault="00AF3E3B" w:rsidP="005871C9">
      <w:pPr>
        <w:autoSpaceDE w:val="0"/>
        <w:autoSpaceDN w:val="0"/>
        <w:adjustRightInd w:val="0"/>
        <w:jc w:val="center"/>
        <w:rPr>
          <w:rFonts w:ascii="Arial" w:hAnsi="Arial" w:cs="Arial"/>
          <w:b/>
          <w:bCs/>
          <w:color w:val="000000"/>
          <w:sz w:val="28"/>
          <w:szCs w:val="28"/>
          <w:u w:val="single"/>
        </w:rPr>
      </w:pPr>
      <w:r w:rsidRPr="005871C9">
        <w:rPr>
          <w:rFonts w:ascii="Arial" w:hAnsi="Arial" w:cs="Arial"/>
          <w:b/>
          <w:bCs/>
          <w:color w:val="000000"/>
          <w:sz w:val="28"/>
          <w:szCs w:val="28"/>
          <w:u w:val="single"/>
        </w:rPr>
        <w:t>Request for Proposals</w:t>
      </w:r>
    </w:p>
    <w:p w14:paraId="4B0C036F" w14:textId="77777777" w:rsidR="00AF3E3B" w:rsidRPr="005871C9" w:rsidRDefault="00AF3E3B" w:rsidP="005871C9">
      <w:pPr>
        <w:autoSpaceDE w:val="0"/>
        <w:autoSpaceDN w:val="0"/>
        <w:adjustRightInd w:val="0"/>
        <w:rPr>
          <w:rFonts w:ascii="Arial" w:hAnsi="Arial" w:cs="Arial"/>
          <w:color w:val="000000"/>
          <w:sz w:val="28"/>
          <w:szCs w:val="28"/>
        </w:rPr>
      </w:pPr>
    </w:p>
    <w:p w14:paraId="040C3A38" w14:textId="144C1152" w:rsidR="00AF3E3B" w:rsidRPr="005871C9" w:rsidRDefault="001518E4" w:rsidP="005871C9">
      <w:pPr>
        <w:autoSpaceDE w:val="0"/>
        <w:autoSpaceDN w:val="0"/>
        <w:adjustRightInd w:val="0"/>
        <w:jc w:val="center"/>
        <w:rPr>
          <w:rFonts w:ascii="Arial" w:hAnsi="Arial" w:cs="Arial"/>
          <w:i/>
          <w:iCs/>
          <w:sz w:val="28"/>
          <w:szCs w:val="28"/>
        </w:rPr>
      </w:pPr>
      <w:r w:rsidRPr="005871C9">
        <w:rPr>
          <w:rFonts w:ascii="Arial" w:hAnsi="Arial" w:cs="Arial"/>
          <w:i/>
          <w:iCs/>
          <w:sz w:val="28"/>
          <w:szCs w:val="28"/>
        </w:rPr>
        <w:t xml:space="preserve">Internal </w:t>
      </w:r>
      <w:r w:rsidR="00B853F3" w:rsidRPr="005871C9">
        <w:rPr>
          <w:rFonts w:ascii="Arial" w:hAnsi="Arial" w:cs="Arial"/>
          <w:i/>
          <w:iCs/>
          <w:sz w:val="28"/>
          <w:szCs w:val="28"/>
        </w:rPr>
        <w:t xml:space="preserve">phosphorus </w:t>
      </w:r>
      <w:r w:rsidRPr="005871C9">
        <w:rPr>
          <w:rFonts w:ascii="Arial" w:hAnsi="Arial" w:cs="Arial"/>
          <w:i/>
          <w:iCs/>
          <w:sz w:val="28"/>
          <w:szCs w:val="28"/>
        </w:rPr>
        <w:t xml:space="preserve">loading </w:t>
      </w:r>
      <w:r w:rsidR="00B853F3" w:rsidRPr="005871C9">
        <w:rPr>
          <w:rFonts w:ascii="Arial" w:hAnsi="Arial" w:cs="Arial"/>
          <w:i/>
          <w:iCs/>
          <w:sz w:val="28"/>
          <w:szCs w:val="28"/>
        </w:rPr>
        <w:t>management</w:t>
      </w:r>
      <w:r w:rsidRPr="005871C9">
        <w:rPr>
          <w:rFonts w:ascii="Arial" w:hAnsi="Arial" w:cs="Arial"/>
          <w:i/>
          <w:iCs/>
          <w:sz w:val="28"/>
          <w:szCs w:val="28"/>
        </w:rPr>
        <w:t xml:space="preserve"> study for Missisquoi Bay</w:t>
      </w:r>
    </w:p>
    <w:p w14:paraId="23637DAD" w14:textId="77777777" w:rsidR="00AF3E3B" w:rsidRPr="005871C9" w:rsidRDefault="00AF3E3B" w:rsidP="005871C9">
      <w:pPr>
        <w:autoSpaceDE w:val="0"/>
        <w:autoSpaceDN w:val="0"/>
        <w:adjustRightInd w:val="0"/>
        <w:rPr>
          <w:rFonts w:ascii="Arial" w:hAnsi="Arial" w:cs="Arial"/>
          <w:color w:val="000000"/>
          <w:sz w:val="28"/>
          <w:szCs w:val="28"/>
        </w:rPr>
      </w:pPr>
    </w:p>
    <w:p w14:paraId="2726DF84" w14:textId="36F65E66" w:rsidR="007749A0" w:rsidRPr="005871C9" w:rsidRDefault="007749A0" w:rsidP="005871C9">
      <w:pPr>
        <w:pStyle w:val="NormalWeb"/>
        <w:spacing w:before="0" w:beforeAutospacing="0" w:after="0" w:afterAutospacing="0"/>
        <w:rPr>
          <w:rFonts w:ascii="Arial" w:hAnsi="Arial" w:cs="Arial"/>
          <w:sz w:val="22"/>
          <w:szCs w:val="22"/>
        </w:rPr>
      </w:pPr>
      <w:r w:rsidRPr="005871C9">
        <w:rPr>
          <w:rFonts w:ascii="Arial" w:hAnsi="Arial" w:cs="Arial"/>
          <w:sz w:val="22"/>
          <w:szCs w:val="22"/>
        </w:rPr>
        <w:t>The Lake Champlain Basin Program and New England Interstate Water Pollution Control Commission are pleased to announce a Request for Proposals (RFP)</w:t>
      </w:r>
      <w:r w:rsidR="00B3559F" w:rsidRPr="005871C9">
        <w:rPr>
          <w:rFonts w:ascii="Arial" w:hAnsi="Arial" w:cs="Arial"/>
          <w:sz w:val="22"/>
          <w:szCs w:val="22"/>
        </w:rPr>
        <w:t xml:space="preserve"> to </w:t>
      </w:r>
      <w:r w:rsidR="008776A4" w:rsidRPr="005871C9">
        <w:rPr>
          <w:rFonts w:ascii="Arial" w:hAnsi="Arial" w:cs="Arial"/>
          <w:sz w:val="22"/>
          <w:szCs w:val="22"/>
        </w:rPr>
        <w:t>i</w:t>
      </w:r>
      <w:r w:rsidR="00E7695E" w:rsidRPr="005871C9">
        <w:rPr>
          <w:rFonts w:ascii="Arial" w:hAnsi="Arial" w:cs="Arial"/>
          <w:sz w:val="22"/>
          <w:szCs w:val="22"/>
        </w:rPr>
        <w:t>dentify phosphorus-rich areas within the riverine deltas and elsew</w:t>
      </w:r>
      <w:bookmarkStart w:id="0" w:name="_GoBack"/>
      <w:bookmarkEnd w:id="0"/>
      <w:r w:rsidR="00E7695E" w:rsidRPr="005871C9">
        <w:rPr>
          <w:rFonts w:ascii="Arial" w:hAnsi="Arial" w:cs="Arial"/>
          <w:sz w:val="22"/>
          <w:szCs w:val="22"/>
        </w:rPr>
        <w:t xml:space="preserve">here in </w:t>
      </w:r>
      <w:r w:rsidR="00F56B63" w:rsidRPr="005871C9">
        <w:rPr>
          <w:rFonts w:ascii="Arial" w:hAnsi="Arial" w:cs="Arial"/>
          <w:sz w:val="22"/>
          <w:szCs w:val="22"/>
        </w:rPr>
        <w:t xml:space="preserve">the Quebec- and Vermont-portions of </w:t>
      </w:r>
      <w:r w:rsidR="00E7695E" w:rsidRPr="005871C9">
        <w:rPr>
          <w:rFonts w:ascii="Arial" w:hAnsi="Arial" w:cs="Arial"/>
          <w:sz w:val="22"/>
          <w:szCs w:val="22"/>
        </w:rPr>
        <w:t>Missisquoi Bay and evaluate options for in-lake phosphorus management to reduce ongoing loading from these sediments.</w:t>
      </w:r>
      <w:r w:rsidR="00E078B1" w:rsidRPr="005871C9">
        <w:rPr>
          <w:rFonts w:ascii="Arial" w:hAnsi="Arial" w:cs="Arial"/>
          <w:sz w:val="22"/>
          <w:szCs w:val="22"/>
        </w:rPr>
        <w:t xml:space="preserve"> </w:t>
      </w:r>
      <w:r w:rsidR="00036266" w:rsidRPr="005871C9">
        <w:rPr>
          <w:rFonts w:ascii="Arial" w:hAnsi="Arial" w:cs="Arial"/>
          <w:sz w:val="22"/>
          <w:szCs w:val="22"/>
        </w:rPr>
        <w:t>The successful applicant will</w:t>
      </w:r>
      <w:r w:rsidR="005C455E" w:rsidRPr="005871C9">
        <w:rPr>
          <w:rFonts w:ascii="Arial" w:hAnsi="Arial" w:cs="Arial"/>
          <w:sz w:val="22"/>
          <w:szCs w:val="22"/>
        </w:rPr>
        <w:t xml:space="preserve"> propose a project that completes the outputs described in the</w:t>
      </w:r>
      <w:r w:rsidR="00D431C0" w:rsidRPr="005871C9">
        <w:rPr>
          <w:rFonts w:ascii="Arial" w:hAnsi="Arial" w:cs="Arial"/>
          <w:sz w:val="22"/>
          <w:szCs w:val="22"/>
        </w:rPr>
        <w:t xml:space="preserve"> attached</w:t>
      </w:r>
      <w:r w:rsidR="005C455E" w:rsidRPr="005871C9">
        <w:rPr>
          <w:rFonts w:ascii="Arial" w:hAnsi="Arial" w:cs="Arial"/>
          <w:sz w:val="22"/>
          <w:szCs w:val="22"/>
        </w:rPr>
        <w:t xml:space="preserve"> RFP according the required project timeline</w:t>
      </w:r>
      <w:r w:rsidR="00036266" w:rsidRPr="005871C9">
        <w:rPr>
          <w:rFonts w:ascii="Arial" w:hAnsi="Arial" w:cs="Arial"/>
          <w:sz w:val="22"/>
          <w:szCs w:val="22"/>
        </w:rPr>
        <w:t xml:space="preserve">. </w:t>
      </w:r>
      <w:r w:rsidRPr="005871C9">
        <w:rPr>
          <w:rFonts w:ascii="Arial" w:hAnsi="Arial" w:cs="Arial"/>
          <w:sz w:val="22"/>
          <w:szCs w:val="22"/>
        </w:rPr>
        <w:t>Up to $</w:t>
      </w:r>
      <w:r w:rsidR="00CC34C5" w:rsidRPr="005871C9">
        <w:rPr>
          <w:rFonts w:ascii="Arial" w:hAnsi="Arial" w:cs="Arial"/>
          <w:sz w:val="22"/>
          <w:szCs w:val="22"/>
        </w:rPr>
        <w:t>250</w:t>
      </w:r>
      <w:r w:rsidRPr="005871C9">
        <w:rPr>
          <w:rFonts w:ascii="Arial" w:hAnsi="Arial" w:cs="Arial"/>
          <w:sz w:val="22"/>
          <w:szCs w:val="22"/>
        </w:rPr>
        <w:t>,000</w:t>
      </w:r>
      <w:r w:rsidRPr="005871C9">
        <w:rPr>
          <w:rFonts w:ascii="Arial" w:hAnsi="Arial" w:cs="Arial"/>
          <w:b/>
          <w:sz w:val="22"/>
          <w:szCs w:val="22"/>
        </w:rPr>
        <w:t xml:space="preserve"> </w:t>
      </w:r>
      <w:r w:rsidRPr="005871C9">
        <w:rPr>
          <w:rFonts w:ascii="Arial" w:hAnsi="Arial" w:cs="Arial"/>
          <w:sz w:val="22"/>
          <w:szCs w:val="22"/>
        </w:rPr>
        <w:t xml:space="preserve">is available </w:t>
      </w:r>
      <w:r w:rsidR="00036266" w:rsidRPr="005871C9">
        <w:rPr>
          <w:rFonts w:ascii="Arial" w:hAnsi="Arial" w:cs="Arial"/>
          <w:sz w:val="22"/>
          <w:szCs w:val="22"/>
        </w:rPr>
        <w:t xml:space="preserve">to </w:t>
      </w:r>
      <w:r w:rsidRPr="005871C9">
        <w:rPr>
          <w:rFonts w:ascii="Arial" w:hAnsi="Arial" w:cs="Arial"/>
          <w:sz w:val="22"/>
          <w:szCs w:val="22"/>
        </w:rPr>
        <w:t xml:space="preserve">support </w:t>
      </w:r>
      <w:r w:rsidR="00036266" w:rsidRPr="005871C9">
        <w:rPr>
          <w:rFonts w:ascii="Arial" w:hAnsi="Arial" w:cs="Arial"/>
          <w:sz w:val="22"/>
          <w:szCs w:val="22"/>
        </w:rPr>
        <w:t>this project</w:t>
      </w:r>
      <w:r w:rsidR="00CB2F26" w:rsidRPr="005871C9">
        <w:rPr>
          <w:rFonts w:ascii="Arial" w:hAnsi="Arial" w:cs="Arial"/>
          <w:sz w:val="22"/>
          <w:szCs w:val="22"/>
        </w:rPr>
        <w:t>, and it is anticipated that one successful project will be chosen.</w:t>
      </w:r>
      <w:r w:rsidRPr="005871C9">
        <w:rPr>
          <w:rFonts w:ascii="Arial" w:hAnsi="Arial" w:cs="Arial"/>
          <w:sz w:val="22"/>
          <w:szCs w:val="22"/>
        </w:rPr>
        <w:t xml:space="preserve"> </w:t>
      </w:r>
    </w:p>
    <w:p w14:paraId="1959A120" w14:textId="77777777" w:rsidR="007749A0" w:rsidRPr="005871C9" w:rsidRDefault="007749A0" w:rsidP="005871C9">
      <w:pPr>
        <w:pStyle w:val="NormalWeb"/>
        <w:spacing w:before="0" w:beforeAutospacing="0" w:after="0" w:afterAutospacing="0"/>
        <w:rPr>
          <w:rFonts w:ascii="Arial" w:hAnsi="Arial" w:cs="Arial"/>
          <w:sz w:val="22"/>
          <w:szCs w:val="22"/>
        </w:rPr>
      </w:pPr>
    </w:p>
    <w:p w14:paraId="1E86F7C2" w14:textId="732AB2E3" w:rsidR="007749A0" w:rsidRPr="005871C9" w:rsidRDefault="007749A0" w:rsidP="005871C9">
      <w:pPr>
        <w:spacing w:after="120" w:line="23" w:lineRule="atLeast"/>
        <w:rPr>
          <w:rFonts w:ascii="Arial" w:hAnsi="Arial" w:cs="Arial"/>
        </w:rPr>
      </w:pPr>
      <w:r w:rsidRPr="005871C9">
        <w:rPr>
          <w:rFonts w:ascii="Arial" w:hAnsi="Arial" w:cs="Arial"/>
        </w:rPr>
        <w:t xml:space="preserve">This work is applicable to the Clean Water Goal of the LCBP’s long-term management plan - </w:t>
      </w:r>
      <w:hyperlink r:id="rId8" w:history="1">
        <w:r w:rsidRPr="005871C9">
          <w:rPr>
            <w:rStyle w:val="Hyperlink"/>
            <w:rFonts w:ascii="Arial" w:hAnsi="Arial" w:cs="Arial"/>
            <w:i/>
          </w:rPr>
          <w:t>Opportunities for Action: An Evolving Plan for the Future of the Lake Champlain Basin</w:t>
        </w:r>
      </w:hyperlink>
      <w:r w:rsidRPr="005871C9">
        <w:rPr>
          <w:rFonts w:ascii="Arial" w:hAnsi="Arial" w:cs="Arial"/>
        </w:rPr>
        <w:t xml:space="preserve">. This project is supported by funds awarded to the New England Interstate Water Pollution Control Commission on behalf of the Lake Champlain Basin Program by the </w:t>
      </w:r>
      <w:r w:rsidR="00E271B9" w:rsidRPr="005871C9">
        <w:rPr>
          <w:rFonts w:ascii="Arial" w:hAnsi="Arial" w:cs="Arial"/>
        </w:rPr>
        <w:t>US Environmental Protection Agency.</w:t>
      </w:r>
    </w:p>
    <w:p w14:paraId="3ADB8A9E" w14:textId="2C468B8F" w:rsidR="007749A0" w:rsidRPr="005871C9" w:rsidRDefault="007749A0" w:rsidP="005871C9">
      <w:pPr>
        <w:spacing w:after="120" w:line="23" w:lineRule="atLeast"/>
        <w:rPr>
          <w:rFonts w:ascii="Arial" w:hAnsi="Arial" w:cs="Arial"/>
        </w:rPr>
      </w:pPr>
      <w:r w:rsidRPr="005871C9">
        <w:rPr>
          <w:rFonts w:ascii="Arial" w:hAnsi="Arial" w:cs="Arial"/>
        </w:rPr>
        <w:t xml:space="preserve">This </w:t>
      </w:r>
      <w:r w:rsidR="00AE095F" w:rsidRPr="005871C9">
        <w:rPr>
          <w:rFonts w:ascii="Arial" w:hAnsi="Arial" w:cs="Arial"/>
        </w:rPr>
        <w:t>RFP</w:t>
      </w:r>
      <w:r w:rsidRPr="005871C9">
        <w:rPr>
          <w:rFonts w:ascii="Arial" w:hAnsi="Arial" w:cs="Arial"/>
        </w:rPr>
        <w:t xml:space="preserve"> is available on the Lake Champlain Basin Program website (</w:t>
      </w:r>
      <w:hyperlink r:id="rId9" w:history="1">
        <w:r w:rsidRPr="005871C9">
          <w:rPr>
            <w:rStyle w:val="Hyperlink"/>
            <w:rFonts w:ascii="Arial" w:hAnsi="Arial" w:cs="Arial"/>
          </w:rPr>
          <w:t>lcbp.org/grants</w:t>
        </w:r>
      </w:hyperlink>
      <w:r w:rsidRPr="005871C9">
        <w:rPr>
          <w:rFonts w:ascii="Arial" w:hAnsi="Arial" w:cs="Arial"/>
        </w:rPr>
        <w:t>). To receive a copy of the RFP via U.S. Postal Service, contact the Lake Champlain Basin Program office at (802) 372-3213 or toll free at (800) 468-LCBP in New York and Vermont.</w:t>
      </w:r>
    </w:p>
    <w:p w14:paraId="1361B1A2" w14:textId="200C0F93" w:rsidR="007749A0" w:rsidRPr="005871C9" w:rsidRDefault="002876DF" w:rsidP="005871C9">
      <w:pPr>
        <w:spacing w:after="120" w:line="23" w:lineRule="atLeast"/>
        <w:rPr>
          <w:rFonts w:ascii="Arial" w:hAnsi="Arial" w:cs="Arial"/>
        </w:rPr>
      </w:pPr>
      <w:r w:rsidRPr="005871C9">
        <w:rPr>
          <w:rFonts w:ascii="Arial" w:hAnsi="Arial" w:cs="Arial"/>
        </w:rPr>
        <w:t>A</w:t>
      </w:r>
      <w:r w:rsidR="007749A0" w:rsidRPr="005871C9">
        <w:rPr>
          <w:rFonts w:ascii="Arial" w:hAnsi="Arial" w:cs="Arial"/>
        </w:rPr>
        <w:t>pplicants must submit proposals in electronic format ONLY. Please see the RFP and the attached proposal format information for complete details.</w:t>
      </w:r>
    </w:p>
    <w:p w14:paraId="25E84C59" w14:textId="420DF8F4" w:rsidR="007749A0" w:rsidRPr="005871C9" w:rsidRDefault="007749A0" w:rsidP="005871C9">
      <w:pPr>
        <w:tabs>
          <w:tab w:val="left" w:pos="8017"/>
        </w:tabs>
        <w:spacing w:after="240" w:line="23" w:lineRule="atLeast"/>
        <w:jc w:val="center"/>
        <w:rPr>
          <w:rFonts w:ascii="Arial" w:hAnsi="Arial" w:cs="Arial"/>
        </w:rPr>
      </w:pPr>
      <w:r w:rsidRPr="005871C9">
        <w:rPr>
          <w:rFonts w:ascii="Arial" w:hAnsi="Arial" w:cs="Arial"/>
          <w:b/>
        </w:rPr>
        <w:t>DEADLINE NOTICE:</w:t>
      </w:r>
    </w:p>
    <w:p w14:paraId="5BC5CA85" w14:textId="6870AC45" w:rsidR="007749A0" w:rsidRPr="005871C9" w:rsidRDefault="007749A0" w:rsidP="005871C9">
      <w:pPr>
        <w:spacing w:after="240" w:line="23" w:lineRule="atLeast"/>
        <w:rPr>
          <w:rFonts w:ascii="Arial" w:hAnsi="Arial" w:cs="Arial"/>
        </w:rPr>
      </w:pPr>
      <w:r w:rsidRPr="005871C9">
        <w:rPr>
          <w:rFonts w:ascii="Arial" w:hAnsi="Arial" w:cs="Arial"/>
        </w:rPr>
        <w:t>Electronic versions of proposals must be RECEIVED by</w:t>
      </w:r>
      <w:r w:rsidRPr="005871C9">
        <w:rPr>
          <w:rFonts w:ascii="Arial" w:hAnsi="Arial" w:cs="Arial"/>
          <w:bCs/>
        </w:rPr>
        <w:t xml:space="preserve"> </w:t>
      </w:r>
      <w:hyperlink r:id="rId10" w:history="1">
        <w:r w:rsidRPr="005871C9">
          <w:rPr>
            <w:rStyle w:val="Hyperlink"/>
            <w:rFonts w:ascii="Arial" w:hAnsi="Arial" w:cs="Arial"/>
            <w:bCs/>
          </w:rPr>
          <w:t>grants@lcbp.org</w:t>
        </w:r>
      </w:hyperlink>
      <w:r w:rsidRPr="005871C9">
        <w:rPr>
          <w:rFonts w:ascii="Arial" w:hAnsi="Arial" w:cs="Arial"/>
        </w:rPr>
        <w:t xml:space="preserve"> no later </w:t>
      </w:r>
      <w:r w:rsidR="00C34978" w:rsidRPr="005871C9">
        <w:rPr>
          <w:rFonts w:ascii="Arial" w:hAnsi="Arial" w:cs="Arial"/>
        </w:rPr>
        <w:t>than</w:t>
      </w:r>
      <w:r w:rsidRPr="005871C9">
        <w:rPr>
          <w:rFonts w:ascii="Arial" w:hAnsi="Arial" w:cs="Arial"/>
        </w:rPr>
        <w:t xml:space="preserve">: </w:t>
      </w:r>
    </w:p>
    <w:p w14:paraId="4DF74880" w14:textId="2AE95DAA" w:rsidR="007749A0" w:rsidRPr="005871C9" w:rsidRDefault="004D16D3" w:rsidP="005871C9">
      <w:pPr>
        <w:tabs>
          <w:tab w:val="left" w:pos="4500"/>
        </w:tabs>
        <w:spacing w:after="240" w:line="23" w:lineRule="atLeast"/>
        <w:jc w:val="center"/>
        <w:rPr>
          <w:rFonts w:ascii="Arial" w:hAnsi="Arial" w:cs="Arial"/>
          <w:b/>
        </w:rPr>
      </w:pPr>
      <w:r w:rsidRPr="005871C9">
        <w:rPr>
          <w:rFonts w:ascii="Arial" w:hAnsi="Arial" w:cs="Arial"/>
          <w:b/>
        </w:rPr>
        <w:t>November 21</w:t>
      </w:r>
      <w:r w:rsidR="007749A0" w:rsidRPr="005871C9">
        <w:rPr>
          <w:rFonts w:ascii="Arial" w:hAnsi="Arial" w:cs="Arial"/>
          <w:b/>
        </w:rPr>
        <w:t>, 201</w:t>
      </w:r>
      <w:r w:rsidRPr="005871C9">
        <w:rPr>
          <w:rFonts w:ascii="Arial" w:hAnsi="Arial" w:cs="Arial"/>
          <w:b/>
        </w:rPr>
        <w:t>9</w:t>
      </w:r>
    </w:p>
    <w:p w14:paraId="22A53DD4" w14:textId="3BEC98A9" w:rsidR="007749A0" w:rsidRPr="005871C9" w:rsidRDefault="007749A0" w:rsidP="005871C9">
      <w:pPr>
        <w:spacing w:after="240" w:line="23" w:lineRule="atLeast"/>
        <w:rPr>
          <w:rFonts w:ascii="Arial" w:hAnsi="Arial" w:cs="Arial"/>
        </w:rPr>
      </w:pPr>
      <w:r w:rsidRPr="005871C9">
        <w:rPr>
          <w:rFonts w:ascii="Arial" w:hAnsi="Arial" w:cs="Arial"/>
          <w:b/>
        </w:rPr>
        <w:t>L</w:t>
      </w:r>
      <w:r w:rsidR="00C34978" w:rsidRPr="005871C9">
        <w:rPr>
          <w:rFonts w:ascii="Arial" w:hAnsi="Arial" w:cs="Arial"/>
          <w:b/>
        </w:rPr>
        <w:t>ate</w:t>
      </w:r>
      <w:r w:rsidRPr="005871C9">
        <w:rPr>
          <w:rFonts w:ascii="Arial" w:hAnsi="Arial" w:cs="Arial"/>
          <w:b/>
        </w:rPr>
        <w:t xml:space="preserve">, </w:t>
      </w:r>
      <w:r w:rsidR="00C34978" w:rsidRPr="005871C9">
        <w:rPr>
          <w:rFonts w:ascii="Arial" w:hAnsi="Arial" w:cs="Arial"/>
          <w:b/>
        </w:rPr>
        <w:t>incomplete</w:t>
      </w:r>
      <w:r w:rsidRPr="005871C9">
        <w:rPr>
          <w:rFonts w:ascii="Arial" w:hAnsi="Arial" w:cs="Arial"/>
          <w:b/>
        </w:rPr>
        <w:t xml:space="preserve">, or non-electronic </w:t>
      </w:r>
      <w:r w:rsidR="00C34978" w:rsidRPr="005871C9">
        <w:rPr>
          <w:rFonts w:ascii="Arial" w:hAnsi="Arial" w:cs="Arial"/>
          <w:b/>
        </w:rPr>
        <w:t>proposals will not be considered</w:t>
      </w:r>
      <w:r w:rsidRPr="005871C9">
        <w:rPr>
          <w:rFonts w:ascii="Arial" w:hAnsi="Arial" w:cs="Arial"/>
        </w:rPr>
        <w:t xml:space="preserve">. </w:t>
      </w:r>
    </w:p>
    <w:p w14:paraId="3841B400" w14:textId="7B5C878B" w:rsidR="007749A0" w:rsidRPr="005871C9" w:rsidRDefault="007749A0" w:rsidP="005871C9">
      <w:pPr>
        <w:spacing w:after="240" w:line="23" w:lineRule="atLeast"/>
        <w:rPr>
          <w:rFonts w:ascii="Arial" w:hAnsi="Arial" w:cs="Arial"/>
        </w:rPr>
      </w:pPr>
      <w:r w:rsidRPr="005871C9">
        <w:rPr>
          <w:rFonts w:ascii="Arial" w:hAnsi="Arial" w:cs="Arial"/>
        </w:rPr>
        <w:t xml:space="preserve">Successful applicants will be notified </w:t>
      </w:r>
      <w:r w:rsidR="00BF3C3A" w:rsidRPr="005871C9">
        <w:rPr>
          <w:rFonts w:ascii="Arial" w:hAnsi="Arial" w:cs="Arial"/>
        </w:rPr>
        <w:t>i</w:t>
      </w:r>
      <w:r w:rsidR="004D16D3" w:rsidRPr="005871C9">
        <w:rPr>
          <w:rFonts w:ascii="Arial" w:hAnsi="Arial" w:cs="Arial"/>
        </w:rPr>
        <w:t>n</w:t>
      </w:r>
      <w:r w:rsidR="00BF3C3A" w:rsidRPr="005871C9">
        <w:rPr>
          <w:rFonts w:ascii="Arial" w:hAnsi="Arial" w:cs="Arial"/>
        </w:rPr>
        <w:t xml:space="preserve"> </w:t>
      </w:r>
      <w:r w:rsidR="004D16D3" w:rsidRPr="005871C9">
        <w:rPr>
          <w:rFonts w:ascii="Arial" w:hAnsi="Arial" w:cs="Arial"/>
        </w:rPr>
        <w:t>February</w:t>
      </w:r>
      <w:r w:rsidRPr="005871C9">
        <w:rPr>
          <w:rFonts w:ascii="Arial" w:hAnsi="Arial" w:cs="Arial"/>
        </w:rPr>
        <w:t xml:space="preserve"> 20</w:t>
      </w:r>
      <w:r w:rsidR="00AA16EE" w:rsidRPr="005871C9">
        <w:rPr>
          <w:rFonts w:ascii="Arial" w:hAnsi="Arial" w:cs="Arial"/>
        </w:rPr>
        <w:t>20</w:t>
      </w:r>
      <w:r w:rsidRPr="005871C9">
        <w:rPr>
          <w:rFonts w:ascii="Arial" w:hAnsi="Arial" w:cs="Arial"/>
        </w:rPr>
        <w:t>. Although LCBP reserves the right to make no awards, we anticipate granting one</w:t>
      </w:r>
      <w:r w:rsidR="00C34978" w:rsidRPr="005871C9">
        <w:rPr>
          <w:rFonts w:ascii="Arial" w:hAnsi="Arial" w:cs="Arial"/>
        </w:rPr>
        <w:t xml:space="preserve"> </w:t>
      </w:r>
      <w:r w:rsidRPr="005871C9">
        <w:rPr>
          <w:rFonts w:ascii="Arial" w:hAnsi="Arial" w:cs="Arial"/>
        </w:rPr>
        <w:t xml:space="preserve">award from this RFP. </w:t>
      </w:r>
    </w:p>
    <w:p w14:paraId="548C97C3" w14:textId="77777777" w:rsidR="0094032B" w:rsidRPr="005871C9" w:rsidRDefault="0094032B" w:rsidP="005871C9">
      <w:pPr>
        <w:rPr>
          <w:rFonts w:ascii="Arial" w:hAnsi="Arial" w:cs="Arial"/>
          <w:b/>
          <w:bCs/>
          <w:color w:val="000000"/>
          <w:sz w:val="28"/>
          <w:szCs w:val="28"/>
        </w:rPr>
      </w:pPr>
      <w:r w:rsidRPr="005871C9">
        <w:rPr>
          <w:rFonts w:ascii="Arial" w:hAnsi="Arial" w:cs="Arial"/>
          <w:b/>
          <w:bCs/>
          <w:color w:val="000000"/>
          <w:sz w:val="28"/>
          <w:szCs w:val="28"/>
        </w:rPr>
        <w:br w:type="page"/>
      </w:r>
    </w:p>
    <w:p w14:paraId="226E082A" w14:textId="79E801CB" w:rsidR="0094032B" w:rsidRPr="005871C9" w:rsidRDefault="0094032B" w:rsidP="005871C9">
      <w:pPr>
        <w:autoSpaceDE w:val="0"/>
        <w:autoSpaceDN w:val="0"/>
        <w:adjustRightInd w:val="0"/>
        <w:jc w:val="center"/>
        <w:rPr>
          <w:rFonts w:ascii="Arial" w:hAnsi="Arial" w:cs="Arial"/>
          <w:b/>
          <w:bCs/>
          <w:color w:val="000000"/>
          <w:sz w:val="28"/>
          <w:szCs w:val="28"/>
        </w:rPr>
      </w:pPr>
      <w:r w:rsidRPr="005871C9">
        <w:rPr>
          <w:rFonts w:ascii="Arial" w:hAnsi="Arial" w:cs="Arial"/>
          <w:b/>
          <w:bCs/>
          <w:color w:val="000000"/>
          <w:sz w:val="28"/>
          <w:szCs w:val="28"/>
        </w:rPr>
        <w:lastRenderedPageBreak/>
        <w:t>Lake Champlain Basin Program Request for Proposals</w:t>
      </w:r>
    </w:p>
    <w:p w14:paraId="5499C26E" w14:textId="77777777" w:rsidR="0094032B" w:rsidRPr="005871C9" w:rsidRDefault="0094032B" w:rsidP="005871C9">
      <w:pPr>
        <w:autoSpaceDE w:val="0"/>
        <w:autoSpaceDN w:val="0"/>
        <w:adjustRightInd w:val="0"/>
        <w:jc w:val="center"/>
        <w:rPr>
          <w:rFonts w:ascii="Arial" w:hAnsi="Arial" w:cs="Arial"/>
          <w:b/>
          <w:bCs/>
          <w:sz w:val="28"/>
          <w:szCs w:val="28"/>
        </w:rPr>
      </w:pPr>
    </w:p>
    <w:p w14:paraId="569ED937" w14:textId="77777777" w:rsidR="00B853F3" w:rsidRPr="005871C9" w:rsidRDefault="00B853F3" w:rsidP="005871C9">
      <w:pPr>
        <w:autoSpaceDE w:val="0"/>
        <w:autoSpaceDN w:val="0"/>
        <w:adjustRightInd w:val="0"/>
        <w:jc w:val="center"/>
        <w:rPr>
          <w:rFonts w:ascii="Arial" w:hAnsi="Arial" w:cs="Arial"/>
          <w:i/>
          <w:iCs/>
          <w:sz w:val="28"/>
          <w:szCs w:val="28"/>
        </w:rPr>
      </w:pPr>
      <w:r w:rsidRPr="005871C9">
        <w:rPr>
          <w:rFonts w:ascii="Arial" w:hAnsi="Arial" w:cs="Arial"/>
          <w:i/>
          <w:iCs/>
          <w:sz w:val="28"/>
          <w:szCs w:val="28"/>
        </w:rPr>
        <w:t>Internal phosphorus loading management study for Missisquoi Bay</w:t>
      </w:r>
    </w:p>
    <w:p w14:paraId="53796A4C" w14:textId="77777777" w:rsidR="0094032B" w:rsidRPr="005871C9" w:rsidRDefault="0094032B" w:rsidP="005871C9">
      <w:pPr>
        <w:autoSpaceDE w:val="0"/>
        <w:autoSpaceDN w:val="0"/>
        <w:adjustRightInd w:val="0"/>
        <w:rPr>
          <w:rFonts w:ascii="Arial" w:hAnsi="Arial" w:cs="Arial"/>
          <w:b/>
          <w:bCs/>
          <w:sz w:val="28"/>
          <w:szCs w:val="28"/>
        </w:rPr>
      </w:pPr>
    </w:p>
    <w:p w14:paraId="0F0AF7B8" w14:textId="413CAD51" w:rsidR="00F023B1" w:rsidRPr="005871C9" w:rsidRDefault="00F023B1" w:rsidP="005871C9">
      <w:pPr>
        <w:pStyle w:val="ListParagraph"/>
        <w:spacing w:after="120" w:line="23" w:lineRule="atLeast"/>
        <w:ind w:left="0"/>
        <w:rPr>
          <w:rFonts w:ascii="Arial" w:hAnsi="Arial" w:cs="Arial"/>
          <w:b/>
          <w:shd w:val="clear" w:color="auto" w:fill="FFFFFF"/>
        </w:rPr>
      </w:pPr>
      <w:r w:rsidRPr="005871C9">
        <w:rPr>
          <w:rFonts w:ascii="Arial" w:hAnsi="Arial" w:cs="Arial"/>
          <w:b/>
          <w:shd w:val="clear" w:color="auto" w:fill="FFFFFF"/>
        </w:rPr>
        <w:t>0.</w:t>
      </w:r>
      <w:r w:rsidR="00104597" w:rsidRPr="005871C9">
        <w:rPr>
          <w:rFonts w:ascii="Arial" w:hAnsi="Arial" w:cs="Arial"/>
          <w:b/>
          <w:shd w:val="clear" w:color="auto" w:fill="FFFFFF"/>
        </w:rPr>
        <w:t xml:space="preserve"> </w:t>
      </w:r>
      <w:r w:rsidRPr="005871C9">
        <w:rPr>
          <w:rFonts w:ascii="Arial" w:hAnsi="Arial" w:cs="Arial"/>
          <w:b/>
          <w:shd w:val="clear" w:color="auto" w:fill="FFFFFF"/>
        </w:rPr>
        <w:t>Overview</w:t>
      </w:r>
    </w:p>
    <w:p w14:paraId="32CDFEEC" w14:textId="77777777" w:rsidR="00F023B1" w:rsidRPr="005871C9" w:rsidRDefault="00F023B1" w:rsidP="005871C9">
      <w:pPr>
        <w:pStyle w:val="NoSpacing"/>
        <w:rPr>
          <w:rFonts w:ascii="Arial" w:hAnsi="Arial" w:cs="Arial"/>
          <w:sz w:val="22"/>
          <w:szCs w:val="22"/>
          <w:shd w:val="clear" w:color="auto" w:fill="FFFFFF"/>
        </w:rPr>
      </w:pPr>
    </w:p>
    <w:p w14:paraId="23B97C9A" w14:textId="11683F82" w:rsidR="00F023B1" w:rsidRPr="005871C9" w:rsidRDefault="00F023B1" w:rsidP="005871C9">
      <w:pPr>
        <w:pStyle w:val="NoSpacing"/>
        <w:rPr>
          <w:rFonts w:ascii="Arial" w:hAnsi="Arial" w:cs="Arial"/>
          <w:sz w:val="22"/>
          <w:szCs w:val="22"/>
        </w:rPr>
      </w:pPr>
      <w:r w:rsidRPr="005871C9">
        <w:rPr>
          <w:rFonts w:ascii="Arial" w:hAnsi="Arial" w:cs="Arial"/>
          <w:sz w:val="22"/>
          <w:szCs w:val="22"/>
        </w:rPr>
        <w:t xml:space="preserve">Congress designated Lake Champlain as a resource of national significance with the Lake Champlain Special Designation Act of 1990. The Special Designation Act also established the Lake Champlain Basin Program (LCBP) and authorized it to receive direct support from US EPA under the Clean Water Act. The LCBP coordinates and funds efforts that benefit the Lake Champlain Basin’s water quality, fisheries, wetlands, wildlife, recreation, and cultural resources. </w:t>
      </w:r>
      <w:r w:rsidR="00615195" w:rsidRPr="005871C9">
        <w:rPr>
          <w:rFonts w:ascii="Arial" w:hAnsi="Arial" w:cs="Arial"/>
          <w:sz w:val="22"/>
          <w:szCs w:val="22"/>
        </w:rPr>
        <w:t xml:space="preserve">The </w:t>
      </w:r>
      <w:r w:rsidRPr="005871C9">
        <w:rPr>
          <w:rFonts w:ascii="Arial" w:hAnsi="Arial" w:cs="Arial"/>
          <w:sz w:val="22"/>
          <w:szCs w:val="22"/>
        </w:rPr>
        <w:t xml:space="preserve">LCBP works in partnership with government agencies from New York, Vermont, and Québec, private organizations, local communities, </w:t>
      </w:r>
      <w:r w:rsidR="00B73B9B" w:rsidRPr="005871C9">
        <w:rPr>
          <w:rFonts w:ascii="Arial" w:hAnsi="Arial" w:cs="Arial"/>
          <w:sz w:val="22"/>
          <w:szCs w:val="22"/>
        </w:rPr>
        <w:t>businesses and citizen groups</w:t>
      </w:r>
      <w:r w:rsidRPr="005871C9">
        <w:rPr>
          <w:rFonts w:ascii="Arial" w:hAnsi="Arial" w:cs="Arial"/>
          <w:sz w:val="22"/>
          <w:szCs w:val="22"/>
        </w:rPr>
        <w:t xml:space="preserve">. </w:t>
      </w:r>
      <w:r w:rsidR="00B73B9B" w:rsidRPr="005871C9">
        <w:rPr>
          <w:rFonts w:ascii="Arial" w:hAnsi="Arial" w:cs="Arial"/>
          <w:sz w:val="22"/>
          <w:szCs w:val="22"/>
        </w:rPr>
        <w:t>These partners lead collaborative, non-partisan actions to address water quality and environmental challenges that cross political boundaries in a multi-national watershed. Managemen</w:t>
      </w:r>
      <w:r w:rsidRPr="005871C9">
        <w:rPr>
          <w:rFonts w:ascii="Arial" w:hAnsi="Arial" w:cs="Arial"/>
          <w:sz w:val="22"/>
          <w:szCs w:val="22"/>
        </w:rPr>
        <w:t xml:space="preserve">t efforts are guided by the comprehensive management plan </w:t>
      </w:r>
      <w:hyperlink r:id="rId11" w:history="1">
        <w:r w:rsidRPr="005871C9">
          <w:rPr>
            <w:rStyle w:val="Hyperlink"/>
            <w:rFonts w:ascii="Arial" w:hAnsi="Arial" w:cs="Arial"/>
            <w:i/>
            <w:sz w:val="22"/>
            <w:szCs w:val="22"/>
          </w:rPr>
          <w:t>Opportunities for Action: An Evolving Plan for the Future of the Lake Champlain Basin</w:t>
        </w:r>
      </w:hyperlink>
      <w:r w:rsidRPr="005871C9">
        <w:rPr>
          <w:rFonts w:ascii="Arial" w:hAnsi="Arial" w:cs="Arial"/>
          <w:sz w:val="22"/>
          <w:szCs w:val="22"/>
        </w:rPr>
        <w:t>.</w:t>
      </w:r>
    </w:p>
    <w:p w14:paraId="1DEDE3C2" w14:textId="77777777" w:rsidR="00F023B1" w:rsidRPr="005871C9" w:rsidRDefault="00F023B1" w:rsidP="005871C9">
      <w:pPr>
        <w:pStyle w:val="NoSpacing"/>
        <w:rPr>
          <w:rFonts w:ascii="Arial" w:hAnsi="Arial" w:cs="Arial"/>
          <w:sz w:val="22"/>
          <w:szCs w:val="22"/>
        </w:rPr>
      </w:pPr>
    </w:p>
    <w:p w14:paraId="39E3AC2E" w14:textId="40D16372" w:rsidR="005F27AB" w:rsidRPr="005871C9" w:rsidRDefault="00F023B1" w:rsidP="005871C9">
      <w:pPr>
        <w:pStyle w:val="NoSpacing"/>
        <w:rPr>
          <w:rFonts w:ascii="Arial" w:hAnsi="Arial" w:cs="Arial"/>
          <w:sz w:val="22"/>
          <w:szCs w:val="22"/>
        </w:rPr>
      </w:pPr>
      <w:r w:rsidRPr="005871C9">
        <w:rPr>
          <w:rFonts w:ascii="Arial" w:hAnsi="Arial" w:cs="Arial"/>
          <w:sz w:val="22"/>
          <w:szCs w:val="22"/>
        </w:rPr>
        <w:t xml:space="preserve">Since 1992, the New England Interstate Water Pollution Control Commission (NEIWPCC) has served as the primary program administrator of LCBP at the request of the Lake Champlain Steering Committee, and administers the program’s personnel and finances. NEIWPCC is a congressionally authorized not-for-profit interstate organization whose membership includes all six New England states and New York State and whose mission is to help its member states to realize their individual and collective clean water program goals. </w:t>
      </w:r>
    </w:p>
    <w:p w14:paraId="3BE0F324" w14:textId="77777777" w:rsidR="005F27AB" w:rsidRPr="005871C9" w:rsidRDefault="005F27AB" w:rsidP="005871C9">
      <w:pPr>
        <w:pStyle w:val="NoSpacing"/>
        <w:rPr>
          <w:rFonts w:ascii="Arial" w:hAnsi="Arial" w:cs="Arial"/>
          <w:sz w:val="22"/>
          <w:szCs w:val="22"/>
        </w:rPr>
      </w:pPr>
    </w:p>
    <w:p w14:paraId="680332A6" w14:textId="2E5BC03C" w:rsidR="002364B4" w:rsidRPr="005871C9" w:rsidRDefault="00B73B9B" w:rsidP="005871C9">
      <w:pPr>
        <w:autoSpaceDE w:val="0"/>
        <w:autoSpaceDN w:val="0"/>
        <w:adjustRightInd w:val="0"/>
        <w:rPr>
          <w:rFonts w:ascii="Arial" w:hAnsi="Arial" w:cs="Arial"/>
        </w:rPr>
      </w:pPr>
      <w:r w:rsidRPr="005871C9">
        <w:rPr>
          <w:rFonts w:ascii="Arial" w:eastAsia="Times New Roman" w:hAnsi="Arial" w:cs="Arial"/>
          <w:b/>
          <w:snapToGrid w:val="0"/>
        </w:rPr>
        <w:t>I</w:t>
      </w:r>
      <w:r w:rsidR="009554A7" w:rsidRPr="005871C9">
        <w:rPr>
          <w:rFonts w:ascii="Arial" w:eastAsia="Times New Roman" w:hAnsi="Arial" w:cs="Arial"/>
          <w:b/>
          <w:snapToGrid w:val="0"/>
        </w:rPr>
        <w:t xml:space="preserve">. </w:t>
      </w:r>
      <w:r w:rsidR="007E65FA" w:rsidRPr="005871C9">
        <w:rPr>
          <w:rFonts w:ascii="Arial" w:eastAsia="Times New Roman" w:hAnsi="Arial" w:cs="Arial"/>
          <w:b/>
          <w:snapToGrid w:val="0"/>
        </w:rPr>
        <w:t>Pr</w:t>
      </w:r>
      <w:r w:rsidR="00FE1623" w:rsidRPr="005871C9">
        <w:rPr>
          <w:rFonts w:ascii="Arial" w:eastAsia="Times New Roman" w:hAnsi="Arial" w:cs="Arial"/>
          <w:b/>
          <w:snapToGrid w:val="0"/>
        </w:rPr>
        <w:t xml:space="preserve">oject </w:t>
      </w:r>
      <w:r w:rsidR="007E65FA" w:rsidRPr="005871C9">
        <w:rPr>
          <w:rFonts w:ascii="Arial" w:eastAsia="Times New Roman" w:hAnsi="Arial" w:cs="Arial"/>
          <w:b/>
          <w:snapToGrid w:val="0"/>
        </w:rPr>
        <w:t>b</w:t>
      </w:r>
      <w:r w:rsidR="009554A7" w:rsidRPr="005871C9">
        <w:rPr>
          <w:rFonts w:ascii="Arial" w:eastAsia="Times New Roman" w:hAnsi="Arial" w:cs="Arial"/>
          <w:b/>
          <w:snapToGrid w:val="0"/>
        </w:rPr>
        <w:t>ackground</w:t>
      </w:r>
    </w:p>
    <w:p w14:paraId="330CA6C3" w14:textId="0C8353B7" w:rsidR="00C40800" w:rsidRPr="005871C9" w:rsidRDefault="00F56B63" w:rsidP="005871C9">
      <w:pPr>
        <w:rPr>
          <w:rFonts w:ascii="Arial" w:hAnsi="Arial" w:cs="Arial"/>
        </w:rPr>
      </w:pPr>
      <w:r w:rsidRPr="005871C9">
        <w:rPr>
          <w:rFonts w:ascii="Arial" w:hAnsi="Arial" w:cs="Arial"/>
        </w:rPr>
        <w:t xml:space="preserve">The bi-national </w:t>
      </w:r>
      <w:r w:rsidR="00AC73B9" w:rsidRPr="005871C9">
        <w:rPr>
          <w:rFonts w:ascii="Arial" w:hAnsi="Arial" w:cs="Arial"/>
        </w:rPr>
        <w:t>Missisquoi Bay is a shallow, eutrophic bay in Lake Champlain</w:t>
      </w:r>
      <w:r w:rsidR="004F61B0" w:rsidRPr="005871C9">
        <w:rPr>
          <w:rFonts w:ascii="Arial" w:hAnsi="Arial" w:cs="Arial"/>
        </w:rPr>
        <w:t xml:space="preserve"> that </w:t>
      </w:r>
      <w:r w:rsidR="00CD5F20" w:rsidRPr="005871C9">
        <w:rPr>
          <w:rFonts w:ascii="Arial" w:hAnsi="Arial" w:cs="Arial"/>
        </w:rPr>
        <w:t xml:space="preserve">suffers from persistent cyanobacteria blooms in summer months due to elevated phosphorus concentrations. </w:t>
      </w:r>
      <w:r w:rsidR="002D0C90" w:rsidRPr="005871C9">
        <w:rPr>
          <w:rFonts w:ascii="Arial" w:hAnsi="Arial" w:cs="Arial"/>
        </w:rPr>
        <w:t xml:space="preserve">These cyanobacteria blooms impact human health and recreation and can impact the Lake Champlain ecosystem. </w:t>
      </w:r>
      <w:r w:rsidR="00A65BD2" w:rsidRPr="005871C9">
        <w:rPr>
          <w:rFonts w:ascii="Arial" w:hAnsi="Arial" w:cs="Arial"/>
        </w:rPr>
        <w:t xml:space="preserve">The bay is one of nine Lake Champlain segments identified in the </w:t>
      </w:r>
      <w:hyperlink r:id="rId12" w:history="1">
        <w:r w:rsidR="00A65BD2" w:rsidRPr="005871C9">
          <w:rPr>
            <w:rStyle w:val="Hyperlink"/>
            <w:rFonts w:ascii="Arial" w:hAnsi="Arial" w:cs="Arial"/>
          </w:rPr>
          <w:t>2016 Total Maximum Daily Load for Phosphorus</w:t>
        </w:r>
      </w:hyperlink>
      <w:r w:rsidR="00840C44" w:rsidRPr="005871C9">
        <w:rPr>
          <w:rFonts w:ascii="Arial" w:hAnsi="Arial" w:cs="Arial"/>
        </w:rPr>
        <w:t xml:space="preserve"> which defines annual allocations for phosphorus loading</w:t>
      </w:r>
      <w:r w:rsidR="00A65BD2" w:rsidRPr="005871C9">
        <w:rPr>
          <w:rFonts w:ascii="Arial" w:hAnsi="Arial" w:cs="Arial"/>
        </w:rPr>
        <w:t>.</w:t>
      </w:r>
      <w:r w:rsidR="004019C9" w:rsidRPr="005871C9">
        <w:rPr>
          <w:rFonts w:ascii="Arial" w:hAnsi="Arial" w:cs="Arial"/>
        </w:rPr>
        <w:t xml:space="preserve"> In addition to </w:t>
      </w:r>
      <w:r w:rsidR="00840C44" w:rsidRPr="005871C9">
        <w:rPr>
          <w:rFonts w:ascii="Arial" w:hAnsi="Arial" w:cs="Arial"/>
        </w:rPr>
        <w:t xml:space="preserve">annual external inputs of phosphorus, </w:t>
      </w:r>
      <w:r w:rsidR="004019C9" w:rsidRPr="005871C9">
        <w:rPr>
          <w:rFonts w:ascii="Arial" w:hAnsi="Arial" w:cs="Arial"/>
        </w:rPr>
        <w:t xml:space="preserve">legacy phosphorus </w:t>
      </w:r>
      <w:r w:rsidR="00FD52CC" w:rsidRPr="005871C9">
        <w:rPr>
          <w:rFonts w:ascii="Arial" w:hAnsi="Arial" w:cs="Arial"/>
        </w:rPr>
        <w:t>adsorbed in</w:t>
      </w:r>
      <w:r w:rsidR="004019C9" w:rsidRPr="005871C9">
        <w:rPr>
          <w:rFonts w:ascii="Arial" w:hAnsi="Arial" w:cs="Arial"/>
        </w:rPr>
        <w:t xml:space="preserve"> bay sediments </w:t>
      </w:r>
      <w:r w:rsidR="00FD52CC" w:rsidRPr="005871C9">
        <w:rPr>
          <w:rFonts w:ascii="Arial" w:hAnsi="Arial" w:cs="Arial"/>
        </w:rPr>
        <w:t xml:space="preserve">also </w:t>
      </w:r>
      <w:r w:rsidR="00E668AF" w:rsidRPr="005871C9">
        <w:rPr>
          <w:rFonts w:ascii="Arial" w:hAnsi="Arial" w:cs="Arial"/>
        </w:rPr>
        <w:t xml:space="preserve">can </w:t>
      </w:r>
      <w:r w:rsidR="004019C9" w:rsidRPr="005871C9">
        <w:rPr>
          <w:rFonts w:ascii="Arial" w:hAnsi="Arial" w:cs="Arial"/>
        </w:rPr>
        <w:t>contribute to the bioavailable pool</w:t>
      </w:r>
      <w:r w:rsidR="00942BEB" w:rsidRPr="005871C9">
        <w:rPr>
          <w:rFonts w:ascii="Arial" w:hAnsi="Arial" w:cs="Arial"/>
        </w:rPr>
        <w:t xml:space="preserve"> of phosphorus</w:t>
      </w:r>
      <w:r w:rsidR="004019C9" w:rsidRPr="005871C9">
        <w:rPr>
          <w:rFonts w:ascii="Arial" w:hAnsi="Arial" w:cs="Arial"/>
        </w:rPr>
        <w:t xml:space="preserve"> for cyanobacteria growth</w:t>
      </w:r>
      <w:r w:rsidR="00E668AF" w:rsidRPr="005871C9">
        <w:rPr>
          <w:rFonts w:ascii="Arial" w:hAnsi="Arial" w:cs="Arial"/>
        </w:rPr>
        <w:t xml:space="preserve"> under </w:t>
      </w:r>
      <w:r w:rsidR="0053452C" w:rsidRPr="005871C9">
        <w:rPr>
          <w:rFonts w:ascii="Arial" w:hAnsi="Arial" w:cs="Arial"/>
        </w:rPr>
        <w:t>certain water chemistry</w:t>
      </w:r>
      <w:r w:rsidR="00E668AF" w:rsidRPr="005871C9">
        <w:rPr>
          <w:rFonts w:ascii="Arial" w:hAnsi="Arial" w:cs="Arial"/>
        </w:rPr>
        <w:t xml:space="preserve"> conditions</w:t>
      </w:r>
      <w:r w:rsidR="004019C9" w:rsidRPr="005871C9">
        <w:rPr>
          <w:rFonts w:ascii="Arial" w:hAnsi="Arial" w:cs="Arial"/>
        </w:rPr>
        <w:t xml:space="preserve">. </w:t>
      </w:r>
      <w:hyperlink r:id="rId13" w:history="1">
        <w:r w:rsidR="004A1C83" w:rsidRPr="005871C9">
          <w:rPr>
            <w:rStyle w:val="Hyperlink"/>
            <w:rFonts w:ascii="Arial" w:hAnsi="Arial" w:cs="Arial"/>
          </w:rPr>
          <w:t>A 2012 study</w:t>
        </w:r>
      </w:hyperlink>
      <w:r w:rsidR="004A1C83" w:rsidRPr="005871C9">
        <w:rPr>
          <w:rFonts w:ascii="Arial" w:hAnsi="Arial" w:cs="Arial"/>
        </w:rPr>
        <w:t xml:space="preserve"> determined that approximately 50 m</w:t>
      </w:r>
      <w:r w:rsidR="00765315" w:rsidRPr="005871C9">
        <w:rPr>
          <w:rFonts w:ascii="Arial" w:hAnsi="Arial" w:cs="Arial"/>
        </w:rPr>
        <w:t>etric tons of</w:t>
      </w:r>
      <w:r w:rsidR="004A1C83" w:rsidRPr="005871C9">
        <w:rPr>
          <w:rFonts w:ascii="Arial" w:hAnsi="Arial" w:cs="Arial"/>
        </w:rPr>
        <w:t xml:space="preserve"> </w:t>
      </w:r>
      <w:r w:rsidR="00765315" w:rsidRPr="005871C9">
        <w:rPr>
          <w:rFonts w:ascii="Arial" w:hAnsi="Arial" w:cs="Arial"/>
        </w:rPr>
        <w:t>phosphorus</w:t>
      </w:r>
      <w:r w:rsidR="004A1C83" w:rsidRPr="005871C9">
        <w:rPr>
          <w:rFonts w:ascii="Arial" w:hAnsi="Arial" w:cs="Arial"/>
        </w:rPr>
        <w:t xml:space="preserve"> is released</w:t>
      </w:r>
      <w:r w:rsidR="00FD52CC" w:rsidRPr="005871C9">
        <w:rPr>
          <w:rFonts w:ascii="Arial" w:hAnsi="Arial" w:cs="Arial"/>
        </w:rPr>
        <w:t xml:space="preserve"> annually</w:t>
      </w:r>
      <w:r w:rsidR="004A1C83" w:rsidRPr="005871C9">
        <w:rPr>
          <w:rFonts w:ascii="Arial" w:hAnsi="Arial" w:cs="Arial"/>
        </w:rPr>
        <w:t xml:space="preserve"> from sediments into the water column.</w:t>
      </w:r>
      <w:r w:rsidR="00681A85" w:rsidRPr="005871C9">
        <w:rPr>
          <w:rFonts w:ascii="Arial" w:hAnsi="Arial" w:cs="Arial"/>
        </w:rPr>
        <w:t xml:space="preserve"> Management of this sediment-bound phosphorus could potentially reduce the amount of bioavailable phosphorus in the water column and therefore reduce the occurrence of cyanobacteria blooms</w:t>
      </w:r>
      <w:r w:rsidR="00EC0253" w:rsidRPr="005871C9">
        <w:rPr>
          <w:rFonts w:ascii="Arial" w:hAnsi="Arial" w:cs="Arial"/>
        </w:rPr>
        <w:t xml:space="preserve"> in Missisquoi Bay</w:t>
      </w:r>
      <w:r w:rsidR="00681A85" w:rsidRPr="005871C9">
        <w:rPr>
          <w:rFonts w:ascii="Arial" w:hAnsi="Arial" w:cs="Arial"/>
        </w:rPr>
        <w:t xml:space="preserve">. </w:t>
      </w:r>
    </w:p>
    <w:p w14:paraId="570B78D4" w14:textId="77777777" w:rsidR="009B2DC0" w:rsidRPr="005871C9" w:rsidRDefault="009B2DC0" w:rsidP="005871C9">
      <w:pPr>
        <w:autoSpaceDE w:val="0"/>
        <w:autoSpaceDN w:val="0"/>
        <w:adjustRightInd w:val="0"/>
        <w:rPr>
          <w:rFonts w:ascii="Arial" w:hAnsi="Arial" w:cs="Arial"/>
          <w:sz w:val="24"/>
          <w:szCs w:val="24"/>
        </w:rPr>
      </w:pPr>
    </w:p>
    <w:p w14:paraId="6E273A13" w14:textId="08CBD032" w:rsidR="009B2DC0" w:rsidRPr="005871C9" w:rsidRDefault="009B2DC0" w:rsidP="005871C9">
      <w:pPr>
        <w:autoSpaceDE w:val="0"/>
        <w:autoSpaceDN w:val="0"/>
        <w:adjustRightInd w:val="0"/>
        <w:rPr>
          <w:rFonts w:ascii="Arial" w:hAnsi="Arial" w:cs="Arial"/>
        </w:rPr>
      </w:pPr>
      <w:r w:rsidRPr="005871C9">
        <w:rPr>
          <w:rFonts w:ascii="Arial" w:hAnsi="Arial" w:cs="Arial"/>
        </w:rPr>
        <w:t>The aim of this study is to (1)</w:t>
      </w:r>
      <w:r w:rsidR="00FD52CC" w:rsidRPr="005871C9">
        <w:rPr>
          <w:rFonts w:ascii="Arial" w:hAnsi="Arial" w:cs="Arial"/>
        </w:rPr>
        <w:t xml:space="preserve"> quantify and map the distribution of phosphorus </w:t>
      </w:r>
      <w:r w:rsidR="00F56B63" w:rsidRPr="005871C9">
        <w:rPr>
          <w:rFonts w:ascii="Arial" w:hAnsi="Arial" w:cs="Arial"/>
        </w:rPr>
        <w:t xml:space="preserve">in the Quebec- and Vermont-portions of </w:t>
      </w:r>
      <w:r w:rsidR="00FD52CC" w:rsidRPr="005871C9">
        <w:rPr>
          <w:rFonts w:ascii="Arial" w:hAnsi="Arial" w:cs="Arial"/>
        </w:rPr>
        <w:t>Missisquoi Bay sediments, (2)</w:t>
      </w:r>
      <w:r w:rsidRPr="005871C9">
        <w:rPr>
          <w:rFonts w:ascii="Arial" w:hAnsi="Arial" w:cs="Arial"/>
        </w:rPr>
        <w:t xml:space="preserve"> </w:t>
      </w:r>
      <w:r w:rsidR="000960DE" w:rsidRPr="005871C9">
        <w:rPr>
          <w:rFonts w:ascii="Arial" w:hAnsi="Arial" w:cs="Arial"/>
        </w:rPr>
        <w:t xml:space="preserve">develop and </w:t>
      </w:r>
      <w:r w:rsidRPr="005871C9">
        <w:rPr>
          <w:rFonts w:ascii="Arial" w:hAnsi="Arial" w:cs="Arial"/>
        </w:rPr>
        <w:t xml:space="preserve">evaluate </w:t>
      </w:r>
      <w:r w:rsidR="00336B17" w:rsidRPr="005871C9">
        <w:rPr>
          <w:rFonts w:ascii="Arial" w:hAnsi="Arial" w:cs="Arial"/>
        </w:rPr>
        <w:t>potential plans</w:t>
      </w:r>
      <w:r w:rsidRPr="005871C9">
        <w:rPr>
          <w:rFonts w:ascii="Arial" w:hAnsi="Arial" w:cs="Arial"/>
        </w:rPr>
        <w:t xml:space="preserve"> to </w:t>
      </w:r>
      <w:r w:rsidR="00EC5BA2" w:rsidRPr="005871C9">
        <w:rPr>
          <w:rFonts w:ascii="Arial" w:hAnsi="Arial" w:cs="Arial"/>
        </w:rPr>
        <w:t>reduce</w:t>
      </w:r>
      <w:r w:rsidRPr="005871C9">
        <w:rPr>
          <w:rFonts w:ascii="Arial" w:hAnsi="Arial" w:cs="Arial"/>
        </w:rPr>
        <w:t xml:space="preserve"> internal phosphorus loading in Missisquoi Bay</w:t>
      </w:r>
      <w:r w:rsidR="00EC5BA2" w:rsidRPr="005871C9">
        <w:rPr>
          <w:rFonts w:ascii="Arial" w:hAnsi="Arial" w:cs="Arial"/>
        </w:rPr>
        <w:t>,</w:t>
      </w:r>
      <w:r w:rsidRPr="005871C9">
        <w:rPr>
          <w:rFonts w:ascii="Arial" w:hAnsi="Arial" w:cs="Arial"/>
        </w:rPr>
        <w:t xml:space="preserve"> and (</w:t>
      </w:r>
      <w:r w:rsidR="00FD52CC" w:rsidRPr="005871C9">
        <w:rPr>
          <w:rFonts w:ascii="Arial" w:hAnsi="Arial" w:cs="Arial"/>
        </w:rPr>
        <w:t>3</w:t>
      </w:r>
      <w:r w:rsidRPr="005871C9">
        <w:rPr>
          <w:rFonts w:ascii="Arial" w:hAnsi="Arial" w:cs="Arial"/>
        </w:rPr>
        <w:t>) provide estimates of when in-bay treatments would be appropriate given projections for watershed</w:t>
      </w:r>
      <w:r w:rsidR="00EC5BA2" w:rsidRPr="005871C9">
        <w:rPr>
          <w:rFonts w:ascii="Arial" w:hAnsi="Arial" w:cs="Arial"/>
        </w:rPr>
        <w:t xml:space="preserve"> phosphorus</w:t>
      </w:r>
      <w:r w:rsidRPr="005871C9">
        <w:rPr>
          <w:rFonts w:ascii="Arial" w:hAnsi="Arial" w:cs="Arial"/>
        </w:rPr>
        <w:t xml:space="preserve"> loading.</w:t>
      </w:r>
    </w:p>
    <w:p w14:paraId="019EF0BF" w14:textId="77777777" w:rsidR="00C17A6E" w:rsidRPr="005871C9" w:rsidRDefault="00C17A6E" w:rsidP="005871C9">
      <w:pPr>
        <w:rPr>
          <w:rFonts w:ascii="Arial" w:eastAsia="Calibri" w:hAnsi="Arial" w:cs="Arial"/>
          <w:b/>
          <w:bCs/>
          <w:iCs/>
          <w:sz w:val="24"/>
          <w:szCs w:val="24"/>
        </w:rPr>
      </w:pPr>
    </w:p>
    <w:p w14:paraId="1047E5DF" w14:textId="12693E28" w:rsidR="00436A12" w:rsidRPr="005871C9" w:rsidRDefault="005F27AB" w:rsidP="005871C9">
      <w:pPr>
        <w:rPr>
          <w:rFonts w:ascii="Arial" w:eastAsia="Calibri" w:hAnsi="Arial" w:cs="Arial"/>
          <w:b/>
          <w:bCs/>
          <w:iCs/>
        </w:rPr>
      </w:pPr>
      <w:r w:rsidRPr="005871C9">
        <w:rPr>
          <w:rFonts w:ascii="Arial" w:eastAsia="Times New Roman" w:hAnsi="Arial" w:cs="Arial"/>
          <w:b/>
          <w:snapToGrid w:val="0"/>
        </w:rPr>
        <w:t>II</w:t>
      </w:r>
      <w:r w:rsidR="009554A7" w:rsidRPr="005871C9">
        <w:rPr>
          <w:rFonts w:ascii="Arial" w:eastAsia="Times New Roman" w:hAnsi="Arial" w:cs="Arial"/>
          <w:b/>
          <w:snapToGrid w:val="0"/>
        </w:rPr>
        <w:t xml:space="preserve">. </w:t>
      </w:r>
      <w:r w:rsidR="002C4AE0" w:rsidRPr="005871C9">
        <w:rPr>
          <w:rFonts w:ascii="Arial" w:eastAsia="Times New Roman" w:hAnsi="Arial" w:cs="Arial"/>
          <w:b/>
          <w:snapToGrid w:val="0"/>
        </w:rPr>
        <w:t xml:space="preserve">Project </w:t>
      </w:r>
      <w:r w:rsidR="007E65FA" w:rsidRPr="005871C9">
        <w:rPr>
          <w:rFonts w:ascii="Arial" w:eastAsia="Times New Roman" w:hAnsi="Arial" w:cs="Arial"/>
          <w:b/>
          <w:snapToGrid w:val="0"/>
        </w:rPr>
        <w:t>t</w:t>
      </w:r>
      <w:r w:rsidR="002C4AE0" w:rsidRPr="005871C9">
        <w:rPr>
          <w:rFonts w:ascii="Arial" w:eastAsia="Times New Roman" w:hAnsi="Arial" w:cs="Arial"/>
          <w:b/>
          <w:snapToGrid w:val="0"/>
        </w:rPr>
        <w:t xml:space="preserve">asks and </w:t>
      </w:r>
      <w:r w:rsidR="007E65FA" w:rsidRPr="005871C9">
        <w:rPr>
          <w:rFonts w:ascii="Arial" w:eastAsia="Times New Roman" w:hAnsi="Arial" w:cs="Arial"/>
          <w:b/>
          <w:snapToGrid w:val="0"/>
        </w:rPr>
        <w:t>o</w:t>
      </w:r>
      <w:r w:rsidR="002C4AE0" w:rsidRPr="005871C9">
        <w:rPr>
          <w:rFonts w:ascii="Arial" w:eastAsia="Times New Roman" w:hAnsi="Arial" w:cs="Arial"/>
          <w:b/>
          <w:snapToGrid w:val="0"/>
        </w:rPr>
        <w:t>utputs</w:t>
      </w:r>
    </w:p>
    <w:p w14:paraId="37D365A1" w14:textId="77777777" w:rsidR="002A646E" w:rsidRPr="005871C9" w:rsidRDefault="002A646E" w:rsidP="005871C9">
      <w:pPr>
        <w:rPr>
          <w:rFonts w:ascii="Arial" w:hAnsi="Arial" w:cs="Arial"/>
        </w:rPr>
      </w:pPr>
    </w:p>
    <w:p w14:paraId="216341FD" w14:textId="55A2EC01" w:rsidR="00F27623" w:rsidRPr="005871C9" w:rsidRDefault="00F27623" w:rsidP="005871C9">
      <w:pPr>
        <w:rPr>
          <w:rFonts w:ascii="Arial" w:hAnsi="Arial" w:cs="Arial"/>
          <w:b/>
        </w:rPr>
      </w:pPr>
      <w:r w:rsidRPr="005871C9">
        <w:rPr>
          <w:rFonts w:ascii="Arial" w:hAnsi="Arial" w:cs="Arial"/>
          <w:b/>
        </w:rPr>
        <w:t>Summary:</w:t>
      </w:r>
    </w:p>
    <w:p w14:paraId="4A99F747" w14:textId="5D86AF52" w:rsidR="006D0BC6" w:rsidRPr="005871C9" w:rsidRDefault="00A453FB" w:rsidP="005871C9">
      <w:pPr>
        <w:rPr>
          <w:rFonts w:ascii="Arial" w:hAnsi="Arial" w:cs="Arial"/>
        </w:rPr>
      </w:pPr>
      <w:r w:rsidRPr="005871C9">
        <w:rPr>
          <w:rFonts w:ascii="Arial" w:hAnsi="Arial" w:cs="Arial"/>
        </w:rPr>
        <w:t>T</w:t>
      </w:r>
      <w:r w:rsidR="006D0BC6" w:rsidRPr="005871C9">
        <w:rPr>
          <w:rFonts w:ascii="Arial" w:hAnsi="Arial" w:cs="Arial"/>
        </w:rPr>
        <w:t>he primary goal of this project is to develop potential plans to</w:t>
      </w:r>
      <w:r w:rsidR="007B2924" w:rsidRPr="005871C9">
        <w:rPr>
          <w:rFonts w:ascii="Arial" w:hAnsi="Arial" w:cs="Arial"/>
        </w:rPr>
        <w:t xml:space="preserve"> remove or inactivate phosphorus</w:t>
      </w:r>
      <w:r w:rsidR="006D0BC6" w:rsidRPr="005871C9">
        <w:rPr>
          <w:rFonts w:ascii="Arial" w:hAnsi="Arial" w:cs="Arial"/>
        </w:rPr>
        <w:t xml:space="preserve"> in Miss</w:t>
      </w:r>
      <w:r w:rsidR="001C459D" w:rsidRPr="005871C9">
        <w:rPr>
          <w:rFonts w:ascii="Arial" w:hAnsi="Arial" w:cs="Arial"/>
        </w:rPr>
        <w:t>isquoi</w:t>
      </w:r>
      <w:r w:rsidR="006D0BC6" w:rsidRPr="005871C9">
        <w:rPr>
          <w:rFonts w:ascii="Arial" w:hAnsi="Arial" w:cs="Arial"/>
        </w:rPr>
        <w:t xml:space="preserve"> Bay</w:t>
      </w:r>
      <w:r w:rsidR="007B2924" w:rsidRPr="005871C9">
        <w:rPr>
          <w:rFonts w:ascii="Arial" w:hAnsi="Arial" w:cs="Arial"/>
        </w:rPr>
        <w:t xml:space="preserve"> sediments to reduce </w:t>
      </w:r>
      <w:r w:rsidR="00336B17" w:rsidRPr="005871C9">
        <w:rPr>
          <w:rFonts w:ascii="Arial" w:hAnsi="Arial" w:cs="Arial"/>
        </w:rPr>
        <w:t xml:space="preserve">its </w:t>
      </w:r>
      <w:r w:rsidR="007B2924" w:rsidRPr="005871C9">
        <w:rPr>
          <w:rFonts w:ascii="Arial" w:hAnsi="Arial" w:cs="Arial"/>
        </w:rPr>
        <w:t>bioavailability for cyanobacteria</w:t>
      </w:r>
      <w:r w:rsidR="008819CB" w:rsidRPr="005871C9">
        <w:rPr>
          <w:rFonts w:ascii="Arial" w:hAnsi="Arial" w:cs="Arial"/>
        </w:rPr>
        <w:t xml:space="preserve"> growth</w:t>
      </w:r>
      <w:r w:rsidR="006D0BC6" w:rsidRPr="005871C9">
        <w:rPr>
          <w:rFonts w:ascii="Arial" w:hAnsi="Arial" w:cs="Arial"/>
        </w:rPr>
        <w:t xml:space="preserve">. Potential </w:t>
      </w:r>
      <w:r w:rsidR="006D0BC6" w:rsidRPr="005871C9">
        <w:rPr>
          <w:rFonts w:ascii="Arial" w:hAnsi="Arial" w:cs="Arial"/>
        </w:rPr>
        <w:lastRenderedPageBreak/>
        <w:t xml:space="preserve">plans could include combinations of different approaches, and incremental timeframes. </w:t>
      </w:r>
      <w:r w:rsidR="0079728E" w:rsidRPr="005871C9">
        <w:rPr>
          <w:rFonts w:ascii="Arial" w:hAnsi="Arial" w:cs="Arial"/>
        </w:rPr>
        <w:t xml:space="preserve">All reasonable phosphorus removal and inactivation techniques should be considered, and ranked during evaluation appropriately by the criteria </w:t>
      </w:r>
      <w:r w:rsidR="00765315" w:rsidRPr="005871C9">
        <w:rPr>
          <w:rFonts w:ascii="Arial" w:hAnsi="Arial" w:cs="Arial"/>
        </w:rPr>
        <w:t>in Task 5</w:t>
      </w:r>
      <w:r w:rsidR="0079728E" w:rsidRPr="005871C9">
        <w:rPr>
          <w:rFonts w:ascii="Arial" w:hAnsi="Arial" w:cs="Arial"/>
        </w:rPr>
        <w:t xml:space="preserve">. </w:t>
      </w:r>
    </w:p>
    <w:p w14:paraId="7427CC3E" w14:textId="77777777" w:rsidR="00125423" w:rsidRPr="005871C9" w:rsidRDefault="00125423" w:rsidP="005871C9">
      <w:pPr>
        <w:rPr>
          <w:rFonts w:ascii="Arial" w:hAnsi="Arial" w:cs="Arial"/>
        </w:rPr>
      </w:pPr>
    </w:p>
    <w:p w14:paraId="328E661D" w14:textId="45800AB0" w:rsidR="00E262B8" w:rsidRPr="005871C9" w:rsidRDefault="00125423" w:rsidP="005871C9">
      <w:pPr>
        <w:rPr>
          <w:rFonts w:ascii="Arial" w:hAnsi="Arial" w:cs="Arial"/>
          <w:b/>
          <w:bCs/>
        </w:rPr>
      </w:pPr>
      <w:r w:rsidRPr="005871C9">
        <w:rPr>
          <w:rFonts w:ascii="Arial" w:hAnsi="Arial" w:cs="Arial"/>
          <w:b/>
          <w:bCs/>
        </w:rPr>
        <w:t>Tasks</w:t>
      </w:r>
    </w:p>
    <w:p w14:paraId="05FBF07F" w14:textId="59062730" w:rsidR="00077929" w:rsidRPr="005871C9" w:rsidRDefault="00077929" w:rsidP="005871C9">
      <w:pPr>
        <w:pStyle w:val="ListParagraph"/>
        <w:numPr>
          <w:ilvl w:val="0"/>
          <w:numId w:val="47"/>
        </w:numPr>
        <w:autoSpaceDE w:val="0"/>
        <w:autoSpaceDN w:val="0"/>
        <w:adjustRightInd w:val="0"/>
        <w:rPr>
          <w:rFonts w:ascii="Arial" w:hAnsi="Arial" w:cs="Arial"/>
        </w:rPr>
      </w:pPr>
      <w:r w:rsidRPr="005871C9">
        <w:rPr>
          <w:rFonts w:ascii="Arial" w:hAnsi="Arial" w:cs="Arial"/>
        </w:rPr>
        <w:t xml:space="preserve">Create a </w:t>
      </w:r>
      <w:r w:rsidR="00F56B63" w:rsidRPr="005871C9">
        <w:rPr>
          <w:rFonts w:ascii="Arial" w:hAnsi="Arial" w:cs="Arial"/>
        </w:rPr>
        <w:t xml:space="preserve">bi-national </w:t>
      </w:r>
      <w:r w:rsidRPr="005871C9">
        <w:rPr>
          <w:rFonts w:ascii="Arial" w:hAnsi="Arial" w:cs="Arial"/>
        </w:rPr>
        <w:t xml:space="preserve">project advisory committee in consultation with LCBP. Convene this committee throughout the project as appropriate to gather feedback and inform the project </w:t>
      </w:r>
      <w:r w:rsidR="00A36108" w:rsidRPr="005871C9">
        <w:rPr>
          <w:rFonts w:ascii="Arial" w:hAnsi="Arial" w:cs="Arial"/>
        </w:rPr>
        <w:t xml:space="preserve">methods and </w:t>
      </w:r>
      <w:r w:rsidRPr="005871C9">
        <w:rPr>
          <w:rFonts w:ascii="Arial" w:hAnsi="Arial" w:cs="Arial"/>
        </w:rPr>
        <w:t>outputs.</w:t>
      </w:r>
    </w:p>
    <w:p w14:paraId="0A48A024" w14:textId="7E71965D" w:rsidR="000828C7" w:rsidRPr="005871C9" w:rsidRDefault="000828C7" w:rsidP="005871C9">
      <w:pPr>
        <w:pStyle w:val="ListParagraph"/>
        <w:numPr>
          <w:ilvl w:val="0"/>
          <w:numId w:val="47"/>
        </w:numPr>
        <w:autoSpaceDE w:val="0"/>
        <w:autoSpaceDN w:val="0"/>
        <w:adjustRightInd w:val="0"/>
        <w:rPr>
          <w:rFonts w:ascii="Arial" w:hAnsi="Arial" w:cs="Arial"/>
        </w:rPr>
      </w:pPr>
      <w:bookmarkStart w:id="1" w:name="_Hlk18479020"/>
      <w:r w:rsidRPr="005871C9">
        <w:rPr>
          <w:rFonts w:ascii="Arial" w:hAnsi="Arial" w:cs="Arial"/>
        </w:rPr>
        <w:t>Develop a Quality Assurance Project Plan (QAPP) to be approved by NEIWPCC, LCBP, and EPA</w:t>
      </w:r>
      <w:r w:rsidR="00031BD3" w:rsidRPr="005871C9">
        <w:rPr>
          <w:rFonts w:ascii="Arial" w:hAnsi="Arial" w:cs="Arial"/>
        </w:rPr>
        <w:t xml:space="preserve"> representatives</w:t>
      </w:r>
      <w:r w:rsidRPr="005871C9">
        <w:rPr>
          <w:rFonts w:ascii="Arial" w:hAnsi="Arial" w:cs="Arial"/>
        </w:rPr>
        <w:t xml:space="preserve">. </w:t>
      </w:r>
      <w:r w:rsidR="00875CF7" w:rsidRPr="005871C9">
        <w:rPr>
          <w:rFonts w:ascii="Arial" w:hAnsi="Arial" w:cs="Arial"/>
        </w:rPr>
        <w:t xml:space="preserve">The QAPP must be approved before data collection begins. </w:t>
      </w:r>
    </w:p>
    <w:bookmarkEnd w:id="1"/>
    <w:p w14:paraId="6AE456C7" w14:textId="23AD4E09" w:rsidR="009B2DC0" w:rsidRPr="005871C9" w:rsidRDefault="00B852D8" w:rsidP="005871C9">
      <w:pPr>
        <w:pStyle w:val="ListParagraph"/>
        <w:numPr>
          <w:ilvl w:val="0"/>
          <w:numId w:val="47"/>
        </w:numPr>
        <w:autoSpaceDE w:val="0"/>
        <w:autoSpaceDN w:val="0"/>
        <w:adjustRightInd w:val="0"/>
        <w:rPr>
          <w:rFonts w:ascii="Arial" w:hAnsi="Arial" w:cs="Arial"/>
        </w:rPr>
      </w:pPr>
      <w:r w:rsidRPr="005871C9">
        <w:rPr>
          <w:rFonts w:ascii="Arial" w:hAnsi="Arial" w:cs="Arial"/>
        </w:rPr>
        <w:t xml:space="preserve">Develop </w:t>
      </w:r>
      <w:r w:rsidR="00B4420E" w:rsidRPr="005871C9">
        <w:rPr>
          <w:rFonts w:ascii="Arial" w:hAnsi="Arial" w:cs="Arial"/>
        </w:rPr>
        <w:t xml:space="preserve">a comprehensive </w:t>
      </w:r>
      <w:r w:rsidRPr="005871C9">
        <w:rPr>
          <w:rFonts w:ascii="Arial" w:hAnsi="Arial" w:cs="Arial"/>
        </w:rPr>
        <w:t>understanding of</w:t>
      </w:r>
      <w:r w:rsidR="007142D3" w:rsidRPr="005871C9">
        <w:rPr>
          <w:rFonts w:ascii="Arial" w:hAnsi="Arial" w:cs="Arial"/>
        </w:rPr>
        <w:t xml:space="preserve"> </w:t>
      </w:r>
      <w:r w:rsidR="00B4420E" w:rsidRPr="005871C9">
        <w:rPr>
          <w:rFonts w:ascii="Arial" w:hAnsi="Arial" w:cs="Arial"/>
        </w:rPr>
        <w:t xml:space="preserve">sediment </w:t>
      </w:r>
      <w:r w:rsidR="009B2DC0" w:rsidRPr="005871C9">
        <w:rPr>
          <w:rFonts w:ascii="Arial" w:hAnsi="Arial" w:cs="Arial"/>
        </w:rPr>
        <w:t>phosphorus</w:t>
      </w:r>
      <w:r w:rsidR="00B4420E" w:rsidRPr="005871C9">
        <w:rPr>
          <w:rFonts w:ascii="Arial" w:hAnsi="Arial" w:cs="Arial"/>
        </w:rPr>
        <w:t xml:space="preserve"> concentrations and </w:t>
      </w:r>
      <w:r w:rsidR="009B2DC0" w:rsidRPr="005871C9">
        <w:rPr>
          <w:rFonts w:ascii="Arial" w:hAnsi="Arial" w:cs="Arial"/>
        </w:rPr>
        <w:t>hot</w:t>
      </w:r>
      <w:r w:rsidR="00B4420E" w:rsidRPr="005871C9">
        <w:rPr>
          <w:rFonts w:ascii="Arial" w:hAnsi="Arial" w:cs="Arial"/>
        </w:rPr>
        <w:t xml:space="preserve"> </w:t>
      </w:r>
      <w:r w:rsidR="009B2DC0" w:rsidRPr="005871C9">
        <w:rPr>
          <w:rFonts w:ascii="Arial" w:hAnsi="Arial" w:cs="Arial"/>
        </w:rPr>
        <w:t>spots in</w:t>
      </w:r>
      <w:r w:rsidR="00F56B63" w:rsidRPr="005871C9">
        <w:rPr>
          <w:rFonts w:ascii="Arial" w:hAnsi="Arial" w:cs="Arial"/>
        </w:rPr>
        <w:t xml:space="preserve"> the bi-national</w:t>
      </w:r>
      <w:r w:rsidR="009B2DC0" w:rsidRPr="005871C9">
        <w:rPr>
          <w:rFonts w:ascii="Arial" w:hAnsi="Arial" w:cs="Arial"/>
        </w:rPr>
        <w:t xml:space="preserve"> </w:t>
      </w:r>
      <w:r w:rsidRPr="005871C9">
        <w:rPr>
          <w:rFonts w:ascii="Arial" w:hAnsi="Arial" w:cs="Arial"/>
        </w:rPr>
        <w:t>Missisquoi B</w:t>
      </w:r>
      <w:r w:rsidR="009B2DC0" w:rsidRPr="005871C9">
        <w:rPr>
          <w:rFonts w:ascii="Arial" w:hAnsi="Arial" w:cs="Arial"/>
        </w:rPr>
        <w:t>ay based on</w:t>
      </w:r>
      <w:r w:rsidRPr="005871C9">
        <w:rPr>
          <w:rFonts w:ascii="Arial" w:hAnsi="Arial" w:cs="Arial"/>
        </w:rPr>
        <w:t xml:space="preserve"> available data, supplemental</w:t>
      </w:r>
      <w:r w:rsidR="009B2DC0" w:rsidRPr="005871C9">
        <w:rPr>
          <w:rFonts w:ascii="Arial" w:hAnsi="Arial" w:cs="Arial"/>
        </w:rPr>
        <w:t xml:space="preserve"> sediment core</w:t>
      </w:r>
      <w:r w:rsidR="007142D3" w:rsidRPr="005871C9">
        <w:rPr>
          <w:rFonts w:ascii="Arial" w:hAnsi="Arial" w:cs="Arial"/>
        </w:rPr>
        <w:t xml:space="preserve"> </w:t>
      </w:r>
      <w:r w:rsidRPr="005871C9">
        <w:rPr>
          <w:rFonts w:ascii="Arial" w:hAnsi="Arial" w:cs="Arial"/>
        </w:rPr>
        <w:t>collection as needed,</w:t>
      </w:r>
      <w:r w:rsidR="007142D3" w:rsidRPr="005871C9">
        <w:rPr>
          <w:rFonts w:ascii="Arial" w:hAnsi="Arial" w:cs="Arial"/>
        </w:rPr>
        <w:t xml:space="preserve"> and</w:t>
      </w:r>
      <w:r w:rsidRPr="005871C9">
        <w:rPr>
          <w:rFonts w:ascii="Arial" w:hAnsi="Arial" w:cs="Arial"/>
        </w:rPr>
        <w:t xml:space="preserve"> sediment</w:t>
      </w:r>
      <w:r w:rsidR="009B2DC0" w:rsidRPr="005871C9">
        <w:rPr>
          <w:rFonts w:ascii="Arial" w:hAnsi="Arial" w:cs="Arial"/>
        </w:rPr>
        <w:t xml:space="preserve"> </w:t>
      </w:r>
      <w:r w:rsidRPr="005871C9">
        <w:rPr>
          <w:rFonts w:ascii="Arial" w:hAnsi="Arial" w:cs="Arial"/>
        </w:rPr>
        <w:t xml:space="preserve">nutrient </w:t>
      </w:r>
      <w:r w:rsidR="009B2DC0" w:rsidRPr="005871C9">
        <w:rPr>
          <w:rFonts w:ascii="Arial" w:hAnsi="Arial" w:cs="Arial"/>
        </w:rPr>
        <w:t xml:space="preserve">analyses. </w:t>
      </w:r>
      <w:r w:rsidR="00D63C96" w:rsidRPr="005871C9">
        <w:rPr>
          <w:rFonts w:ascii="Arial" w:hAnsi="Arial" w:cs="Arial"/>
        </w:rPr>
        <w:t xml:space="preserve">Also develop an understanding of </w:t>
      </w:r>
      <w:r w:rsidR="004E78F9" w:rsidRPr="005871C9">
        <w:rPr>
          <w:rFonts w:ascii="Arial" w:hAnsi="Arial" w:cs="Arial"/>
        </w:rPr>
        <w:t xml:space="preserve">the </w:t>
      </w:r>
      <w:r w:rsidR="00DD3FEB" w:rsidRPr="005871C9">
        <w:rPr>
          <w:rFonts w:ascii="Arial" w:hAnsi="Arial" w:cs="Arial"/>
        </w:rPr>
        <w:t xml:space="preserve">reasons </w:t>
      </w:r>
      <w:r w:rsidR="00D63C96" w:rsidRPr="005871C9">
        <w:rPr>
          <w:rFonts w:ascii="Arial" w:hAnsi="Arial" w:cs="Arial"/>
        </w:rPr>
        <w:t xml:space="preserve">sediment phosphorus hot spots have developed. </w:t>
      </w:r>
      <w:r w:rsidR="00B4420E" w:rsidRPr="005871C9">
        <w:rPr>
          <w:rFonts w:ascii="Arial" w:hAnsi="Arial" w:cs="Arial"/>
        </w:rPr>
        <w:t>Additional sampling and study may be required for hot spots to provide depth profile concentration characteristics.</w:t>
      </w:r>
    </w:p>
    <w:p w14:paraId="43648240" w14:textId="31D8CBE7" w:rsidR="007142D3" w:rsidRPr="005871C9" w:rsidRDefault="00D63C96" w:rsidP="005871C9">
      <w:pPr>
        <w:pStyle w:val="ListParagraph"/>
        <w:numPr>
          <w:ilvl w:val="0"/>
          <w:numId w:val="47"/>
        </w:numPr>
        <w:autoSpaceDE w:val="0"/>
        <w:autoSpaceDN w:val="0"/>
        <w:adjustRightInd w:val="0"/>
        <w:rPr>
          <w:rFonts w:ascii="Arial" w:hAnsi="Arial" w:cs="Arial"/>
        </w:rPr>
      </w:pPr>
      <w:r w:rsidRPr="005871C9">
        <w:rPr>
          <w:rFonts w:ascii="Arial" w:hAnsi="Arial" w:cs="Arial"/>
        </w:rPr>
        <w:t>Use existing data to c</w:t>
      </w:r>
      <w:r w:rsidR="00077929" w:rsidRPr="005871C9">
        <w:rPr>
          <w:rFonts w:ascii="Arial" w:hAnsi="Arial" w:cs="Arial"/>
        </w:rPr>
        <w:t>onduct a review</w:t>
      </w:r>
      <w:r w:rsidR="007142D3" w:rsidRPr="005871C9">
        <w:rPr>
          <w:rFonts w:ascii="Arial" w:hAnsi="Arial" w:cs="Arial"/>
        </w:rPr>
        <w:t xml:space="preserve"> of available </w:t>
      </w:r>
      <w:r w:rsidR="00B852D8" w:rsidRPr="005871C9">
        <w:rPr>
          <w:rFonts w:ascii="Arial" w:hAnsi="Arial" w:cs="Arial"/>
        </w:rPr>
        <w:t>h</w:t>
      </w:r>
      <w:r w:rsidR="009B2DC0" w:rsidRPr="005871C9">
        <w:rPr>
          <w:rFonts w:ascii="Arial" w:hAnsi="Arial" w:cs="Arial"/>
        </w:rPr>
        <w:t>ydrologic and hydraulic analyses of Missisquoi</w:t>
      </w:r>
      <w:r w:rsidR="007142D3" w:rsidRPr="005871C9">
        <w:rPr>
          <w:rFonts w:ascii="Arial" w:hAnsi="Arial" w:cs="Arial"/>
        </w:rPr>
        <w:t xml:space="preserve"> Bay and its tributaries to support the understanding of sediment phosphorus delivery, deposition, transport, and fate</w:t>
      </w:r>
      <w:r w:rsidRPr="005871C9">
        <w:rPr>
          <w:rFonts w:ascii="Arial" w:hAnsi="Arial" w:cs="Arial"/>
        </w:rPr>
        <w:t xml:space="preserve">. </w:t>
      </w:r>
    </w:p>
    <w:p w14:paraId="063BC5BC" w14:textId="18A8D68F" w:rsidR="007142D3" w:rsidRPr="005871C9" w:rsidRDefault="00A453FB" w:rsidP="005871C9">
      <w:pPr>
        <w:pStyle w:val="ListParagraph"/>
        <w:numPr>
          <w:ilvl w:val="0"/>
          <w:numId w:val="47"/>
        </w:numPr>
        <w:autoSpaceDE w:val="0"/>
        <w:autoSpaceDN w:val="0"/>
        <w:adjustRightInd w:val="0"/>
        <w:rPr>
          <w:rFonts w:ascii="Arial" w:hAnsi="Arial" w:cs="Arial"/>
        </w:rPr>
      </w:pPr>
      <w:r w:rsidRPr="005871C9">
        <w:rPr>
          <w:rFonts w:ascii="Arial" w:hAnsi="Arial" w:cs="Arial"/>
        </w:rPr>
        <w:t>Develop, e</w:t>
      </w:r>
      <w:r w:rsidR="009B2DC0" w:rsidRPr="005871C9">
        <w:rPr>
          <w:rFonts w:ascii="Arial" w:hAnsi="Arial" w:cs="Arial"/>
        </w:rPr>
        <w:t>valuat</w:t>
      </w:r>
      <w:r w:rsidR="007142D3" w:rsidRPr="005871C9">
        <w:rPr>
          <w:rFonts w:ascii="Arial" w:hAnsi="Arial" w:cs="Arial"/>
        </w:rPr>
        <w:t>e</w:t>
      </w:r>
      <w:r w:rsidRPr="005871C9">
        <w:rPr>
          <w:rFonts w:ascii="Arial" w:hAnsi="Arial" w:cs="Arial"/>
        </w:rPr>
        <w:t>, and rank</w:t>
      </w:r>
      <w:r w:rsidR="009B2DC0" w:rsidRPr="005871C9">
        <w:rPr>
          <w:rFonts w:ascii="Arial" w:hAnsi="Arial" w:cs="Arial"/>
        </w:rPr>
        <w:t xml:space="preserve"> </w:t>
      </w:r>
      <w:r w:rsidRPr="005871C9">
        <w:rPr>
          <w:rFonts w:ascii="Arial" w:hAnsi="Arial" w:cs="Arial"/>
        </w:rPr>
        <w:t>potential plans</w:t>
      </w:r>
      <w:r w:rsidR="009B2DC0" w:rsidRPr="005871C9">
        <w:rPr>
          <w:rFonts w:ascii="Arial" w:hAnsi="Arial" w:cs="Arial"/>
        </w:rPr>
        <w:t xml:space="preserve"> </w:t>
      </w:r>
      <w:r w:rsidR="007142D3" w:rsidRPr="005871C9">
        <w:rPr>
          <w:rFonts w:ascii="Arial" w:hAnsi="Arial" w:cs="Arial"/>
        </w:rPr>
        <w:t>to</w:t>
      </w:r>
      <w:r w:rsidR="009B2DC0" w:rsidRPr="005871C9">
        <w:rPr>
          <w:rFonts w:ascii="Arial" w:hAnsi="Arial" w:cs="Arial"/>
        </w:rPr>
        <w:t xml:space="preserve"> remov</w:t>
      </w:r>
      <w:r w:rsidR="007142D3" w:rsidRPr="005871C9">
        <w:rPr>
          <w:rFonts w:ascii="Arial" w:hAnsi="Arial" w:cs="Arial"/>
        </w:rPr>
        <w:t xml:space="preserve">e or </w:t>
      </w:r>
      <w:r w:rsidR="009B2DC0" w:rsidRPr="005871C9">
        <w:rPr>
          <w:rFonts w:ascii="Arial" w:hAnsi="Arial" w:cs="Arial"/>
        </w:rPr>
        <w:t xml:space="preserve">treat </w:t>
      </w:r>
      <w:r w:rsidR="007142D3" w:rsidRPr="005871C9">
        <w:rPr>
          <w:rFonts w:ascii="Arial" w:hAnsi="Arial" w:cs="Arial"/>
        </w:rPr>
        <w:t>sediment</w:t>
      </w:r>
      <w:r w:rsidR="008776A4" w:rsidRPr="005871C9">
        <w:rPr>
          <w:rFonts w:ascii="Arial" w:hAnsi="Arial" w:cs="Arial"/>
        </w:rPr>
        <w:t>-</w:t>
      </w:r>
      <w:r w:rsidR="007142D3" w:rsidRPr="005871C9">
        <w:rPr>
          <w:rFonts w:ascii="Arial" w:hAnsi="Arial" w:cs="Arial"/>
        </w:rPr>
        <w:t xml:space="preserve">bound </w:t>
      </w:r>
      <w:r w:rsidR="009B2DC0" w:rsidRPr="005871C9">
        <w:rPr>
          <w:rFonts w:ascii="Arial" w:hAnsi="Arial" w:cs="Arial"/>
        </w:rPr>
        <w:t>phosphorus</w:t>
      </w:r>
      <w:r w:rsidR="007142D3" w:rsidRPr="005871C9">
        <w:rPr>
          <w:rFonts w:ascii="Arial" w:hAnsi="Arial" w:cs="Arial"/>
        </w:rPr>
        <w:t xml:space="preserve"> in Missisquoi Bay</w:t>
      </w:r>
      <w:r w:rsidRPr="005871C9">
        <w:rPr>
          <w:rFonts w:ascii="Arial" w:hAnsi="Arial" w:cs="Arial"/>
        </w:rPr>
        <w:t xml:space="preserve"> or in targeted hot spots</w:t>
      </w:r>
      <w:r w:rsidR="001D00F2" w:rsidRPr="005871C9">
        <w:rPr>
          <w:rFonts w:ascii="Arial" w:hAnsi="Arial" w:cs="Arial"/>
        </w:rPr>
        <w:t>. Evaluation should include</w:t>
      </w:r>
      <w:r w:rsidR="007142D3" w:rsidRPr="005871C9">
        <w:rPr>
          <w:rFonts w:ascii="Arial" w:hAnsi="Arial" w:cs="Arial"/>
        </w:rPr>
        <w:t xml:space="preserve"> the following criteria</w:t>
      </w:r>
      <w:r w:rsidR="002E72FD" w:rsidRPr="005871C9">
        <w:rPr>
          <w:rFonts w:ascii="Arial" w:hAnsi="Arial" w:cs="Arial"/>
        </w:rPr>
        <w:t xml:space="preserve"> and others as </w:t>
      </w:r>
      <w:r w:rsidR="00DC47BA" w:rsidRPr="005871C9">
        <w:rPr>
          <w:rFonts w:ascii="Arial" w:hAnsi="Arial" w:cs="Arial"/>
        </w:rPr>
        <w:t>determined by the</w:t>
      </w:r>
      <w:r w:rsidR="004E78F9" w:rsidRPr="005871C9">
        <w:rPr>
          <w:rFonts w:ascii="Arial" w:hAnsi="Arial" w:cs="Arial"/>
        </w:rPr>
        <w:t xml:space="preserve"> successful applicant and the</w:t>
      </w:r>
      <w:r w:rsidR="00DC47BA" w:rsidRPr="005871C9">
        <w:rPr>
          <w:rFonts w:ascii="Arial" w:hAnsi="Arial" w:cs="Arial"/>
        </w:rPr>
        <w:t xml:space="preserve"> project advisory committee</w:t>
      </w:r>
      <w:r w:rsidR="007142D3" w:rsidRPr="005871C9">
        <w:rPr>
          <w:rFonts w:ascii="Arial" w:hAnsi="Arial" w:cs="Arial"/>
        </w:rPr>
        <w:t>:</w:t>
      </w:r>
    </w:p>
    <w:p w14:paraId="5AAEA9C9" w14:textId="5DACA95E" w:rsidR="009B2DC0" w:rsidRPr="005871C9" w:rsidRDefault="00702E74" w:rsidP="005871C9">
      <w:pPr>
        <w:pStyle w:val="ListParagraph"/>
        <w:numPr>
          <w:ilvl w:val="1"/>
          <w:numId w:val="47"/>
        </w:numPr>
        <w:autoSpaceDE w:val="0"/>
        <w:autoSpaceDN w:val="0"/>
        <w:adjustRightInd w:val="0"/>
        <w:rPr>
          <w:rFonts w:ascii="Arial" w:hAnsi="Arial" w:cs="Arial"/>
        </w:rPr>
      </w:pPr>
      <w:r w:rsidRPr="005871C9">
        <w:rPr>
          <w:rFonts w:ascii="Arial" w:hAnsi="Arial" w:cs="Arial"/>
        </w:rPr>
        <w:t>Cost</w:t>
      </w:r>
    </w:p>
    <w:p w14:paraId="0F89228F" w14:textId="2D93C47F" w:rsidR="00393370" w:rsidRPr="005871C9" w:rsidRDefault="00016A67" w:rsidP="005871C9">
      <w:pPr>
        <w:pStyle w:val="ListParagraph"/>
        <w:numPr>
          <w:ilvl w:val="1"/>
          <w:numId w:val="47"/>
        </w:numPr>
        <w:autoSpaceDE w:val="0"/>
        <w:autoSpaceDN w:val="0"/>
        <w:adjustRightInd w:val="0"/>
        <w:rPr>
          <w:rFonts w:ascii="Arial" w:hAnsi="Arial" w:cs="Arial"/>
        </w:rPr>
      </w:pPr>
      <w:r w:rsidRPr="005871C9">
        <w:rPr>
          <w:rFonts w:ascii="Arial" w:hAnsi="Arial" w:cs="Arial"/>
        </w:rPr>
        <w:t>Bioavailable p</w:t>
      </w:r>
      <w:r w:rsidR="00393370" w:rsidRPr="005871C9">
        <w:rPr>
          <w:rFonts w:ascii="Arial" w:hAnsi="Arial" w:cs="Arial"/>
        </w:rPr>
        <w:t xml:space="preserve">hosphorus </w:t>
      </w:r>
      <w:r w:rsidRPr="005871C9">
        <w:rPr>
          <w:rFonts w:ascii="Arial" w:hAnsi="Arial" w:cs="Arial"/>
        </w:rPr>
        <w:t>inactivation and/or removal</w:t>
      </w:r>
      <w:r w:rsidR="00393370" w:rsidRPr="005871C9">
        <w:rPr>
          <w:rFonts w:ascii="Arial" w:hAnsi="Arial" w:cs="Arial"/>
        </w:rPr>
        <w:t xml:space="preserve"> potential</w:t>
      </w:r>
    </w:p>
    <w:p w14:paraId="43EA5344" w14:textId="5162C870" w:rsidR="00393370" w:rsidRPr="005871C9" w:rsidRDefault="00393370" w:rsidP="005871C9">
      <w:pPr>
        <w:pStyle w:val="ListParagraph"/>
        <w:numPr>
          <w:ilvl w:val="1"/>
          <w:numId w:val="47"/>
        </w:numPr>
        <w:autoSpaceDE w:val="0"/>
        <w:autoSpaceDN w:val="0"/>
        <w:adjustRightInd w:val="0"/>
        <w:rPr>
          <w:rFonts w:ascii="Arial" w:hAnsi="Arial" w:cs="Arial"/>
        </w:rPr>
      </w:pPr>
      <w:r w:rsidRPr="005871C9">
        <w:rPr>
          <w:rFonts w:ascii="Arial" w:hAnsi="Arial" w:cs="Arial"/>
        </w:rPr>
        <w:t>Longevity of efficacy</w:t>
      </w:r>
    </w:p>
    <w:p w14:paraId="55B03F23" w14:textId="018A80C0" w:rsidR="00393370" w:rsidRPr="005871C9" w:rsidRDefault="00393370" w:rsidP="005871C9">
      <w:pPr>
        <w:pStyle w:val="ListParagraph"/>
        <w:numPr>
          <w:ilvl w:val="1"/>
          <w:numId w:val="47"/>
        </w:numPr>
        <w:autoSpaceDE w:val="0"/>
        <w:autoSpaceDN w:val="0"/>
        <w:adjustRightInd w:val="0"/>
        <w:rPr>
          <w:rFonts w:ascii="Arial" w:hAnsi="Arial" w:cs="Arial"/>
        </w:rPr>
      </w:pPr>
      <w:r w:rsidRPr="005871C9">
        <w:rPr>
          <w:rFonts w:ascii="Arial" w:hAnsi="Arial" w:cs="Arial"/>
        </w:rPr>
        <w:t>Technical feasibility</w:t>
      </w:r>
    </w:p>
    <w:p w14:paraId="112A2983" w14:textId="7CD1EC90" w:rsidR="00702E74" w:rsidRPr="005871C9" w:rsidRDefault="00702E74" w:rsidP="005871C9">
      <w:pPr>
        <w:pStyle w:val="ListParagraph"/>
        <w:numPr>
          <w:ilvl w:val="1"/>
          <w:numId w:val="47"/>
        </w:numPr>
        <w:autoSpaceDE w:val="0"/>
        <w:autoSpaceDN w:val="0"/>
        <w:adjustRightInd w:val="0"/>
        <w:rPr>
          <w:rFonts w:ascii="Arial" w:hAnsi="Arial" w:cs="Arial"/>
        </w:rPr>
      </w:pPr>
      <w:r w:rsidRPr="005871C9">
        <w:rPr>
          <w:rFonts w:ascii="Arial" w:hAnsi="Arial" w:cs="Arial"/>
        </w:rPr>
        <w:t>Public acceptability</w:t>
      </w:r>
    </w:p>
    <w:p w14:paraId="1C6D4B1F" w14:textId="05486C09" w:rsidR="00702E74" w:rsidRPr="005871C9" w:rsidRDefault="00702E74" w:rsidP="005871C9">
      <w:pPr>
        <w:pStyle w:val="ListParagraph"/>
        <w:numPr>
          <w:ilvl w:val="1"/>
          <w:numId w:val="47"/>
        </w:numPr>
        <w:autoSpaceDE w:val="0"/>
        <w:autoSpaceDN w:val="0"/>
        <w:adjustRightInd w:val="0"/>
        <w:rPr>
          <w:rFonts w:ascii="Arial" w:hAnsi="Arial" w:cs="Arial"/>
        </w:rPr>
      </w:pPr>
      <w:r w:rsidRPr="005871C9">
        <w:rPr>
          <w:rFonts w:ascii="Arial" w:hAnsi="Arial" w:cs="Arial"/>
        </w:rPr>
        <w:t>Eco</w:t>
      </w:r>
      <w:r w:rsidR="00A453FB" w:rsidRPr="005871C9">
        <w:rPr>
          <w:rFonts w:ascii="Arial" w:hAnsi="Arial" w:cs="Arial"/>
        </w:rPr>
        <w:t>logical</w:t>
      </w:r>
      <w:r w:rsidRPr="005871C9">
        <w:rPr>
          <w:rFonts w:ascii="Arial" w:hAnsi="Arial" w:cs="Arial"/>
        </w:rPr>
        <w:t xml:space="preserve"> impacts</w:t>
      </w:r>
    </w:p>
    <w:p w14:paraId="300F2492" w14:textId="087AEC70" w:rsidR="00702E74" w:rsidRPr="005871C9" w:rsidRDefault="00702E74" w:rsidP="005871C9">
      <w:pPr>
        <w:pStyle w:val="ListParagraph"/>
        <w:numPr>
          <w:ilvl w:val="1"/>
          <w:numId w:val="47"/>
        </w:numPr>
        <w:autoSpaceDE w:val="0"/>
        <w:autoSpaceDN w:val="0"/>
        <w:adjustRightInd w:val="0"/>
        <w:rPr>
          <w:rFonts w:ascii="Arial" w:hAnsi="Arial" w:cs="Arial"/>
        </w:rPr>
      </w:pPr>
      <w:r w:rsidRPr="005871C9">
        <w:rPr>
          <w:rFonts w:ascii="Arial" w:hAnsi="Arial" w:cs="Arial"/>
        </w:rPr>
        <w:t>Permitting feasibility</w:t>
      </w:r>
    </w:p>
    <w:p w14:paraId="79B460ED" w14:textId="168C010F" w:rsidR="009B2DC0" w:rsidRPr="005871C9" w:rsidRDefault="00702E74" w:rsidP="005871C9">
      <w:pPr>
        <w:pStyle w:val="ListParagraph"/>
        <w:numPr>
          <w:ilvl w:val="0"/>
          <w:numId w:val="47"/>
        </w:numPr>
        <w:autoSpaceDE w:val="0"/>
        <w:autoSpaceDN w:val="0"/>
        <w:adjustRightInd w:val="0"/>
        <w:rPr>
          <w:rFonts w:ascii="Arial" w:hAnsi="Arial" w:cs="Arial"/>
        </w:rPr>
      </w:pPr>
      <w:r w:rsidRPr="005871C9">
        <w:rPr>
          <w:rFonts w:ascii="Arial" w:hAnsi="Arial" w:cs="Arial"/>
        </w:rPr>
        <w:t>Apply existing understanding to determine a timeline and plan for optimal implementation of feasible approaches identified above.</w:t>
      </w:r>
    </w:p>
    <w:p w14:paraId="63973CA6" w14:textId="1C742089" w:rsidR="00FD52CC" w:rsidRPr="005871C9" w:rsidRDefault="007478C9" w:rsidP="005871C9">
      <w:pPr>
        <w:pStyle w:val="ListParagraph"/>
        <w:numPr>
          <w:ilvl w:val="0"/>
          <w:numId w:val="47"/>
        </w:numPr>
        <w:autoSpaceDE w:val="0"/>
        <w:autoSpaceDN w:val="0"/>
        <w:adjustRightInd w:val="0"/>
        <w:rPr>
          <w:rFonts w:ascii="Arial" w:hAnsi="Arial" w:cs="Arial"/>
        </w:rPr>
      </w:pPr>
      <w:r w:rsidRPr="005871C9">
        <w:rPr>
          <w:rFonts w:ascii="Arial" w:hAnsi="Arial" w:cs="Arial"/>
        </w:rPr>
        <w:t>Develop a v</w:t>
      </w:r>
      <w:r w:rsidR="0066069A" w:rsidRPr="005871C9">
        <w:rPr>
          <w:rFonts w:ascii="Arial" w:hAnsi="Arial" w:cs="Arial"/>
        </w:rPr>
        <w:t xml:space="preserve">isualization tool that allows lake managers to select and optimize strategies for mitigation of internal phosphorus loading in Missisquoi Bay under </w:t>
      </w:r>
      <w:r w:rsidR="00D53129" w:rsidRPr="005871C9">
        <w:rPr>
          <w:rFonts w:ascii="Arial" w:hAnsi="Arial" w:cs="Arial"/>
        </w:rPr>
        <w:t xml:space="preserve">a gradient of </w:t>
      </w:r>
      <w:r w:rsidR="0066069A" w:rsidRPr="005871C9">
        <w:rPr>
          <w:rFonts w:ascii="Arial" w:hAnsi="Arial" w:cs="Arial"/>
        </w:rPr>
        <w:t>different watershed loading scenarios.</w:t>
      </w:r>
      <w:r w:rsidR="003B1E51" w:rsidRPr="005871C9">
        <w:rPr>
          <w:rFonts w:ascii="Arial" w:hAnsi="Arial" w:cs="Arial"/>
        </w:rPr>
        <w:t xml:space="preserve"> This tool may also be designed to communicate findings and scenarios to a lay audience. </w:t>
      </w:r>
    </w:p>
    <w:p w14:paraId="327ABC6E" w14:textId="5C26E810" w:rsidR="00FD52CC" w:rsidRPr="005871C9" w:rsidRDefault="00FD52CC" w:rsidP="005871C9">
      <w:pPr>
        <w:pStyle w:val="Default"/>
        <w:rPr>
          <w:rFonts w:ascii="Arial" w:hAnsi="Arial" w:cs="Arial"/>
          <w:color w:val="auto"/>
          <w:sz w:val="22"/>
          <w:szCs w:val="22"/>
        </w:rPr>
      </w:pPr>
    </w:p>
    <w:p w14:paraId="5BA19DC1" w14:textId="2FD47E2F" w:rsidR="00012FDF" w:rsidRPr="005871C9" w:rsidRDefault="00012FDF" w:rsidP="005871C9">
      <w:pPr>
        <w:pStyle w:val="Default"/>
        <w:rPr>
          <w:rFonts w:ascii="Arial" w:hAnsi="Arial" w:cs="Arial"/>
          <w:b/>
          <w:bCs/>
          <w:color w:val="auto"/>
          <w:sz w:val="22"/>
          <w:szCs w:val="22"/>
        </w:rPr>
      </w:pPr>
      <w:r w:rsidRPr="005871C9">
        <w:rPr>
          <w:rFonts w:ascii="Arial" w:hAnsi="Arial" w:cs="Arial"/>
          <w:b/>
          <w:bCs/>
          <w:color w:val="auto"/>
          <w:sz w:val="22"/>
          <w:szCs w:val="22"/>
        </w:rPr>
        <w:t>Outputs</w:t>
      </w:r>
    </w:p>
    <w:p w14:paraId="40F3D3A9" w14:textId="4F5496C4" w:rsidR="007F5064" w:rsidRPr="005871C9" w:rsidRDefault="007F5064" w:rsidP="005871C9">
      <w:pPr>
        <w:pStyle w:val="Default"/>
        <w:numPr>
          <w:ilvl w:val="0"/>
          <w:numId w:val="48"/>
        </w:numPr>
        <w:rPr>
          <w:rFonts w:ascii="Arial" w:hAnsi="Arial" w:cs="Arial"/>
          <w:color w:val="auto"/>
          <w:sz w:val="22"/>
          <w:szCs w:val="22"/>
        </w:rPr>
      </w:pPr>
      <w:r w:rsidRPr="005871C9">
        <w:rPr>
          <w:rFonts w:ascii="Arial" w:hAnsi="Arial" w:cs="Arial"/>
          <w:color w:val="auto"/>
          <w:sz w:val="22"/>
          <w:szCs w:val="22"/>
        </w:rPr>
        <w:t>Three project advisory committee meetings, or more as needed.</w:t>
      </w:r>
    </w:p>
    <w:p w14:paraId="3DC90921" w14:textId="7C1EC159" w:rsidR="00AD0B98" w:rsidRPr="005871C9" w:rsidRDefault="005A38BB" w:rsidP="005871C9">
      <w:pPr>
        <w:pStyle w:val="Default"/>
        <w:numPr>
          <w:ilvl w:val="0"/>
          <w:numId w:val="48"/>
        </w:numPr>
        <w:rPr>
          <w:rFonts w:ascii="Arial" w:hAnsi="Arial" w:cs="Arial"/>
          <w:color w:val="auto"/>
          <w:sz w:val="22"/>
          <w:szCs w:val="22"/>
        </w:rPr>
      </w:pPr>
      <w:r w:rsidRPr="005871C9">
        <w:rPr>
          <w:rFonts w:ascii="Arial" w:hAnsi="Arial" w:cs="Arial"/>
          <w:color w:val="auto"/>
          <w:sz w:val="22"/>
          <w:szCs w:val="22"/>
        </w:rPr>
        <w:t>An approved p</w:t>
      </w:r>
      <w:r w:rsidR="00AD0B98" w:rsidRPr="005871C9">
        <w:rPr>
          <w:rFonts w:ascii="Arial" w:hAnsi="Arial" w:cs="Arial"/>
          <w:color w:val="auto"/>
          <w:sz w:val="22"/>
          <w:szCs w:val="22"/>
        </w:rPr>
        <w:t>roject QAPP</w:t>
      </w:r>
      <w:r w:rsidR="001E1B20" w:rsidRPr="005871C9">
        <w:rPr>
          <w:rFonts w:ascii="Arial" w:hAnsi="Arial" w:cs="Arial"/>
          <w:color w:val="auto"/>
          <w:sz w:val="22"/>
          <w:szCs w:val="22"/>
        </w:rPr>
        <w:t>.</w:t>
      </w:r>
    </w:p>
    <w:p w14:paraId="05F990EB" w14:textId="4B2165B3" w:rsidR="00012FDF" w:rsidRPr="005871C9" w:rsidRDefault="009033B8" w:rsidP="005871C9">
      <w:pPr>
        <w:pStyle w:val="Default"/>
        <w:numPr>
          <w:ilvl w:val="0"/>
          <w:numId w:val="48"/>
        </w:numPr>
        <w:rPr>
          <w:rFonts w:ascii="Arial" w:hAnsi="Arial" w:cs="Arial"/>
          <w:color w:val="auto"/>
          <w:sz w:val="22"/>
          <w:szCs w:val="22"/>
        </w:rPr>
      </w:pPr>
      <w:r w:rsidRPr="005871C9">
        <w:rPr>
          <w:rFonts w:ascii="Arial" w:hAnsi="Arial" w:cs="Arial"/>
          <w:color w:val="auto"/>
          <w:sz w:val="22"/>
          <w:szCs w:val="22"/>
        </w:rPr>
        <w:t>A detailed m</w:t>
      </w:r>
      <w:r w:rsidR="007478C9" w:rsidRPr="005871C9">
        <w:rPr>
          <w:rFonts w:ascii="Arial" w:hAnsi="Arial" w:cs="Arial"/>
          <w:color w:val="auto"/>
          <w:sz w:val="22"/>
          <w:szCs w:val="22"/>
        </w:rPr>
        <w:t>ap and corresponding GIS data of Missisquoi Bay sediment phosphorus concentrations.</w:t>
      </w:r>
    </w:p>
    <w:p w14:paraId="24C97264" w14:textId="534A36C8" w:rsidR="007478C9" w:rsidRPr="005871C9" w:rsidRDefault="007478C9" w:rsidP="005871C9">
      <w:pPr>
        <w:pStyle w:val="Default"/>
        <w:numPr>
          <w:ilvl w:val="0"/>
          <w:numId w:val="48"/>
        </w:numPr>
        <w:rPr>
          <w:rFonts w:ascii="Arial" w:hAnsi="Arial" w:cs="Arial"/>
          <w:color w:val="auto"/>
          <w:sz w:val="22"/>
          <w:szCs w:val="22"/>
        </w:rPr>
      </w:pPr>
      <w:r w:rsidRPr="005871C9">
        <w:rPr>
          <w:rFonts w:ascii="Arial" w:hAnsi="Arial" w:cs="Arial"/>
          <w:color w:val="auto"/>
          <w:sz w:val="22"/>
          <w:szCs w:val="22"/>
        </w:rPr>
        <w:t xml:space="preserve">List of identified Missisquoi Bay sediment hot spots </w:t>
      </w:r>
      <w:r w:rsidR="00496CA9" w:rsidRPr="005871C9">
        <w:rPr>
          <w:rFonts w:ascii="Arial" w:hAnsi="Arial" w:cs="Arial"/>
          <w:color w:val="auto"/>
          <w:sz w:val="22"/>
          <w:szCs w:val="22"/>
        </w:rPr>
        <w:t xml:space="preserve">with </w:t>
      </w:r>
      <w:r w:rsidRPr="005871C9">
        <w:rPr>
          <w:rFonts w:ascii="Arial" w:hAnsi="Arial" w:cs="Arial"/>
          <w:color w:val="auto"/>
          <w:sz w:val="22"/>
          <w:szCs w:val="22"/>
        </w:rPr>
        <w:t>phosphorus</w:t>
      </w:r>
      <w:r w:rsidR="00496CA9" w:rsidRPr="005871C9">
        <w:rPr>
          <w:rFonts w:ascii="Arial" w:hAnsi="Arial" w:cs="Arial"/>
          <w:color w:val="auto"/>
          <w:sz w:val="22"/>
          <w:szCs w:val="22"/>
        </w:rPr>
        <w:t xml:space="preserve"> concentration</w:t>
      </w:r>
      <w:r w:rsidRPr="005871C9">
        <w:rPr>
          <w:rFonts w:ascii="Arial" w:hAnsi="Arial" w:cs="Arial"/>
          <w:color w:val="auto"/>
          <w:sz w:val="22"/>
          <w:szCs w:val="22"/>
        </w:rPr>
        <w:t>, including characteristics and concentration profile</w:t>
      </w:r>
      <w:r w:rsidR="00496CA9" w:rsidRPr="005871C9">
        <w:rPr>
          <w:rFonts w:ascii="Arial" w:hAnsi="Arial" w:cs="Arial"/>
          <w:color w:val="auto"/>
          <w:sz w:val="22"/>
          <w:szCs w:val="22"/>
        </w:rPr>
        <w:t>s</w:t>
      </w:r>
      <w:r w:rsidRPr="005871C9">
        <w:rPr>
          <w:rFonts w:ascii="Arial" w:hAnsi="Arial" w:cs="Arial"/>
          <w:color w:val="auto"/>
          <w:sz w:val="22"/>
          <w:szCs w:val="22"/>
        </w:rPr>
        <w:t>.</w:t>
      </w:r>
    </w:p>
    <w:p w14:paraId="4BB24516" w14:textId="12AD7F24" w:rsidR="007478C9" w:rsidRPr="005871C9" w:rsidRDefault="007478C9" w:rsidP="005871C9">
      <w:pPr>
        <w:pStyle w:val="Default"/>
        <w:numPr>
          <w:ilvl w:val="0"/>
          <w:numId w:val="48"/>
        </w:numPr>
        <w:rPr>
          <w:rFonts w:ascii="Arial" w:hAnsi="Arial" w:cs="Arial"/>
          <w:color w:val="auto"/>
          <w:sz w:val="22"/>
          <w:szCs w:val="22"/>
        </w:rPr>
      </w:pPr>
      <w:r w:rsidRPr="005871C9">
        <w:rPr>
          <w:rFonts w:ascii="Arial" w:hAnsi="Arial" w:cs="Arial"/>
          <w:color w:val="auto"/>
          <w:sz w:val="22"/>
          <w:szCs w:val="22"/>
        </w:rPr>
        <w:t>Visualization tool for lake managers as described above.</w:t>
      </w:r>
    </w:p>
    <w:p w14:paraId="7DA5CC40" w14:textId="596BCFD2" w:rsidR="007478C9" w:rsidRPr="005871C9" w:rsidRDefault="007478C9" w:rsidP="005871C9">
      <w:pPr>
        <w:pStyle w:val="Default"/>
        <w:numPr>
          <w:ilvl w:val="0"/>
          <w:numId w:val="48"/>
        </w:numPr>
        <w:rPr>
          <w:rFonts w:ascii="Arial" w:hAnsi="Arial" w:cs="Arial"/>
          <w:color w:val="auto"/>
          <w:sz w:val="22"/>
          <w:szCs w:val="22"/>
        </w:rPr>
      </w:pPr>
      <w:r w:rsidRPr="005871C9">
        <w:rPr>
          <w:rFonts w:ascii="Arial" w:hAnsi="Arial" w:cs="Arial"/>
          <w:color w:val="auto"/>
          <w:sz w:val="22"/>
          <w:szCs w:val="22"/>
        </w:rPr>
        <w:t>A final project report that includes:</w:t>
      </w:r>
    </w:p>
    <w:p w14:paraId="5B070A4E" w14:textId="57B73D18" w:rsidR="00823438" w:rsidRPr="005871C9" w:rsidRDefault="00823438" w:rsidP="005871C9">
      <w:pPr>
        <w:pStyle w:val="Default"/>
        <w:numPr>
          <w:ilvl w:val="1"/>
          <w:numId w:val="48"/>
        </w:numPr>
        <w:rPr>
          <w:rFonts w:ascii="Arial" w:hAnsi="Arial" w:cs="Arial"/>
          <w:color w:val="auto"/>
          <w:sz w:val="22"/>
          <w:szCs w:val="22"/>
        </w:rPr>
      </w:pPr>
      <w:r w:rsidRPr="005871C9">
        <w:rPr>
          <w:rFonts w:ascii="Arial" w:hAnsi="Arial" w:cs="Arial"/>
          <w:color w:val="auto"/>
          <w:sz w:val="22"/>
          <w:szCs w:val="22"/>
        </w:rPr>
        <w:t>Executive summary and description of all project outputs and accomplishments</w:t>
      </w:r>
      <w:r w:rsidR="00D53129" w:rsidRPr="005871C9">
        <w:rPr>
          <w:rFonts w:ascii="Arial" w:hAnsi="Arial" w:cs="Arial"/>
          <w:color w:val="auto"/>
          <w:sz w:val="22"/>
          <w:szCs w:val="22"/>
        </w:rPr>
        <w:t>;</w:t>
      </w:r>
    </w:p>
    <w:p w14:paraId="2B5A436A" w14:textId="5E4E1398" w:rsidR="007478C9" w:rsidRPr="005871C9" w:rsidRDefault="007478C9" w:rsidP="005871C9">
      <w:pPr>
        <w:pStyle w:val="Default"/>
        <w:numPr>
          <w:ilvl w:val="1"/>
          <w:numId w:val="48"/>
        </w:numPr>
        <w:rPr>
          <w:rFonts w:ascii="Arial" w:hAnsi="Arial" w:cs="Arial"/>
          <w:color w:val="auto"/>
          <w:sz w:val="22"/>
          <w:szCs w:val="22"/>
        </w:rPr>
      </w:pPr>
      <w:r w:rsidRPr="005871C9">
        <w:rPr>
          <w:rFonts w:ascii="Arial" w:hAnsi="Arial" w:cs="Arial"/>
          <w:color w:val="auto"/>
          <w:sz w:val="22"/>
          <w:szCs w:val="22"/>
        </w:rPr>
        <w:t xml:space="preserve">Report of review findings, including </w:t>
      </w:r>
      <w:r w:rsidR="00D53129" w:rsidRPr="005871C9">
        <w:rPr>
          <w:rFonts w:ascii="Arial" w:hAnsi="Arial" w:cs="Arial"/>
          <w:color w:val="auto"/>
          <w:sz w:val="22"/>
          <w:szCs w:val="22"/>
        </w:rPr>
        <w:t>Missisquoi B</w:t>
      </w:r>
      <w:r w:rsidRPr="005871C9">
        <w:rPr>
          <w:rFonts w:ascii="Arial" w:hAnsi="Arial" w:cs="Arial"/>
          <w:color w:val="auto"/>
          <w:sz w:val="22"/>
          <w:szCs w:val="22"/>
        </w:rPr>
        <w:t>ay hydrology, hydraulics, and phosphorus delivery, deposition, transport, and fate</w:t>
      </w:r>
      <w:r w:rsidR="00D53129" w:rsidRPr="005871C9">
        <w:rPr>
          <w:rFonts w:ascii="Arial" w:hAnsi="Arial" w:cs="Arial"/>
          <w:color w:val="auto"/>
          <w:sz w:val="22"/>
          <w:szCs w:val="22"/>
        </w:rPr>
        <w:t>;</w:t>
      </w:r>
    </w:p>
    <w:p w14:paraId="41EA0A38" w14:textId="25A46ADF" w:rsidR="007478C9" w:rsidRPr="005871C9" w:rsidRDefault="0059179C" w:rsidP="005871C9">
      <w:pPr>
        <w:pStyle w:val="Default"/>
        <w:numPr>
          <w:ilvl w:val="1"/>
          <w:numId w:val="48"/>
        </w:numPr>
        <w:rPr>
          <w:rFonts w:ascii="Arial" w:hAnsi="Arial" w:cs="Arial"/>
          <w:color w:val="auto"/>
          <w:sz w:val="22"/>
          <w:szCs w:val="22"/>
        </w:rPr>
      </w:pPr>
      <w:r w:rsidRPr="005871C9">
        <w:rPr>
          <w:rFonts w:ascii="Arial" w:hAnsi="Arial" w:cs="Arial"/>
          <w:color w:val="auto"/>
          <w:sz w:val="22"/>
          <w:szCs w:val="22"/>
        </w:rPr>
        <w:t>Methods of evaluation and ranked potential plans to remov</w:t>
      </w:r>
      <w:r w:rsidR="00765315" w:rsidRPr="005871C9">
        <w:rPr>
          <w:rFonts w:ascii="Arial" w:hAnsi="Arial" w:cs="Arial"/>
          <w:color w:val="auto"/>
          <w:sz w:val="22"/>
          <w:szCs w:val="22"/>
        </w:rPr>
        <w:t>e</w:t>
      </w:r>
      <w:r w:rsidRPr="005871C9">
        <w:rPr>
          <w:rFonts w:ascii="Arial" w:hAnsi="Arial" w:cs="Arial"/>
          <w:color w:val="auto"/>
          <w:sz w:val="22"/>
          <w:szCs w:val="22"/>
        </w:rPr>
        <w:t xml:space="preserve"> or inactivate </w:t>
      </w:r>
      <w:r w:rsidR="007478C9" w:rsidRPr="005871C9">
        <w:rPr>
          <w:rFonts w:ascii="Arial" w:hAnsi="Arial" w:cs="Arial"/>
          <w:color w:val="auto"/>
          <w:sz w:val="22"/>
          <w:szCs w:val="22"/>
        </w:rPr>
        <w:t>sediment</w:t>
      </w:r>
      <w:r w:rsidRPr="005871C9">
        <w:rPr>
          <w:rFonts w:ascii="Arial" w:hAnsi="Arial" w:cs="Arial"/>
          <w:color w:val="auto"/>
          <w:sz w:val="22"/>
          <w:szCs w:val="22"/>
        </w:rPr>
        <w:t xml:space="preserve"> </w:t>
      </w:r>
      <w:r w:rsidR="007478C9" w:rsidRPr="005871C9">
        <w:rPr>
          <w:rFonts w:ascii="Arial" w:hAnsi="Arial" w:cs="Arial"/>
          <w:color w:val="auto"/>
          <w:sz w:val="22"/>
          <w:szCs w:val="22"/>
        </w:rPr>
        <w:t>bound phosphorus in Missisquoi Bay</w:t>
      </w:r>
      <w:r w:rsidR="00D53129" w:rsidRPr="005871C9">
        <w:rPr>
          <w:rFonts w:ascii="Arial" w:hAnsi="Arial" w:cs="Arial"/>
          <w:color w:val="auto"/>
          <w:sz w:val="22"/>
          <w:szCs w:val="22"/>
        </w:rPr>
        <w:t>; and</w:t>
      </w:r>
    </w:p>
    <w:p w14:paraId="7AFBD6FF" w14:textId="2DBB0344" w:rsidR="007478C9" w:rsidRPr="005871C9" w:rsidRDefault="007478C9" w:rsidP="005871C9">
      <w:pPr>
        <w:pStyle w:val="Default"/>
        <w:numPr>
          <w:ilvl w:val="1"/>
          <w:numId w:val="48"/>
        </w:numPr>
        <w:rPr>
          <w:rFonts w:ascii="Arial" w:hAnsi="Arial" w:cs="Arial"/>
          <w:color w:val="auto"/>
          <w:sz w:val="22"/>
          <w:szCs w:val="22"/>
        </w:rPr>
      </w:pPr>
      <w:r w:rsidRPr="005871C9">
        <w:rPr>
          <w:rFonts w:ascii="Arial" w:hAnsi="Arial" w:cs="Arial"/>
          <w:color w:val="auto"/>
          <w:sz w:val="22"/>
          <w:szCs w:val="22"/>
        </w:rPr>
        <w:lastRenderedPageBreak/>
        <w:t xml:space="preserve">Timeline for optimal implementation of ranked </w:t>
      </w:r>
      <w:r w:rsidR="00961D2A" w:rsidRPr="005871C9">
        <w:rPr>
          <w:rFonts w:ascii="Arial" w:hAnsi="Arial" w:cs="Arial"/>
          <w:color w:val="auto"/>
          <w:sz w:val="22"/>
          <w:szCs w:val="22"/>
        </w:rPr>
        <w:t>potential plans</w:t>
      </w:r>
      <w:r w:rsidRPr="005871C9">
        <w:rPr>
          <w:rFonts w:ascii="Arial" w:hAnsi="Arial" w:cs="Arial"/>
          <w:color w:val="auto"/>
          <w:sz w:val="22"/>
          <w:szCs w:val="22"/>
        </w:rPr>
        <w:t xml:space="preserve"> based on a gradient of </w:t>
      </w:r>
      <w:r w:rsidR="00961D2A" w:rsidRPr="005871C9">
        <w:rPr>
          <w:rFonts w:ascii="Arial" w:hAnsi="Arial" w:cs="Arial"/>
          <w:color w:val="auto"/>
          <w:sz w:val="22"/>
          <w:szCs w:val="22"/>
        </w:rPr>
        <w:t xml:space="preserve">different </w:t>
      </w:r>
      <w:r w:rsidR="00B6069B" w:rsidRPr="005871C9">
        <w:rPr>
          <w:rFonts w:ascii="Arial" w:hAnsi="Arial" w:cs="Arial"/>
          <w:color w:val="auto"/>
          <w:sz w:val="22"/>
          <w:szCs w:val="22"/>
        </w:rPr>
        <w:t xml:space="preserve">watershed </w:t>
      </w:r>
      <w:r w:rsidRPr="005871C9">
        <w:rPr>
          <w:rFonts w:ascii="Arial" w:hAnsi="Arial" w:cs="Arial"/>
          <w:color w:val="auto"/>
          <w:sz w:val="22"/>
          <w:szCs w:val="22"/>
        </w:rPr>
        <w:t>phosphorus loading scenarios.</w:t>
      </w:r>
    </w:p>
    <w:p w14:paraId="772EF88A" w14:textId="77777777" w:rsidR="00012FDF" w:rsidRPr="005871C9" w:rsidRDefault="00012FDF" w:rsidP="005871C9">
      <w:pPr>
        <w:pStyle w:val="Default"/>
        <w:rPr>
          <w:rFonts w:ascii="Arial" w:hAnsi="Arial" w:cs="Arial"/>
          <w:b/>
          <w:bCs/>
          <w:color w:val="auto"/>
          <w:sz w:val="22"/>
          <w:szCs w:val="22"/>
        </w:rPr>
      </w:pPr>
    </w:p>
    <w:p w14:paraId="5229F588" w14:textId="322F53C8" w:rsidR="00012FDF" w:rsidRPr="005871C9" w:rsidRDefault="00012FDF" w:rsidP="005871C9">
      <w:pPr>
        <w:pStyle w:val="Default"/>
        <w:rPr>
          <w:rFonts w:ascii="Arial" w:hAnsi="Arial" w:cs="Arial"/>
          <w:b/>
          <w:bCs/>
          <w:color w:val="auto"/>
          <w:sz w:val="22"/>
          <w:szCs w:val="22"/>
        </w:rPr>
      </w:pPr>
      <w:r w:rsidRPr="005871C9">
        <w:rPr>
          <w:rFonts w:ascii="Arial" w:hAnsi="Arial" w:cs="Arial"/>
          <w:b/>
          <w:bCs/>
          <w:color w:val="auto"/>
          <w:sz w:val="22"/>
          <w:szCs w:val="22"/>
        </w:rPr>
        <w:t>Outcomes</w:t>
      </w:r>
    </w:p>
    <w:p w14:paraId="5CADEEC7" w14:textId="08BFA4F5" w:rsidR="00800B82" w:rsidRPr="005871C9" w:rsidRDefault="00800B82" w:rsidP="005871C9">
      <w:pPr>
        <w:pStyle w:val="Default"/>
        <w:numPr>
          <w:ilvl w:val="0"/>
          <w:numId w:val="49"/>
        </w:numPr>
        <w:rPr>
          <w:rFonts w:ascii="Arial" w:hAnsi="Arial" w:cs="Arial"/>
          <w:color w:val="auto"/>
          <w:sz w:val="22"/>
          <w:szCs w:val="22"/>
        </w:rPr>
      </w:pPr>
      <w:r w:rsidRPr="005871C9">
        <w:rPr>
          <w:rFonts w:ascii="Arial" w:hAnsi="Arial" w:cs="Arial"/>
          <w:color w:val="auto"/>
          <w:sz w:val="22"/>
          <w:szCs w:val="22"/>
        </w:rPr>
        <w:t>Improved understanding of Missisquoi Bay legacy phosphorus.</w:t>
      </w:r>
    </w:p>
    <w:p w14:paraId="3B27F4BD" w14:textId="484E085A" w:rsidR="00800B82" w:rsidRPr="005871C9" w:rsidRDefault="00496CA9" w:rsidP="005871C9">
      <w:pPr>
        <w:pStyle w:val="Default"/>
        <w:numPr>
          <w:ilvl w:val="0"/>
          <w:numId w:val="49"/>
        </w:numPr>
        <w:rPr>
          <w:rFonts w:ascii="Arial" w:hAnsi="Arial" w:cs="Arial"/>
          <w:color w:val="auto"/>
          <w:sz w:val="22"/>
          <w:szCs w:val="22"/>
        </w:rPr>
      </w:pPr>
      <w:r w:rsidRPr="005871C9">
        <w:rPr>
          <w:rFonts w:ascii="Arial" w:hAnsi="Arial" w:cs="Arial"/>
          <w:color w:val="auto"/>
          <w:sz w:val="22"/>
          <w:szCs w:val="22"/>
        </w:rPr>
        <w:t>Improved</w:t>
      </w:r>
      <w:r w:rsidR="00800B82" w:rsidRPr="005871C9">
        <w:rPr>
          <w:rFonts w:ascii="Arial" w:hAnsi="Arial" w:cs="Arial"/>
          <w:color w:val="auto"/>
          <w:sz w:val="22"/>
          <w:szCs w:val="22"/>
        </w:rPr>
        <w:t xml:space="preserve"> manage</w:t>
      </w:r>
      <w:r w:rsidRPr="005871C9">
        <w:rPr>
          <w:rFonts w:ascii="Arial" w:hAnsi="Arial" w:cs="Arial"/>
          <w:color w:val="auto"/>
          <w:sz w:val="22"/>
          <w:szCs w:val="22"/>
        </w:rPr>
        <w:t>ment of Missisquoi Bay water quality through evaluated and ranked management scenarios</w:t>
      </w:r>
      <w:r w:rsidR="00800B82" w:rsidRPr="005871C9">
        <w:rPr>
          <w:rFonts w:ascii="Arial" w:hAnsi="Arial" w:cs="Arial"/>
          <w:color w:val="auto"/>
          <w:sz w:val="22"/>
          <w:szCs w:val="22"/>
        </w:rPr>
        <w:t xml:space="preserve">. </w:t>
      </w:r>
    </w:p>
    <w:p w14:paraId="1B28B161" w14:textId="3BE1AC07" w:rsidR="00800B82" w:rsidRPr="005871C9" w:rsidRDefault="00496CA9" w:rsidP="005871C9">
      <w:pPr>
        <w:pStyle w:val="Default"/>
        <w:numPr>
          <w:ilvl w:val="0"/>
          <w:numId w:val="49"/>
        </w:numPr>
        <w:rPr>
          <w:rFonts w:ascii="Arial" w:hAnsi="Arial" w:cs="Arial"/>
          <w:color w:val="auto"/>
          <w:sz w:val="22"/>
          <w:szCs w:val="22"/>
        </w:rPr>
      </w:pPr>
      <w:r w:rsidRPr="005871C9">
        <w:rPr>
          <w:rFonts w:ascii="Arial" w:hAnsi="Arial" w:cs="Arial"/>
          <w:color w:val="auto"/>
          <w:sz w:val="22"/>
          <w:szCs w:val="22"/>
        </w:rPr>
        <w:t>Improved communication and management through the use of</w:t>
      </w:r>
      <w:r w:rsidR="003E37D1" w:rsidRPr="005871C9">
        <w:rPr>
          <w:rFonts w:ascii="Arial" w:hAnsi="Arial" w:cs="Arial"/>
          <w:color w:val="auto"/>
          <w:sz w:val="22"/>
          <w:szCs w:val="22"/>
        </w:rPr>
        <w:t xml:space="preserve"> data-driven</w:t>
      </w:r>
      <w:r w:rsidRPr="005871C9">
        <w:rPr>
          <w:rFonts w:ascii="Arial" w:hAnsi="Arial" w:cs="Arial"/>
          <w:color w:val="auto"/>
          <w:sz w:val="22"/>
          <w:szCs w:val="22"/>
        </w:rPr>
        <w:t xml:space="preserve"> </w:t>
      </w:r>
      <w:r w:rsidR="003E37D1" w:rsidRPr="005871C9">
        <w:rPr>
          <w:rFonts w:ascii="Arial" w:hAnsi="Arial" w:cs="Arial"/>
          <w:color w:val="auto"/>
          <w:sz w:val="22"/>
          <w:szCs w:val="22"/>
        </w:rPr>
        <w:t>visualization tools</w:t>
      </w:r>
    </w:p>
    <w:p w14:paraId="148B5FBE" w14:textId="77777777" w:rsidR="00012FDF" w:rsidRPr="005871C9" w:rsidRDefault="00012FDF" w:rsidP="005871C9">
      <w:pPr>
        <w:pStyle w:val="Default"/>
        <w:rPr>
          <w:rFonts w:ascii="Arial" w:hAnsi="Arial" w:cs="Arial"/>
          <w:sz w:val="22"/>
          <w:szCs w:val="22"/>
        </w:rPr>
      </w:pPr>
    </w:p>
    <w:p w14:paraId="2A92619D" w14:textId="1667A752" w:rsidR="00B51E51" w:rsidRPr="005871C9" w:rsidRDefault="005F27AB" w:rsidP="005871C9">
      <w:pPr>
        <w:autoSpaceDE w:val="0"/>
        <w:autoSpaceDN w:val="0"/>
        <w:adjustRightInd w:val="0"/>
        <w:rPr>
          <w:rFonts w:ascii="Arial" w:hAnsi="Arial" w:cs="Arial"/>
          <w:b/>
          <w:bCs/>
          <w:color w:val="000000"/>
        </w:rPr>
      </w:pPr>
      <w:r w:rsidRPr="005871C9">
        <w:rPr>
          <w:rFonts w:ascii="Arial" w:hAnsi="Arial" w:cs="Arial"/>
          <w:b/>
          <w:bCs/>
          <w:color w:val="000000"/>
        </w:rPr>
        <w:t>III</w:t>
      </w:r>
      <w:r w:rsidR="00B51E51" w:rsidRPr="005871C9">
        <w:rPr>
          <w:rFonts w:ascii="Arial" w:hAnsi="Arial" w:cs="Arial"/>
          <w:b/>
          <w:bCs/>
          <w:color w:val="000000"/>
        </w:rPr>
        <w:t xml:space="preserve">. Summary of </w:t>
      </w:r>
      <w:r w:rsidR="007E65FA" w:rsidRPr="005871C9">
        <w:rPr>
          <w:rFonts w:ascii="Arial" w:hAnsi="Arial" w:cs="Arial"/>
          <w:b/>
          <w:bCs/>
          <w:color w:val="000000"/>
        </w:rPr>
        <w:t>o</w:t>
      </w:r>
      <w:r w:rsidR="00B51E51" w:rsidRPr="005871C9">
        <w:rPr>
          <w:rFonts w:ascii="Arial" w:hAnsi="Arial" w:cs="Arial"/>
          <w:b/>
          <w:bCs/>
          <w:color w:val="000000"/>
        </w:rPr>
        <w:t>ther</w:t>
      </w:r>
      <w:r w:rsidR="007E65FA" w:rsidRPr="005871C9">
        <w:rPr>
          <w:rFonts w:ascii="Arial" w:hAnsi="Arial" w:cs="Arial"/>
          <w:b/>
          <w:bCs/>
          <w:color w:val="000000"/>
        </w:rPr>
        <w:t xml:space="preserve"> project</w:t>
      </w:r>
      <w:r w:rsidR="00B51E51" w:rsidRPr="005871C9">
        <w:rPr>
          <w:rFonts w:ascii="Arial" w:hAnsi="Arial" w:cs="Arial"/>
          <w:b/>
          <w:bCs/>
          <w:color w:val="000000"/>
        </w:rPr>
        <w:t xml:space="preserve"> </w:t>
      </w:r>
      <w:r w:rsidR="007E65FA" w:rsidRPr="005871C9">
        <w:rPr>
          <w:rFonts w:ascii="Arial" w:hAnsi="Arial" w:cs="Arial"/>
          <w:b/>
          <w:bCs/>
          <w:color w:val="000000"/>
        </w:rPr>
        <w:t>r</w:t>
      </w:r>
      <w:r w:rsidR="00B51E51" w:rsidRPr="005871C9">
        <w:rPr>
          <w:rFonts w:ascii="Arial" w:hAnsi="Arial" w:cs="Arial"/>
          <w:b/>
          <w:bCs/>
          <w:color w:val="000000"/>
        </w:rPr>
        <w:t>equirements</w:t>
      </w:r>
    </w:p>
    <w:p w14:paraId="208917FF" w14:textId="77777777" w:rsidR="00B51E51" w:rsidRPr="005871C9" w:rsidRDefault="00B51E51" w:rsidP="005871C9">
      <w:pPr>
        <w:autoSpaceDE w:val="0"/>
        <w:autoSpaceDN w:val="0"/>
        <w:adjustRightInd w:val="0"/>
        <w:rPr>
          <w:rFonts w:ascii="Arial" w:hAnsi="Arial" w:cs="Arial"/>
          <w:color w:val="000000"/>
        </w:rPr>
      </w:pPr>
    </w:p>
    <w:p w14:paraId="37CF32FA" w14:textId="0EB41478" w:rsidR="00B51E51" w:rsidRPr="005871C9" w:rsidRDefault="00B51E51" w:rsidP="005871C9">
      <w:pPr>
        <w:pStyle w:val="ListParagraph"/>
        <w:numPr>
          <w:ilvl w:val="0"/>
          <w:numId w:val="43"/>
        </w:numPr>
        <w:autoSpaceDE w:val="0"/>
        <w:autoSpaceDN w:val="0"/>
        <w:adjustRightInd w:val="0"/>
        <w:spacing w:after="267"/>
        <w:rPr>
          <w:rFonts w:ascii="Arial" w:hAnsi="Arial" w:cs="Arial"/>
          <w:color w:val="000000"/>
        </w:rPr>
      </w:pPr>
      <w:r w:rsidRPr="005871C9">
        <w:rPr>
          <w:rFonts w:ascii="Arial" w:hAnsi="Arial" w:cs="Arial"/>
          <w:color w:val="000000"/>
        </w:rPr>
        <w:t xml:space="preserve">Following initial notification of the award, a workplan must be approved by the LCBP before a contract agreement can be executed and the work </w:t>
      </w:r>
      <w:r w:rsidR="005F27AB" w:rsidRPr="005871C9">
        <w:rPr>
          <w:rFonts w:ascii="Arial" w:hAnsi="Arial" w:cs="Arial"/>
          <w:color w:val="000000"/>
        </w:rPr>
        <w:t>initiated</w:t>
      </w:r>
      <w:r w:rsidRPr="005871C9">
        <w:rPr>
          <w:rFonts w:ascii="Arial" w:hAnsi="Arial" w:cs="Arial"/>
          <w:color w:val="000000"/>
        </w:rPr>
        <w:t xml:space="preserve">. The workplan will detail the logistical elements of the project, including deliverables and project timeline. Information about the LCBP grant process, workplan development guidelines, and reporting requirements can be found on the LCBP website at: </w:t>
      </w:r>
      <w:hyperlink r:id="rId14" w:history="1">
        <w:r w:rsidR="005F27AB" w:rsidRPr="005871C9">
          <w:rPr>
            <w:rStyle w:val="Hyperlink"/>
            <w:rFonts w:ascii="Arial" w:hAnsi="Arial" w:cs="Arial"/>
          </w:rPr>
          <w:t>http://www.lcbp.org/about-us/grants-rfps/grant-toolkit/</w:t>
        </w:r>
      </w:hyperlink>
      <w:r w:rsidRPr="005871C9">
        <w:rPr>
          <w:rFonts w:ascii="Arial" w:hAnsi="Arial" w:cs="Arial"/>
          <w:color w:val="000000"/>
        </w:rPr>
        <w:t xml:space="preserve">. The successful applicant will enter into a contract with NEIWPCC in order to complete the work and will be compensated upon completion of workplan deliverables. </w:t>
      </w:r>
    </w:p>
    <w:p w14:paraId="2D81F64B" w14:textId="77777777" w:rsidR="003E049C" w:rsidRPr="005871C9" w:rsidRDefault="003E049C" w:rsidP="005871C9">
      <w:pPr>
        <w:pStyle w:val="ListParagraph"/>
        <w:autoSpaceDE w:val="0"/>
        <w:autoSpaceDN w:val="0"/>
        <w:adjustRightInd w:val="0"/>
        <w:spacing w:after="267"/>
        <w:rPr>
          <w:rFonts w:ascii="Arial" w:hAnsi="Arial" w:cs="Arial"/>
          <w:color w:val="000000"/>
        </w:rPr>
      </w:pPr>
    </w:p>
    <w:p w14:paraId="20018944" w14:textId="08DB8C03" w:rsidR="003E049C" w:rsidRPr="005871C9" w:rsidRDefault="00B51E51" w:rsidP="005871C9">
      <w:pPr>
        <w:pStyle w:val="ListParagraph"/>
        <w:numPr>
          <w:ilvl w:val="0"/>
          <w:numId w:val="43"/>
        </w:numPr>
        <w:autoSpaceDE w:val="0"/>
        <w:autoSpaceDN w:val="0"/>
        <w:adjustRightInd w:val="0"/>
        <w:rPr>
          <w:rFonts w:ascii="Arial" w:hAnsi="Arial" w:cs="Arial"/>
          <w:color w:val="000000"/>
        </w:rPr>
      </w:pPr>
      <w:r w:rsidRPr="005871C9">
        <w:rPr>
          <w:rFonts w:ascii="Arial" w:hAnsi="Arial" w:cs="Arial"/>
          <w:color w:val="000000"/>
        </w:rPr>
        <w:t>Once the grant agreement has been executed, the contractor must develop a Quality Assurance Project Plan (QAPP) to be approved by the LCBP</w:t>
      </w:r>
      <w:r w:rsidR="00CB2F26" w:rsidRPr="005871C9">
        <w:rPr>
          <w:rFonts w:ascii="Arial" w:hAnsi="Arial" w:cs="Arial"/>
          <w:color w:val="000000"/>
        </w:rPr>
        <w:t>, NEIWPCC, and EPA</w:t>
      </w:r>
      <w:r w:rsidRPr="005871C9">
        <w:rPr>
          <w:rFonts w:ascii="Arial" w:hAnsi="Arial" w:cs="Arial"/>
          <w:color w:val="000000"/>
        </w:rPr>
        <w:t xml:space="preserve"> before </w:t>
      </w:r>
      <w:r w:rsidR="005F27AB" w:rsidRPr="005871C9">
        <w:rPr>
          <w:rFonts w:ascii="Arial" w:hAnsi="Arial" w:cs="Arial"/>
          <w:color w:val="000000"/>
        </w:rPr>
        <w:t xml:space="preserve">initiating </w:t>
      </w:r>
      <w:r w:rsidRPr="005871C9">
        <w:rPr>
          <w:rFonts w:ascii="Arial" w:hAnsi="Arial" w:cs="Arial"/>
          <w:color w:val="000000"/>
        </w:rPr>
        <w:t xml:space="preserve">any data collection or secondary data analyses. More information about LCBP Quality Assurance Plans can be found at: </w:t>
      </w:r>
      <w:hyperlink r:id="rId15" w:history="1">
        <w:r w:rsidR="005F27AB" w:rsidRPr="005871C9">
          <w:rPr>
            <w:rStyle w:val="Hyperlink"/>
            <w:rFonts w:ascii="Arial" w:hAnsi="Arial" w:cs="Arial"/>
          </w:rPr>
          <w:t>http://www.lcbp.org/about-us/grants-rfps/grant-toolkit/qapp/</w:t>
        </w:r>
      </w:hyperlink>
      <w:r w:rsidRPr="005871C9">
        <w:rPr>
          <w:rFonts w:ascii="Arial" w:hAnsi="Arial" w:cs="Arial"/>
          <w:color w:val="000000"/>
        </w:rPr>
        <w:t xml:space="preserve">. The project timeline should be scheduled with an expected QAPP approval date no earlier than 6 weeks following contract </w:t>
      </w:r>
      <w:r w:rsidR="009125F8" w:rsidRPr="005871C9">
        <w:rPr>
          <w:rFonts w:ascii="Arial" w:hAnsi="Arial" w:cs="Arial"/>
          <w:color w:val="000000"/>
        </w:rPr>
        <w:t>execution</w:t>
      </w:r>
      <w:r w:rsidRPr="005871C9">
        <w:rPr>
          <w:rFonts w:ascii="Arial" w:hAnsi="Arial" w:cs="Arial"/>
          <w:color w:val="000000"/>
        </w:rPr>
        <w:t xml:space="preserve">. No primary or secondary data may be collected or analyzed with LCBP funding prior to QAPP approval. </w:t>
      </w:r>
    </w:p>
    <w:p w14:paraId="542E4905" w14:textId="77777777" w:rsidR="003E049C" w:rsidRPr="005871C9" w:rsidRDefault="003E049C" w:rsidP="005871C9">
      <w:pPr>
        <w:pStyle w:val="ListParagraph"/>
        <w:autoSpaceDE w:val="0"/>
        <w:autoSpaceDN w:val="0"/>
        <w:adjustRightInd w:val="0"/>
        <w:rPr>
          <w:rFonts w:ascii="Arial" w:hAnsi="Arial" w:cs="Arial"/>
          <w:color w:val="000000"/>
        </w:rPr>
      </w:pPr>
    </w:p>
    <w:p w14:paraId="2E9D1C7A" w14:textId="786FA2C0" w:rsidR="003E049C" w:rsidRPr="005871C9" w:rsidRDefault="003E049C" w:rsidP="005871C9">
      <w:pPr>
        <w:pStyle w:val="ListParagraph"/>
        <w:numPr>
          <w:ilvl w:val="0"/>
          <w:numId w:val="43"/>
        </w:numPr>
        <w:autoSpaceDE w:val="0"/>
        <w:autoSpaceDN w:val="0"/>
        <w:adjustRightInd w:val="0"/>
        <w:rPr>
          <w:rFonts w:ascii="Arial" w:hAnsi="Arial" w:cs="Arial"/>
          <w:color w:val="000000"/>
        </w:rPr>
      </w:pPr>
      <w:r w:rsidRPr="005871C9">
        <w:rPr>
          <w:rFonts w:ascii="Arial" w:hAnsi="Arial" w:cs="Arial"/>
          <w:color w:val="000000"/>
        </w:rPr>
        <w:t>Grant applicants are required to follow the small purchase method which is a relatively simple and informal method (procurement procedure) for purchasing supplies, equipment, and services that cost more than $</w:t>
      </w:r>
      <w:r w:rsidR="004E78F9" w:rsidRPr="005871C9">
        <w:rPr>
          <w:rFonts w:ascii="Arial" w:hAnsi="Arial" w:cs="Arial"/>
          <w:color w:val="000000"/>
        </w:rPr>
        <w:t>10,0</w:t>
      </w:r>
      <w:r w:rsidRPr="005871C9">
        <w:rPr>
          <w:rFonts w:ascii="Arial" w:hAnsi="Arial" w:cs="Arial"/>
          <w:color w:val="000000"/>
        </w:rPr>
        <w:t>00 and less than $</w:t>
      </w:r>
      <w:r w:rsidR="00CB2F26" w:rsidRPr="005871C9">
        <w:rPr>
          <w:rFonts w:ascii="Arial" w:hAnsi="Arial" w:cs="Arial"/>
          <w:color w:val="000000"/>
        </w:rPr>
        <w:t>2</w:t>
      </w:r>
      <w:r w:rsidRPr="005871C9">
        <w:rPr>
          <w:rFonts w:ascii="Arial" w:hAnsi="Arial" w:cs="Arial"/>
          <w:color w:val="000000"/>
        </w:rPr>
        <w:t>50,000. This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equipment or contractual services to complete its proposed workplan, then it must follow federal procurement regulations:</w:t>
      </w:r>
    </w:p>
    <w:p w14:paraId="5C5A4221" w14:textId="2D2D298B" w:rsidR="003E049C" w:rsidRPr="005871C9" w:rsidRDefault="003E049C" w:rsidP="005871C9">
      <w:pPr>
        <w:pStyle w:val="ListParagraph"/>
        <w:numPr>
          <w:ilvl w:val="1"/>
          <w:numId w:val="42"/>
        </w:numPr>
        <w:autoSpaceDE w:val="0"/>
        <w:autoSpaceDN w:val="0"/>
        <w:adjustRightInd w:val="0"/>
        <w:rPr>
          <w:rFonts w:ascii="Arial" w:hAnsi="Arial" w:cs="Arial"/>
          <w:color w:val="000000"/>
        </w:rPr>
      </w:pPr>
      <w:r w:rsidRPr="005871C9">
        <w:rPr>
          <w:rFonts w:ascii="Arial" w:hAnsi="Arial" w:cs="Arial"/>
          <w:color w:val="000000"/>
        </w:rPr>
        <w:t>Procurement of supplies and services that do not exceed $</w:t>
      </w:r>
      <w:r w:rsidR="004E78F9" w:rsidRPr="005871C9">
        <w:rPr>
          <w:rFonts w:ascii="Arial" w:hAnsi="Arial" w:cs="Arial"/>
          <w:color w:val="000000"/>
        </w:rPr>
        <w:t>10,0</w:t>
      </w:r>
      <w:r w:rsidRPr="005871C9">
        <w:rPr>
          <w:rFonts w:ascii="Arial" w:hAnsi="Arial" w:cs="Arial"/>
          <w:color w:val="000000"/>
        </w:rPr>
        <w:t>00 may be made without soliciting competitive quotes if the price is considered reasonable.</w:t>
      </w:r>
    </w:p>
    <w:p w14:paraId="167B5487" w14:textId="6826299D" w:rsidR="003E049C" w:rsidRPr="005871C9" w:rsidRDefault="003E049C" w:rsidP="005871C9">
      <w:pPr>
        <w:pStyle w:val="ListParagraph"/>
        <w:numPr>
          <w:ilvl w:val="1"/>
          <w:numId w:val="42"/>
        </w:numPr>
        <w:autoSpaceDE w:val="0"/>
        <w:autoSpaceDN w:val="0"/>
        <w:adjustRightInd w:val="0"/>
        <w:rPr>
          <w:rFonts w:ascii="Arial" w:hAnsi="Arial" w:cs="Arial"/>
          <w:color w:val="000000"/>
        </w:rPr>
      </w:pPr>
      <w:r w:rsidRPr="005871C9">
        <w:rPr>
          <w:rFonts w:ascii="Arial" w:hAnsi="Arial" w:cs="Arial"/>
          <w:color w:val="000000"/>
        </w:rPr>
        <w:t>Procurement of supplies, equipment and services that are greater than $</w:t>
      </w:r>
      <w:r w:rsidR="004E78F9" w:rsidRPr="005871C9">
        <w:rPr>
          <w:rFonts w:ascii="Arial" w:hAnsi="Arial" w:cs="Arial"/>
          <w:color w:val="000000"/>
        </w:rPr>
        <w:t>10,0</w:t>
      </w:r>
      <w:r w:rsidRPr="005871C9">
        <w:rPr>
          <w:rFonts w:ascii="Arial" w:hAnsi="Arial" w:cs="Arial"/>
          <w:color w:val="000000"/>
        </w:rPr>
        <w:t xml:space="preserve">00 and do not cost more than $150,000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w:t>
      </w:r>
      <w:r w:rsidRPr="005871C9">
        <w:rPr>
          <w:rFonts w:ascii="Arial" w:hAnsi="Arial" w:cs="Arial"/>
          <w:color w:val="000000"/>
        </w:rPr>
        <w:lastRenderedPageBreak/>
        <w:t xml:space="preserve">may take place prior to the submission of a proposal for LCBP funds. For further information, see the small purchase method described here: </w:t>
      </w:r>
      <w:hyperlink r:id="rId16" w:history="1">
        <w:r w:rsidR="00645569" w:rsidRPr="005871C9">
          <w:rPr>
            <w:rStyle w:val="Hyperlink"/>
            <w:rFonts w:ascii="Arial" w:hAnsi="Arial" w:cs="Arial"/>
          </w:rPr>
          <w:t>http://www.lcbp.org/about-us/grants-rfps/grant-toolkit/</w:t>
        </w:r>
      </w:hyperlink>
      <w:r w:rsidR="00645569" w:rsidRPr="005871C9">
        <w:rPr>
          <w:rFonts w:ascii="Arial" w:hAnsi="Arial" w:cs="Arial"/>
          <w:color w:val="000000"/>
        </w:rPr>
        <w:t xml:space="preserve"> </w:t>
      </w:r>
    </w:p>
    <w:p w14:paraId="2D678B40" w14:textId="77777777" w:rsidR="001A302A" w:rsidRPr="005871C9" w:rsidRDefault="001A302A" w:rsidP="005871C9">
      <w:pPr>
        <w:autoSpaceDE w:val="0"/>
        <w:autoSpaceDN w:val="0"/>
        <w:adjustRightInd w:val="0"/>
        <w:ind w:left="360"/>
        <w:rPr>
          <w:rFonts w:ascii="Arial" w:hAnsi="Arial" w:cs="Arial"/>
          <w:color w:val="000000"/>
        </w:rPr>
      </w:pPr>
    </w:p>
    <w:p w14:paraId="280184A1" w14:textId="6DD265A6" w:rsidR="00B51E51" w:rsidRPr="005871C9" w:rsidRDefault="00B51E51" w:rsidP="005871C9">
      <w:pPr>
        <w:pStyle w:val="ListParagraph"/>
        <w:numPr>
          <w:ilvl w:val="0"/>
          <w:numId w:val="42"/>
        </w:numPr>
        <w:autoSpaceDE w:val="0"/>
        <w:autoSpaceDN w:val="0"/>
        <w:adjustRightInd w:val="0"/>
        <w:spacing w:after="303"/>
        <w:rPr>
          <w:rFonts w:ascii="Arial" w:hAnsi="Arial" w:cs="Arial"/>
          <w:color w:val="000000"/>
        </w:rPr>
      </w:pPr>
      <w:r w:rsidRPr="005871C9">
        <w:rPr>
          <w:rFonts w:ascii="Arial" w:hAnsi="Arial" w:cs="Arial"/>
          <w:color w:val="000000"/>
        </w:rPr>
        <w:t>The successful applicant will prepare brief quarterly reports documenting</w:t>
      </w:r>
      <w:r w:rsidR="009125F8" w:rsidRPr="005871C9">
        <w:rPr>
          <w:rFonts w:ascii="Arial" w:hAnsi="Arial" w:cs="Arial"/>
          <w:color w:val="000000"/>
        </w:rPr>
        <w:t xml:space="preserve"> progress on each </w:t>
      </w:r>
      <w:r w:rsidRPr="005871C9">
        <w:rPr>
          <w:rFonts w:ascii="Arial" w:hAnsi="Arial" w:cs="Arial"/>
          <w:color w:val="000000"/>
        </w:rPr>
        <w:t>task in the project (see attached Proposal Format Requirements). A final report fully documenting the project’s results will be required at project completion.</w:t>
      </w:r>
    </w:p>
    <w:p w14:paraId="3B92794E" w14:textId="77777777" w:rsidR="003E049C" w:rsidRPr="005871C9" w:rsidRDefault="003E049C" w:rsidP="005871C9">
      <w:pPr>
        <w:pStyle w:val="ListParagraph"/>
        <w:autoSpaceDE w:val="0"/>
        <w:autoSpaceDN w:val="0"/>
        <w:adjustRightInd w:val="0"/>
        <w:spacing w:after="303"/>
        <w:rPr>
          <w:rFonts w:ascii="Arial" w:hAnsi="Arial" w:cs="Arial"/>
          <w:color w:val="000000"/>
        </w:rPr>
      </w:pPr>
    </w:p>
    <w:p w14:paraId="5D49EEED" w14:textId="039D13AC" w:rsidR="00B51E51" w:rsidRPr="005871C9" w:rsidRDefault="00B51E51" w:rsidP="005871C9">
      <w:pPr>
        <w:pStyle w:val="ListParagraph"/>
        <w:numPr>
          <w:ilvl w:val="0"/>
          <w:numId w:val="42"/>
        </w:numPr>
        <w:autoSpaceDE w:val="0"/>
        <w:autoSpaceDN w:val="0"/>
        <w:adjustRightInd w:val="0"/>
        <w:spacing w:after="303"/>
        <w:rPr>
          <w:rFonts w:ascii="Arial" w:hAnsi="Arial" w:cs="Arial"/>
          <w:color w:val="000000"/>
        </w:rPr>
      </w:pPr>
      <w:r w:rsidRPr="005871C9">
        <w:rPr>
          <w:rFonts w:ascii="Arial" w:hAnsi="Arial" w:cs="Arial"/>
          <w:color w:val="000000"/>
        </w:rPr>
        <w:t xml:space="preserve">When approved, the final report will be edited for content and style and may be published as part of the Lake Champlain Basin Program’s Technical Report Series, located here: </w:t>
      </w:r>
      <w:hyperlink r:id="rId17" w:history="1">
        <w:r w:rsidR="005F27AB" w:rsidRPr="005871C9">
          <w:rPr>
            <w:rStyle w:val="Hyperlink"/>
            <w:rFonts w:ascii="Arial" w:hAnsi="Arial" w:cs="Arial"/>
          </w:rPr>
          <w:t>http://www.lcbp.org/media-center/publications-library/technical-reports/</w:t>
        </w:r>
      </w:hyperlink>
      <w:r w:rsidRPr="005871C9">
        <w:rPr>
          <w:rFonts w:ascii="Arial" w:hAnsi="Arial" w:cs="Arial"/>
          <w:color w:val="000000"/>
        </w:rPr>
        <w:t xml:space="preserve">. Some content of this report may also be used for future LCBP </w:t>
      </w:r>
      <w:r w:rsidR="00CB2F26" w:rsidRPr="005871C9">
        <w:rPr>
          <w:rFonts w:ascii="Arial" w:hAnsi="Arial" w:cs="Arial"/>
          <w:color w:val="000000"/>
        </w:rPr>
        <w:t xml:space="preserve">or NEIWPCC </w:t>
      </w:r>
      <w:r w:rsidRPr="005871C9">
        <w:rPr>
          <w:rFonts w:ascii="Arial" w:hAnsi="Arial" w:cs="Arial"/>
          <w:color w:val="000000"/>
        </w:rPr>
        <w:t xml:space="preserve">public outreach materials. </w:t>
      </w:r>
    </w:p>
    <w:p w14:paraId="0EA448E9" w14:textId="77777777" w:rsidR="00765315" w:rsidRPr="005871C9" w:rsidRDefault="00765315" w:rsidP="005871C9">
      <w:pPr>
        <w:pStyle w:val="ListParagraph"/>
        <w:rPr>
          <w:rFonts w:ascii="Arial" w:hAnsi="Arial" w:cs="Arial"/>
          <w:color w:val="000000"/>
        </w:rPr>
      </w:pPr>
    </w:p>
    <w:p w14:paraId="60B804FD" w14:textId="77777777" w:rsidR="00765315" w:rsidRPr="005871C9" w:rsidRDefault="00765315" w:rsidP="005871C9">
      <w:pPr>
        <w:pStyle w:val="ListParagraph"/>
        <w:autoSpaceDE w:val="0"/>
        <w:autoSpaceDN w:val="0"/>
        <w:adjustRightInd w:val="0"/>
        <w:spacing w:after="303"/>
        <w:rPr>
          <w:rFonts w:ascii="Arial" w:hAnsi="Arial" w:cs="Arial"/>
          <w:color w:val="000000"/>
        </w:rPr>
      </w:pPr>
    </w:p>
    <w:p w14:paraId="785FDD26" w14:textId="2B62D43C" w:rsidR="00B51E51" w:rsidRPr="005871C9" w:rsidRDefault="00B51E51" w:rsidP="005871C9">
      <w:pPr>
        <w:pStyle w:val="ListParagraph"/>
        <w:numPr>
          <w:ilvl w:val="0"/>
          <w:numId w:val="42"/>
        </w:numPr>
        <w:autoSpaceDE w:val="0"/>
        <w:autoSpaceDN w:val="0"/>
        <w:adjustRightInd w:val="0"/>
        <w:rPr>
          <w:rFonts w:ascii="Arial" w:hAnsi="Arial" w:cs="Arial"/>
          <w:color w:val="000000"/>
        </w:rPr>
      </w:pPr>
      <w:r w:rsidRPr="005871C9">
        <w:rPr>
          <w:rFonts w:ascii="Arial" w:hAnsi="Arial" w:cs="Arial"/>
          <w:color w:val="000000"/>
        </w:rPr>
        <w:t>The successful applicant will complete the project according to the following schedule</w:t>
      </w:r>
      <w:r w:rsidR="00FE1623" w:rsidRPr="005871C9">
        <w:rPr>
          <w:rFonts w:ascii="Arial" w:hAnsi="Arial" w:cs="Arial"/>
          <w:color w:val="000000"/>
        </w:rPr>
        <w:t xml:space="preserve"> (subject to change)</w:t>
      </w:r>
      <w:r w:rsidRPr="005871C9">
        <w:rPr>
          <w:rFonts w:ascii="Arial" w:hAnsi="Arial" w:cs="Arial"/>
          <w:color w:val="000000"/>
        </w:rPr>
        <w:t xml:space="preserve">: </w:t>
      </w:r>
    </w:p>
    <w:p w14:paraId="15BCF323" w14:textId="77777777" w:rsidR="00FE1623" w:rsidRPr="005871C9" w:rsidRDefault="00FE1623" w:rsidP="005871C9">
      <w:pPr>
        <w:autoSpaceDE w:val="0"/>
        <w:autoSpaceDN w:val="0"/>
        <w:adjustRightInd w:val="0"/>
        <w:ind w:left="360"/>
        <w:rPr>
          <w:rFonts w:ascii="Arial" w:hAnsi="Arial" w:cs="Arial"/>
          <w:color w:val="000000"/>
        </w:rPr>
      </w:pPr>
    </w:p>
    <w:tbl>
      <w:tblPr>
        <w:tblW w:w="4481"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126"/>
      </w:tblGrid>
      <w:tr w:rsidR="00FE1623" w:rsidRPr="005871C9" w14:paraId="40BDEED3" w14:textId="77777777" w:rsidTr="00C30853">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2C248C" w14:textId="666D88E2" w:rsidR="00FE1623" w:rsidRPr="005871C9" w:rsidRDefault="00FE1623" w:rsidP="005871C9">
            <w:pPr>
              <w:pBdr>
                <w:top w:val="nil"/>
                <w:left w:val="nil"/>
                <w:bottom w:val="nil"/>
                <w:right w:val="nil"/>
                <w:between w:val="nil"/>
                <w:bar w:val="nil"/>
              </w:pBdr>
              <w:spacing w:after="10"/>
              <w:jc w:val="both"/>
              <w:rPr>
                <w:rFonts w:ascii="Arial" w:hAnsi="Arial" w:cs="Arial"/>
              </w:rPr>
            </w:pPr>
            <w:r w:rsidRPr="005871C9">
              <w:rPr>
                <w:rFonts w:ascii="Arial" w:eastAsia="Arial" w:hAnsi="Arial" w:cs="Arial"/>
              </w:rPr>
              <w:t xml:space="preserve">Proposals </w:t>
            </w:r>
            <w:r w:rsidR="00461BA4" w:rsidRPr="005871C9">
              <w:rPr>
                <w:rFonts w:ascii="Arial" w:eastAsia="Arial" w:hAnsi="Arial" w:cs="Arial"/>
              </w:rPr>
              <w:t xml:space="preserve">due </w:t>
            </w:r>
            <w:r w:rsidRPr="005871C9">
              <w:rPr>
                <w:rFonts w:ascii="Arial" w:eastAsia="Arial" w:hAnsi="Arial" w:cs="Arial"/>
              </w:rPr>
              <w:t>to LCBP</w:t>
            </w:r>
          </w:p>
        </w:tc>
        <w:tc>
          <w:tcPr>
            <w:tcW w:w="1867" w:type="pct"/>
            <w:tcBorders>
              <w:top w:val="single" w:sz="8" w:space="0" w:color="000000"/>
              <w:left w:val="single" w:sz="8" w:space="0" w:color="000000"/>
              <w:bottom w:val="single" w:sz="8" w:space="0" w:color="000000"/>
              <w:right w:val="single" w:sz="8" w:space="0" w:color="000000"/>
            </w:tcBorders>
          </w:tcPr>
          <w:p w14:paraId="4982FA02" w14:textId="5E4081CB" w:rsidR="00FE1623" w:rsidRPr="005871C9" w:rsidRDefault="00A1013B" w:rsidP="005871C9">
            <w:pPr>
              <w:pBdr>
                <w:top w:val="nil"/>
                <w:left w:val="nil"/>
                <w:bottom w:val="nil"/>
                <w:right w:val="nil"/>
                <w:between w:val="nil"/>
                <w:bar w:val="nil"/>
              </w:pBdr>
              <w:spacing w:after="10"/>
              <w:jc w:val="center"/>
              <w:rPr>
                <w:rFonts w:ascii="Arial" w:eastAsia="Arial" w:hAnsi="Arial" w:cs="Arial"/>
              </w:rPr>
            </w:pPr>
            <w:r w:rsidRPr="005871C9">
              <w:rPr>
                <w:rFonts w:ascii="Arial" w:eastAsia="Arial" w:hAnsi="Arial" w:cs="Arial"/>
              </w:rPr>
              <w:t>November 21, 2019</w:t>
            </w:r>
          </w:p>
        </w:tc>
      </w:tr>
      <w:tr w:rsidR="00FE1623" w:rsidRPr="005871C9" w14:paraId="02D6A414" w14:textId="77777777" w:rsidTr="00C30853">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7FF529" w14:textId="1B3CAE8E" w:rsidR="00FE1623" w:rsidRPr="005871C9" w:rsidRDefault="00FE1623" w:rsidP="005871C9">
            <w:pPr>
              <w:pBdr>
                <w:top w:val="nil"/>
                <w:left w:val="nil"/>
                <w:bottom w:val="nil"/>
                <w:right w:val="nil"/>
                <w:between w:val="nil"/>
                <w:bar w:val="nil"/>
              </w:pBdr>
              <w:spacing w:after="10"/>
              <w:jc w:val="both"/>
              <w:rPr>
                <w:rFonts w:ascii="Arial" w:hAnsi="Arial" w:cs="Arial"/>
              </w:rPr>
            </w:pPr>
            <w:r w:rsidRPr="005871C9">
              <w:rPr>
                <w:rFonts w:ascii="Arial" w:eastAsia="Arial" w:hAnsi="Arial" w:cs="Arial"/>
              </w:rPr>
              <w:t xml:space="preserve">Applicants </w:t>
            </w:r>
            <w:r w:rsidR="00461BA4" w:rsidRPr="005871C9">
              <w:rPr>
                <w:rFonts w:ascii="Arial" w:eastAsia="Arial" w:hAnsi="Arial" w:cs="Arial"/>
              </w:rPr>
              <w:t xml:space="preserve">notified </w:t>
            </w:r>
            <w:r w:rsidRPr="005871C9">
              <w:rPr>
                <w:rFonts w:ascii="Arial" w:eastAsia="Arial" w:hAnsi="Arial" w:cs="Arial"/>
              </w:rPr>
              <w:t xml:space="preserve">of </w:t>
            </w:r>
            <w:r w:rsidR="00461BA4" w:rsidRPr="005871C9">
              <w:rPr>
                <w:rFonts w:ascii="Arial" w:eastAsia="Arial" w:hAnsi="Arial" w:cs="Arial"/>
              </w:rPr>
              <w:t>funding d</w:t>
            </w:r>
            <w:r w:rsidRPr="005871C9">
              <w:rPr>
                <w:rFonts w:ascii="Arial" w:eastAsia="Arial" w:hAnsi="Arial" w:cs="Arial"/>
              </w:rPr>
              <w:t xml:space="preserve">ecisions </w:t>
            </w:r>
          </w:p>
        </w:tc>
        <w:tc>
          <w:tcPr>
            <w:tcW w:w="1867" w:type="pct"/>
            <w:tcBorders>
              <w:top w:val="single" w:sz="8" w:space="0" w:color="000000"/>
              <w:left w:val="single" w:sz="8" w:space="0" w:color="000000"/>
              <w:bottom w:val="single" w:sz="8" w:space="0" w:color="000000"/>
              <w:right w:val="single" w:sz="8" w:space="0" w:color="000000"/>
            </w:tcBorders>
          </w:tcPr>
          <w:p w14:paraId="34ECFDF0" w14:textId="41C1E108" w:rsidR="00FE1623" w:rsidRPr="005871C9" w:rsidRDefault="00F202C9" w:rsidP="005871C9">
            <w:pPr>
              <w:pBdr>
                <w:top w:val="nil"/>
                <w:left w:val="nil"/>
                <w:bottom w:val="nil"/>
                <w:right w:val="nil"/>
                <w:between w:val="nil"/>
                <w:bar w:val="nil"/>
              </w:pBdr>
              <w:spacing w:after="10"/>
              <w:jc w:val="center"/>
              <w:rPr>
                <w:rFonts w:ascii="Arial" w:eastAsia="Arial" w:hAnsi="Arial" w:cs="Arial"/>
              </w:rPr>
            </w:pPr>
            <w:r w:rsidRPr="005871C9">
              <w:rPr>
                <w:rFonts w:ascii="Arial" w:eastAsia="Arial" w:hAnsi="Arial" w:cs="Arial"/>
              </w:rPr>
              <w:t>F</w:t>
            </w:r>
            <w:r w:rsidR="00A1013B" w:rsidRPr="005871C9">
              <w:rPr>
                <w:rFonts w:ascii="Arial" w:eastAsia="Arial" w:hAnsi="Arial" w:cs="Arial"/>
              </w:rPr>
              <w:t>ebruary</w:t>
            </w:r>
            <w:r w:rsidR="00FE1623" w:rsidRPr="005871C9">
              <w:rPr>
                <w:rFonts w:ascii="Arial" w:eastAsia="Arial" w:hAnsi="Arial" w:cs="Arial"/>
              </w:rPr>
              <w:t>, 20</w:t>
            </w:r>
            <w:r w:rsidR="00B6529C" w:rsidRPr="005871C9">
              <w:rPr>
                <w:rFonts w:ascii="Arial" w:eastAsia="Arial" w:hAnsi="Arial" w:cs="Arial"/>
              </w:rPr>
              <w:t>20</w:t>
            </w:r>
          </w:p>
        </w:tc>
      </w:tr>
      <w:tr w:rsidR="00FE1623" w:rsidRPr="005871C9" w14:paraId="0721A168" w14:textId="77777777" w:rsidTr="00C30853">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61361B" w14:textId="5F9E4797" w:rsidR="00FE1623" w:rsidRPr="005871C9" w:rsidRDefault="00FE1623" w:rsidP="005871C9">
            <w:pPr>
              <w:pBdr>
                <w:top w:val="nil"/>
                <w:left w:val="nil"/>
                <w:bottom w:val="nil"/>
                <w:right w:val="nil"/>
                <w:between w:val="nil"/>
                <w:bar w:val="nil"/>
              </w:pBdr>
              <w:spacing w:after="10"/>
              <w:jc w:val="both"/>
              <w:rPr>
                <w:rFonts w:ascii="Arial" w:hAnsi="Arial" w:cs="Arial"/>
              </w:rPr>
            </w:pPr>
            <w:r w:rsidRPr="005871C9">
              <w:rPr>
                <w:rFonts w:ascii="Arial" w:eastAsia="Arial" w:hAnsi="Arial" w:cs="Arial"/>
              </w:rPr>
              <w:t xml:space="preserve">Detailed </w:t>
            </w:r>
            <w:r w:rsidR="00461BA4" w:rsidRPr="005871C9">
              <w:rPr>
                <w:rFonts w:ascii="Arial" w:eastAsia="Arial" w:hAnsi="Arial" w:cs="Arial"/>
              </w:rPr>
              <w:t xml:space="preserve">project workplan due </w:t>
            </w:r>
          </w:p>
        </w:tc>
        <w:tc>
          <w:tcPr>
            <w:tcW w:w="1867" w:type="pct"/>
            <w:tcBorders>
              <w:top w:val="single" w:sz="8" w:space="0" w:color="000000"/>
              <w:left w:val="single" w:sz="8" w:space="0" w:color="000000"/>
              <w:bottom w:val="single" w:sz="8" w:space="0" w:color="000000"/>
              <w:right w:val="single" w:sz="8" w:space="0" w:color="000000"/>
            </w:tcBorders>
          </w:tcPr>
          <w:p w14:paraId="4F659568" w14:textId="5A131BFC" w:rsidR="00FE1623" w:rsidRPr="005871C9" w:rsidRDefault="002069DE" w:rsidP="005871C9">
            <w:pPr>
              <w:pBdr>
                <w:top w:val="nil"/>
                <w:left w:val="nil"/>
                <w:bottom w:val="nil"/>
                <w:right w:val="nil"/>
                <w:between w:val="nil"/>
                <w:bar w:val="nil"/>
              </w:pBdr>
              <w:spacing w:after="10"/>
              <w:jc w:val="center"/>
              <w:rPr>
                <w:rFonts w:ascii="Arial" w:eastAsia="Arial" w:hAnsi="Arial" w:cs="Arial"/>
              </w:rPr>
            </w:pPr>
            <w:r w:rsidRPr="005871C9">
              <w:rPr>
                <w:rFonts w:ascii="Arial" w:eastAsia="Arial" w:hAnsi="Arial" w:cs="Arial"/>
              </w:rPr>
              <w:t>March</w:t>
            </w:r>
            <w:r w:rsidR="00FE1623" w:rsidRPr="005871C9">
              <w:rPr>
                <w:rFonts w:ascii="Arial" w:eastAsia="Arial" w:hAnsi="Arial" w:cs="Arial"/>
              </w:rPr>
              <w:t xml:space="preserve">, </w:t>
            </w:r>
            <w:r w:rsidR="00355A2F" w:rsidRPr="005871C9">
              <w:rPr>
                <w:rFonts w:ascii="Arial" w:eastAsia="Arial" w:hAnsi="Arial" w:cs="Arial"/>
              </w:rPr>
              <w:t>20</w:t>
            </w:r>
            <w:r w:rsidRPr="005871C9">
              <w:rPr>
                <w:rFonts w:ascii="Arial" w:eastAsia="Arial" w:hAnsi="Arial" w:cs="Arial"/>
              </w:rPr>
              <w:t>20</w:t>
            </w:r>
          </w:p>
        </w:tc>
      </w:tr>
      <w:tr w:rsidR="00FE1623" w:rsidRPr="005871C9" w14:paraId="3CA47420" w14:textId="77777777" w:rsidTr="00C30853">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9D877" w14:textId="25386C66" w:rsidR="00FE1623" w:rsidRPr="005871C9" w:rsidRDefault="00FE1623" w:rsidP="005871C9">
            <w:pPr>
              <w:pBdr>
                <w:top w:val="nil"/>
                <w:left w:val="nil"/>
                <w:bottom w:val="nil"/>
                <w:right w:val="nil"/>
                <w:between w:val="nil"/>
                <w:bar w:val="nil"/>
              </w:pBdr>
              <w:spacing w:after="10"/>
              <w:jc w:val="both"/>
              <w:rPr>
                <w:rFonts w:ascii="Arial" w:hAnsi="Arial" w:cs="Arial"/>
              </w:rPr>
            </w:pPr>
            <w:r w:rsidRPr="005871C9">
              <w:rPr>
                <w:rFonts w:ascii="Arial" w:eastAsia="Arial" w:hAnsi="Arial" w:cs="Arial"/>
              </w:rPr>
              <w:t xml:space="preserve">Project </w:t>
            </w:r>
            <w:r w:rsidR="00461BA4" w:rsidRPr="005871C9">
              <w:rPr>
                <w:rFonts w:ascii="Arial" w:eastAsia="Arial" w:hAnsi="Arial" w:cs="Arial"/>
              </w:rPr>
              <w:t xml:space="preserve">start date </w:t>
            </w:r>
          </w:p>
        </w:tc>
        <w:tc>
          <w:tcPr>
            <w:tcW w:w="1867" w:type="pct"/>
            <w:tcBorders>
              <w:top w:val="single" w:sz="8" w:space="0" w:color="000000"/>
              <w:left w:val="single" w:sz="8" w:space="0" w:color="000000"/>
              <w:bottom w:val="single" w:sz="8" w:space="0" w:color="000000"/>
              <w:right w:val="single" w:sz="8" w:space="0" w:color="000000"/>
            </w:tcBorders>
          </w:tcPr>
          <w:p w14:paraId="36322439" w14:textId="17702C60" w:rsidR="00FE1623" w:rsidRPr="005871C9" w:rsidRDefault="005871C9" w:rsidP="005871C9">
            <w:pPr>
              <w:pBdr>
                <w:top w:val="nil"/>
                <w:left w:val="nil"/>
                <w:bottom w:val="nil"/>
                <w:right w:val="nil"/>
                <w:between w:val="nil"/>
                <w:bar w:val="nil"/>
              </w:pBdr>
              <w:spacing w:after="10"/>
              <w:jc w:val="center"/>
              <w:rPr>
                <w:rFonts w:ascii="Arial" w:eastAsia="Arial" w:hAnsi="Arial" w:cs="Arial"/>
              </w:rPr>
            </w:pPr>
            <w:r w:rsidRPr="005871C9">
              <w:rPr>
                <w:rFonts w:ascii="Arial" w:eastAsia="Arial" w:hAnsi="Arial" w:cs="Arial"/>
              </w:rPr>
              <w:t>May</w:t>
            </w:r>
            <w:r w:rsidR="00FE1623" w:rsidRPr="005871C9">
              <w:rPr>
                <w:rFonts w:ascii="Arial" w:eastAsia="Arial" w:hAnsi="Arial" w:cs="Arial"/>
              </w:rPr>
              <w:t>, 20</w:t>
            </w:r>
            <w:r w:rsidR="002069DE" w:rsidRPr="005871C9">
              <w:rPr>
                <w:rFonts w:ascii="Arial" w:eastAsia="Arial" w:hAnsi="Arial" w:cs="Arial"/>
              </w:rPr>
              <w:t>20</w:t>
            </w:r>
          </w:p>
        </w:tc>
      </w:tr>
      <w:tr w:rsidR="00FE1623" w:rsidRPr="005871C9" w14:paraId="2C5E7A5F" w14:textId="77777777" w:rsidTr="00C30853">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7CC2A" w14:textId="4A23D002" w:rsidR="00FE1623" w:rsidRPr="005871C9" w:rsidRDefault="00FE1623" w:rsidP="005871C9">
            <w:pPr>
              <w:pBdr>
                <w:top w:val="nil"/>
                <w:left w:val="nil"/>
                <w:bottom w:val="nil"/>
                <w:right w:val="nil"/>
                <w:between w:val="nil"/>
                <w:bar w:val="nil"/>
              </w:pBdr>
              <w:spacing w:after="10"/>
              <w:jc w:val="both"/>
              <w:rPr>
                <w:rFonts w:ascii="Arial" w:eastAsia="Arial" w:hAnsi="Arial" w:cs="Arial"/>
              </w:rPr>
            </w:pPr>
            <w:r w:rsidRPr="005871C9">
              <w:rPr>
                <w:rFonts w:ascii="Arial" w:eastAsia="Arial" w:hAnsi="Arial" w:cs="Arial"/>
              </w:rPr>
              <w:t xml:space="preserve">Project </w:t>
            </w:r>
            <w:r w:rsidR="005D61B0" w:rsidRPr="005871C9">
              <w:rPr>
                <w:rFonts w:ascii="Arial" w:eastAsia="Arial" w:hAnsi="Arial" w:cs="Arial"/>
              </w:rPr>
              <w:t xml:space="preserve">deliverables </w:t>
            </w:r>
            <w:r w:rsidRPr="005871C9">
              <w:rPr>
                <w:rFonts w:ascii="Arial" w:eastAsia="Arial" w:hAnsi="Arial" w:cs="Arial"/>
              </w:rPr>
              <w:t>and</w:t>
            </w:r>
            <w:r w:rsidR="005D61B0" w:rsidRPr="005871C9">
              <w:rPr>
                <w:rFonts w:ascii="Arial" w:eastAsia="Arial" w:hAnsi="Arial" w:cs="Arial"/>
              </w:rPr>
              <w:t xml:space="preserve"> draft</w:t>
            </w:r>
            <w:r w:rsidRPr="005871C9">
              <w:rPr>
                <w:rFonts w:ascii="Arial" w:eastAsia="Arial" w:hAnsi="Arial" w:cs="Arial"/>
              </w:rPr>
              <w:t xml:space="preserve"> </w:t>
            </w:r>
            <w:r w:rsidR="005D61B0" w:rsidRPr="005871C9">
              <w:rPr>
                <w:rFonts w:ascii="Arial" w:eastAsia="Arial" w:hAnsi="Arial" w:cs="Arial"/>
              </w:rPr>
              <w:t>f</w:t>
            </w:r>
            <w:r w:rsidRPr="005871C9">
              <w:rPr>
                <w:rFonts w:ascii="Arial" w:eastAsia="Arial" w:hAnsi="Arial" w:cs="Arial"/>
              </w:rPr>
              <w:t xml:space="preserve">inal </w:t>
            </w:r>
            <w:r w:rsidR="005D61B0" w:rsidRPr="005871C9">
              <w:rPr>
                <w:rFonts w:ascii="Arial" w:eastAsia="Arial" w:hAnsi="Arial" w:cs="Arial"/>
              </w:rPr>
              <w:t>r</w:t>
            </w:r>
            <w:r w:rsidRPr="005871C9">
              <w:rPr>
                <w:rFonts w:ascii="Arial" w:eastAsia="Arial" w:hAnsi="Arial" w:cs="Arial"/>
              </w:rPr>
              <w:t xml:space="preserve">eport </w:t>
            </w:r>
            <w:r w:rsidR="005D61B0" w:rsidRPr="005871C9">
              <w:rPr>
                <w:rFonts w:ascii="Arial" w:eastAsia="Arial" w:hAnsi="Arial" w:cs="Arial"/>
              </w:rPr>
              <w:t>d</w:t>
            </w:r>
            <w:r w:rsidRPr="005871C9">
              <w:rPr>
                <w:rFonts w:ascii="Arial" w:eastAsia="Arial" w:hAnsi="Arial" w:cs="Arial"/>
              </w:rPr>
              <w:t>ue</w:t>
            </w:r>
          </w:p>
        </w:tc>
        <w:tc>
          <w:tcPr>
            <w:tcW w:w="1867" w:type="pct"/>
            <w:tcBorders>
              <w:top w:val="single" w:sz="8" w:space="0" w:color="000000"/>
              <w:left w:val="single" w:sz="8" w:space="0" w:color="000000"/>
              <w:bottom w:val="single" w:sz="8" w:space="0" w:color="000000"/>
              <w:right w:val="single" w:sz="8" w:space="0" w:color="000000"/>
            </w:tcBorders>
          </w:tcPr>
          <w:p w14:paraId="22302740" w14:textId="3181BB8B" w:rsidR="00FE1623" w:rsidRPr="005871C9" w:rsidRDefault="002069DE" w:rsidP="005871C9">
            <w:pPr>
              <w:pBdr>
                <w:top w:val="nil"/>
                <w:left w:val="nil"/>
                <w:bottom w:val="nil"/>
                <w:right w:val="nil"/>
                <w:between w:val="nil"/>
                <w:bar w:val="nil"/>
              </w:pBdr>
              <w:spacing w:after="10"/>
              <w:jc w:val="center"/>
              <w:rPr>
                <w:rFonts w:ascii="Arial" w:eastAsia="Arial" w:hAnsi="Arial" w:cs="Arial"/>
              </w:rPr>
            </w:pPr>
            <w:r w:rsidRPr="005871C9">
              <w:rPr>
                <w:rFonts w:ascii="Arial" w:eastAsia="Arial" w:hAnsi="Arial" w:cs="Arial"/>
              </w:rPr>
              <w:t>June</w:t>
            </w:r>
            <w:r w:rsidR="00FE1623" w:rsidRPr="005871C9">
              <w:rPr>
                <w:rFonts w:ascii="Arial" w:eastAsia="Arial" w:hAnsi="Arial" w:cs="Arial"/>
              </w:rPr>
              <w:t>, 202</w:t>
            </w:r>
            <w:r w:rsidRPr="005871C9">
              <w:rPr>
                <w:rFonts w:ascii="Arial" w:eastAsia="Arial" w:hAnsi="Arial" w:cs="Arial"/>
              </w:rPr>
              <w:t>2</w:t>
            </w:r>
          </w:p>
        </w:tc>
      </w:tr>
    </w:tbl>
    <w:p w14:paraId="33EDCF08" w14:textId="77777777" w:rsidR="00FE1623" w:rsidRPr="005871C9" w:rsidRDefault="00FE1623" w:rsidP="005871C9">
      <w:pPr>
        <w:autoSpaceDE w:val="0"/>
        <w:autoSpaceDN w:val="0"/>
        <w:adjustRightInd w:val="0"/>
        <w:ind w:left="360"/>
        <w:rPr>
          <w:rFonts w:ascii="Arial" w:hAnsi="Arial" w:cs="Arial"/>
          <w:color w:val="000000"/>
        </w:rPr>
      </w:pPr>
    </w:p>
    <w:p w14:paraId="55F3AD34" w14:textId="08A4D488" w:rsidR="00DC237B" w:rsidRPr="005871C9" w:rsidRDefault="009C5314" w:rsidP="005871C9">
      <w:pPr>
        <w:pStyle w:val="Default"/>
        <w:numPr>
          <w:ilvl w:val="0"/>
          <w:numId w:val="44"/>
        </w:numPr>
        <w:rPr>
          <w:rFonts w:ascii="Arial" w:hAnsi="Arial" w:cs="Arial"/>
          <w:sz w:val="22"/>
          <w:szCs w:val="22"/>
        </w:rPr>
      </w:pPr>
      <w:r w:rsidRPr="005871C9">
        <w:rPr>
          <w:rFonts w:ascii="Arial" w:hAnsi="Arial" w:cs="Arial"/>
          <w:sz w:val="22"/>
          <w:szCs w:val="22"/>
        </w:rPr>
        <w:t xml:space="preserve">All materials and work products, regardless of physical form or characteristics, produced as a result of this project shall be made available to LCBP and NEIWPCC in a suitable file format. LCBP and NEIWPCC 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 or work products without the expressed, written consent of LCBP and NEIWPCC, and subject to any other approvals required by state or federal law. Reports and other deliverables will credit LCBP, </w:t>
      </w:r>
      <w:r w:rsidR="005871C9" w:rsidRPr="005871C9">
        <w:rPr>
          <w:rFonts w:ascii="Arial" w:hAnsi="Arial" w:cs="Arial"/>
          <w:sz w:val="22"/>
          <w:szCs w:val="22"/>
        </w:rPr>
        <w:t>the US EPA</w:t>
      </w:r>
      <w:r w:rsidRPr="005871C9">
        <w:rPr>
          <w:rFonts w:ascii="Arial" w:hAnsi="Arial" w:cs="Arial"/>
          <w:sz w:val="22"/>
          <w:szCs w:val="22"/>
        </w:rPr>
        <w:t>, and NEIWPCC as funding partners for any work completed under the project contract.</w:t>
      </w:r>
    </w:p>
    <w:p w14:paraId="6A87EC50" w14:textId="6F9F2F19" w:rsidR="005550A1" w:rsidRPr="005871C9" w:rsidRDefault="005550A1" w:rsidP="005871C9">
      <w:pPr>
        <w:pStyle w:val="Default"/>
        <w:ind w:left="360"/>
        <w:rPr>
          <w:rFonts w:ascii="Arial" w:hAnsi="Arial" w:cs="Arial"/>
          <w:sz w:val="22"/>
          <w:szCs w:val="22"/>
        </w:rPr>
      </w:pPr>
    </w:p>
    <w:p w14:paraId="7DFFD44A" w14:textId="0E85966D" w:rsidR="009C5314" w:rsidRPr="005871C9" w:rsidRDefault="00130752" w:rsidP="005871C9">
      <w:pPr>
        <w:pStyle w:val="ListParagraph"/>
        <w:numPr>
          <w:ilvl w:val="0"/>
          <w:numId w:val="44"/>
        </w:numPr>
        <w:pBdr>
          <w:top w:val="nil"/>
          <w:left w:val="nil"/>
          <w:bottom w:val="nil"/>
          <w:right w:val="nil"/>
          <w:between w:val="nil"/>
          <w:bar w:val="nil"/>
        </w:pBdr>
        <w:rPr>
          <w:rFonts w:ascii="Arial" w:hAnsi="Arial" w:cs="Arial"/>
        </w:rPr>
      </w:pPr>
      <w:bookmarkStart w:id="2" w:name="_Hlk520293152"/>
      <w:r w:rsidRPr="005871C9">
        <w:rPr>
          <w:rFonts w:ascii="Arial" w:hAnsi="Arial" w:cs="Arial"/>
        </w:rPr>
        <w:t xml:space="preserve">The successful applicant will be required to maintain workers compensation and liability insurance. More details will be provided to the successful applicant at the time of contracting. </w:t>
      </w:r>
      <w:bookmarkEnd w:id="2"/>
    </w:p>
    <w:p w14:paraId="5220033D" w14:textId="31291201" w:rsidR="006A28FB" w:rsidRPr="005871C9" w:rsidRDefault="006A28FB" w:rsidP="005871C9">
      <w:pPr>
        <w:pStyle w:val="Default"/>
        <w:rPr>
          <w:rFonts w:ascii="Arial" w:hAnsi="Arial" w:cs="Arial"/>
          <w:sz w:val="22"/>
          <w:szCs w:val="22"/>
        </w:rPr>
      </w:pPr>
    </w:p>
    <w:p w14:paraId="0FA477D9" w14:textId="48DED761" w:rsidR="006A28FB" w:rsidRPr="005871C9" w:rsidRDefault="005F27AB" w:rsidP="005871C9">
      <w:pPr>
        <w:pStyle w:val="Default"/>
        <w:rPr>
          <w:rFonts w:ascii="Arial" w:hAnsi="Arial" w:cs="Arial"/>
          <w:b/>
          <w:sz w:val="22"/>
          <w:szCs w:val="22"/>
        </w:rPr>
      </w:pPr>
      <w:r w:rsidRPr="005871C9">
        <w:rPr>
          <w:rFonts w:ascii="Arial" w:hAnsi="Arial" w:cs="Arial"/>
          <w:b/>
          <w:sz w:val="22"/>
          <w:szCs w:val="22"/>
        </w:rPr>
        <w:t>IV</w:t>
      </w:r>
      <w:r w:rsidR="006A28FB" w:rsidRPr="005871C9">
        <w:rPr>
          <w:rFonts w:ascii="Arial" w:hAnsi="Arial" w:cs="Arial"/>
          <w:b/>
          <w:sz w:val="22"/>
          <w:szCs w:val="22"/>
        </w:rPr>
        <w:t>. Eligibility</w:t>
      </w:r>
    </w:p>
    <w:p w14:paraId="506D3810" w14:textId="6DF0214D" w:rsidR="00E7646A" w:rsidRPr="005871C9" w:rsidRDefault="006A28FB" w:rsidP="005871C9">
      <w:pPr>
        <w:autoSpaceDE w:val="0"/>
        <w:autoSpaceDN w:val="0"/>
        <w:adjustRightInd w:val="0"/>
        <w:rPr>
          <w:rFonts w:ascii="Arial" w:hAnsi="Arial" w:cs="Arial"/>
          <w:color w:val="000000"/>
        </w:rPr>
      </w:pPr>
      <w:r w:rsidRPr="005871C9">
        <w:rPr>
          <w:rFonts w:ascii="Arial" w:hAnsi="Arial" w:cs="Arial"/>
        </w:rPr>
        <w:t>Eligible organizations include colleges, universities, nonprofit organizations, for-profit companies, and non-federal government agencies. The selected contractor will be responsible for the completion of all project tasks. Individuals and representatives from organizations that participated in the development or review of this RFP and its contents are ineligible to apply.</w:t>
      </w:r>
    </w:p>
    <w:p w14:paraId="52C8EC0B" w14:textId="77777777" w:rsidR="006A28FB" w:rsidRPr="005871C9" w:rsidRDefault="006A28FB" w:rsidP="005871C9">
      <w:pPr>
        <w:autoSpaceDE w:val="0"/>
        <w:autoSpaceDN w:val="0"/>
        <w:adjustRightInd w:val="0"/>
        <w:rPr>
          <w:rFonts w:ascii="Arial" w:hAnsi="Arial" w:cs="Arial"/>
          <w:b/>
          <w:color w:val="000000"/>
        </w:rPr>
      </w:pPr>
    </w:p>
    <w:p w14:paraId="090C9E06" w14:textId="27F98379" w:rsidR="00E7646A" w:rsidRPr="005871C9" w:rsidRDefault="005F27AB" w:rsidP="005871C9">
      <w:pPr>
        <w:autoSpaceDE w:val="0"/>
        <w:autoSpaceDN w:val="0"/>
        <w:adjustRightInd w:val="0"/>
        <w:rPr>
          <w:rFonts w:ascii="Arial" w:hAnsi="Arial" w:cs="Arial"/>
          <w:b/>
          <w:color w:val="000000"/>
        </w:rPr>
      </w:pPr>
      <w:r w:rsidRPr="005871C9">
        <w:rPr>
          <w:rFonts w:ascii="Arial" w:hAnsi="Arial" w:cs="Arial"/>
          <w:b/>
          <w:color w:val="000000"/>
        </w:rPr>
        <w:t>V</w:t>
      </w:r>
      <w:r w:rsidR="00F34A10" w:rsidRPr="005871C9">
        <w:rPr>
          <w:rFonts w:ascii="Arial" w:hAnsi="Arial" w:cs="Arial"/>
          <w:b/>
          <w:color w:val="000000"/>
        </w:rPr>
        <w:t xml:space="preserve">. </w:t>
      </w:r>
      <w:r w:rsidR="00FE1623" w:rsidRPr="005871C9">
        <w:rPr>
          <w:rFonts w:ascii="Arial" w:hAnsi="Arial" w:cs="Arial"/>
          <w:b/>
          <w:color w:val="000000"/>
        </w:rPr>
        <w:t>Proposal e</w:t>
      </w:r>
      <w:r w:rsidR="00E7646A" w:rsidRPr="005871C9">
        <w:rPr>
          <w:rFonts w:ascii="Arial" w:hAnsi="Arial" w:cs="Arial"/>
          <w:b/>
          <w:color w:val="000000"/>
        </w:rPr>
        <w:t xml:space="preserve">valuation and </w:t>
      </w:r>
      <w:r w:rsidR="007E65FA" w:rsidRPr="005871C9">
        <w:rPr>
          <w:rFonts w:ascii="Arial" w:hAnsi="Arial" w:cs="Arial"/>
          <w:b/>
          <w:color w:val="000000"/>
        </w:rPr>
        <w:t>s</w:t>
      </w:r>
      <w:r w:rsidR="00E7646A" w:rsidRPr="005871C9">
        <w:rPr>
          <w:rFonts w:ascii="Arial" w:hAnsi="Arial" w:cs="Arial"/>
          <w:b/>
          <w:color w:val="000000"/>
        </w:rPr>
        <w:t xml:space="preserve">election </w:t>
      </w:r>
      <w:r w:rsidR="007E65FA" w:rsidRPr="005871C9">
        <w:rPr>
          <w:rFonts w:ascii="Arial" w:hAnsi="Arial" w:cs="Arial"/>
          <w:b/>
          <w:color w:val="000000"/>
        </w:rPr>
        <w:t>c</w:t>
      </w:r>
      <w:r w:rsidR="00E7646A" w:rsidRPr="005871C9">
        <w:rPr>
          <w:rFonts w:ascii="Arial" w:hAnsi="Arial" w:cs="Arial"/>
          <w:b/>
          <w:color w:val="000000"/>
        </w:rPr>
        <w:t xml:space="preserve">riteria </w:t>
      </w:r>
    </w:p>
    <w:p w14:paraId="44170859" w14:textId="0B130A5B" w:rsidR="00E7646A" w:rsidRPr="005871C9" w:rsidRDefault="00E7646A" w:rsidP="005871C9">
      <w:pPr>
        <w:autoSpaceDE w:val="0"/>
        <w:autoSpaceDN w:val="0"/>
        <w:adjustRightInd w:val="0"/>
        <w:rPr>
          <w:rFonts w:ascii="Arial" w:hAnsi="Arial" w:cs="Arial"/>
          <w:color w:val="000000"/>
        </w:rPr>
      </w:pPr>
      <w:r w:rsidRPr="005871C9">
        <w:rPr>
          <w:rFonts w:ascii="Arial" w:hAnsi="Arial" w:cs="Arial"/>
          <w:color w:val="000000"/>
        </w:rPr>
        <w:t xml:space="preserve">Proposals received in response to this RFP will undergo an external peer review, and will be judged according to the following criteria: </w:t>
      </w:r>
    </w:p>
    <w:p w14:paraId="74810C8A" w14:textId="77777777" w:rsidR="00F34A10" w:rsidRPr="005871C9" w:rsidRDefault="00F34A10" w:rsidP="005871C9">
      <w:pPr>
        <w:autoSpaceDE w:val="0"/>
        <w:autoSpaceDN w:val="0"/>
        <w:adjustRightInd w:val="0"/>
        <w:rPr>
          <w:rFonts w:ascii="Arial" w:hAnsi="Arial" w:cs="Arial"/>
          <w:color w:val="FF0000"/>
        </w:rPr>
      </w:pPr>
    </w:p>
    <w:p w14:paraId="5A331064" w14:textId="1DA3B09A" w:rsidR="00104597" w:rsidRPr="005871C9" w:rsidRDefault="00E7646A" w:rsidP="005871C9">
      <w:pPr>
        <w:pStyle w:val="ListParagraph"/>
        <w:numPr>
          <w:ilvl w:val="3"/>
          <w:numId w:val="9"/>
        </w:numPr>
        <w:tabs>
          <w:tab w:val="left" w:pos="2520"/>
        </w:tabs>
        <w:autoSpaceDE w:val="0"/>
        <w:autoSpaceDN w:val="0"/>
        <w:adjustRightInd w:val="0"/>
        <w:spacing w:after="120"/>
        <w:ind w:left="540"/>
        <w:rPr>
          <w:rFonts w:ascii="Arial" w:hAnsi="Arial" w:cs="Arial"/>
        </w:rPr>
      </w:pPr>
      <w:r w:rsidRPr="005871C9">
        <w:rPr>
          <w:rFonts w:ascii="Arial" w:hAnsi="Arial" w:cs="Arial"/>
        </w:rPr>
        <w:lastRenderedPageBreak/>
        <w:t>Demonst</w:t>
      </w:r>
      <w:r w:rsidR="00F34A10" w:rsidRPr="005871C9">
        <w:rPr>
          <w:rFonts w:ascii="Arial" w:hAnsi="Arial" w:cs="Arial"/>
        </w:rPr>
        <w:t>rated technical knowledge of</w:t>
      </w:r>
      <w:r w:rsidR="002171FB" w:rsidRPr="005871C9">
        <w:rPr>
          <w:rFonts w:ascii="Arial" w:hAnsi="Arial" w:cs="Arial"/>
          <w:b/>
          <w:bCs/>
        </w:rPr>
        <w:t xml:space="preserve"> </w:t>
      </w:r>
      <w:r w:rsidR="002171FB" w:rsidRPr="005871C9">
        <w:rPr>
          <w:rFonts w:ascii="Arial" w:hAnsi="Arial" w:cs="Arial"/>
        </w:rPr>
        <w:t>limnology</w:t>
      </w:r>
      <w:r w:rsidR="00800B82" w:rsidRPr="005871C9">
        <w:rPr>
          <w:rFonts w:ascii="Arial" w:hAnsi="Arial" w:cs="Arial"/>
        </w:rPr>
        <w:t>,</w:t>
      </w:r>
      <w:r w:rsidR="002171FB" w:rsidRPr="005871C9">
        <w:rPr>
          <w:rFonts w:ascii="Arial" w:hAnsi="Arial" w:cs="Arial"/>
        </w:rPr>
        <w:t xml:space="preserve"> nutrient dynamics</w:t>
      </w:r>
      <w:r w:rsidR="00800B82" w:rsidRPr="005871C9">
        <w:rPr>
          <w:rFonts w:ascii="Arial" w:hAnsi="Arial" w:cs="Arial"/>
        </w:rPr>
        <w:t>, and sediment nutrient management</w:t>
      </w:r>
      <w:r w:rsidR="002171FB" w:rsidRPr="005871C9">
        <w:rPr>
          <w:rFonts w:ascii="Arial" w:hAnsi="Arial" w:cs="Arial"/>
        </w:rPr>
        <w:t xml:space="preserve"> necessary to complete the project tasks</w:t>
      </w:r>
      <w:r w:rsidR="00AB24F6" w:rsidRPr="005871C9">
        <w:rPr>
          <w:rFonts w:ascii="Arial" w:hAnsi="Arial" w:cs="Arial"/>
        </w:rPr>
        <w:t xml:space="preserve"> (</w:t>
      </w:r>
      <w:r w:rsidR="00253E3C" w:rsidRPr="005871C9">
        <w:rPr>
          <w:rFonts w:ascii="Arial" w:hAnsi="Arial" w:cs="Arial"/>
        </w:rPr>
        <w:t>2</w:t>
      </w:r>
      <w:r w:rsidR="00AB24F6" w:rsidRPr="005871C9">
        <w:rPr>
          <w:rFonts w:ascii="Arial" w:hAnsi="Arial" w:cs="Arial"/>
        </w:rPr>
        <w:t>0 points)</w:t>
      </w:r>
      <w:r w:rsidR="00F34A10" w:rsidRPr="005871C9">
        <w:rPr>
          <w:rFonts w:ascii="Arial" w:hAnsi="Arial" w:cs="Arial"/>
        </w:rPr>
        <w:t>.</w:t>
      </w:r>
    </w:p>
    <w:p w14:paraId="37462283" w14:textId="09CAF283" w:rsidR="00600E13" w:rsidRPr="005871C9" w:rsidRDefault="00600E13" w:rsidP="005871C9">
      <w:pPr>
        <w:pStyle w:val="ListParagraph"/>
        <w:numPr>
          <w:ilvl w:val="3"/>
          <w:numId w:val="9"/>
        </w:numPr>
        <w:tabs>
          <w:tab w:val="left" w:pos="2520"/>
        </w:tabs>
        <w:autoSpaceDE w:val="0"/>
        <w:autoSpaceDN w:val="0"/>
        <w:adjustRightInd w:val="0"/>
        <w:spacing w:after="120"/>
        <w:ind w:left="540"/>
        <w:rPr>
          <w:rFonts w:ascii="Arial" w:hAnsi="Arial" w:cs="Arial"/>
        </w:rPr>
      </w:pPr>
      <w:r w:rsidRPr="005871C9">
        <w:rPr>
          <w:rFonts w:ascii="Arial" w:hAnsi="Arial" w:cs="Arial"/>
        </w:rPr>
        <w:t>Ability to leverage existing datasets (10 points).</w:t>
      </w:r>
    </w:p>
    <w:p w14:paraId="1BF450C3" w14:textId="11C491F4" w:rsidR="00104597" w:rsidRPr="005871C9" w:rsidRDefault="00E7646A" w:rsidP="005871C9">
      <w:pPr>
        <w:pStyle w:val="ListParagraph"/>
        <w:numPr>
          <w:ilvl w:val="3"/>
          <w:numId w:val="9"/>
        </w:numPr>
        <w:tabs>
          <w:tab w:val="left" w:pos="2520"/>
        </w:tabs>
        <w:autoSpaceDE w:val="0"/>
        <w:autoSpaceDN w:val="0"/>
        <w:adjustRightInd w:val="0"/>
        <w:spacing w:after="120"/>
        <w:ind w:left="540"/>
        <w:rPr>
          <w:rFonts w:ascii="Arial" w:hAnsi="Arial" w:cs="Arial"/>
        </w:rPr>
      </w:pPr>
      <w:r w:rsidRPr="005871C9">
        <w:rPr>
          <w:rFonts w:ascii="Arial" w:hAnsi="Arial" w:cs="Arial"/>
        </w:rPr>
        <w:t xml:space="preserve">Demonstrated ability to accomplish the </w:t>
      </w:r>
      <w:r w:rsidR="001B24E7" w:rsidRPr="005871C9">
        <w:rPr>
          <w:rFonts w:ascii="Arial" w:hAnsi="Arial" w:cs="Arial"/>
        </w:rPr>
        <w:t xml:space="preserve">tasks </w:t>
      </w:r>
      <w:r w:rsidR="00FF4DF5" w:rsidRPr="005871C9">
        <w:rPr>
          <w:rFonts w:ascii="Arial" w:hAnsi="Arial" w:cs="Arial"/>
        </w:rPr>
        <w:t>described above</w:t>
      </w:r>
      <w:r w:rsidR="00AB24F6" w:rsidRPr="005871C9">
        <w:rPr>
          <w:rFonts w:ascii="Arial" w:hAnsi="Arial" w:cs="Arial"/>
        </w:rPr>
        <w:t xml:space="preserve"> (20 points)</w:t>
      </w:r>
      <w:r w:rsidRPr="005871C9">
        <w:rPr>
          <w:rFonts w:ascii="Arial" w:hAnsi="Arial" w:cs="Arial"/>
        </w:rPr>
        <w:t>.</w:t>
      </w:r>
    </w:p>
    <w:p w14:paraId="0B5A1781" w14:textId="34C53FC9" w:rsidR="00104597" w:rsidRPr="005871C9" w:rsidRDefault="00E7646A" w:rsidP="005871C9">
      <w:pPr>
        <w:pStyle w:val="ListParagraph"/>
        <w:numPr>
          <w:ilvl w:val="3"/>
          <w:numId w:val="9"/>
        </w:numPr>
        <w:tabs>
          <w:tab w:val="left" w:pos="2520"/>
        </w:tabs>
        <w:autoSpaceDE w:val="0"/>
        <w:autoSpaceDN w:val="0"/>
        <w:adjustRightInd w:val="0"/>
        <w:spacing w:after="120"/>
        <w:ind w:left="540"/>
        <w:rPr>
          <w:rFonts w:ascii="Arial" w:hAnsi="Arial" w:cs="Arial"/>
        </w:rPr>
      </w:pPr>
      <w:r w:rsidRPr="005871C9">
        <w:rPr>
          <w:rFonts w:ascii="Arial" w:hAnsi="Arial" w:cs="Arial"/>
        </w:rPr>
        <w:t>Potential for the project</w:t>
      </w:r>
      <w:r w:rsidR="000D3B2F" w:rsidRPr="005871C9">
        <w:rPr>
          <w:rFonts w:ascii="Arial" w:hAnsi="Arial" w:cs="Arial"/>
        </w:rPr>
        <w:t xml:space="preserve"> findings and visualization tool</w:t>
      </w:r>
      <w:r w:rsidRPr="005871C9">
        <w:rPr>
          <w:rFonts w:ascii="Arial" w:hAnsi="Arial" w:cs="Arial"/>
        </w:rPr>
        <w:t xml:space="preserve"> to </w:t>
      </w:r>
      <w:r w:rsidR="00D23872" w:rsidRPr="005871C9">
        <w:rPr>
          <w:rFonts w:ascii="Arial" w:hAnsi="Arial" w:cs="Arial"/>
        </w:rPr>
        <w:t>inform</w:t>
      </w:r>
      <w:r w:rsidR="00F34A10" w:rsidRPr="005871C9">
        <w:rPr>
          <w:rFonts w:ascii="Arial" w:hAnsi="Arial" w:cs="Arial"/>
        </w:rPr>
        <w:t xml:space="preserve"> management </w:t>
      </w:r>
      <w:r w:rsidR="002171FB" w:rsidRPr="005871C9">
        <w:rPr>
          <w:rFonts w:ascii="Arial" w:hAnsi="Arial" w:cs="Arial"/>
        </w:rPr>
        <w:t>of Missisquoi Bay legacy phosphorus</w:t>
      </w:r>
      <w:r w:rsidR="00AB24F6" w:rsidRPr="005871C9">
        <w:rPr>
          <w:rFonts w:ascii="Arial" w:hAnsi="Arial" w:cs="Arial"/>
        </w:rPr>
        <w:t xml:space="preserve"> (</w:t>
      </w:r>
      <w:r w:rsidR="00253E3C" w:rsidRPr="005871C9">
        <w:rPr>
          <w:rFonts w:ascii="Arial" w:hAnsi="Arial" w:cs="Arial"/>
        </w:rPr>
        <w:t>3</w:t>
      </w:r>
      <w:r w:rsidR="00AB24F6" w:rsidRPr="005871C9">
        <w:rPr>
          <w:rFonts w:ascii="Arial" w:hAnsi="Arial" w:cs="Arial"/>
        </w:rPr>
        <w:t>0 points)</w:t>
      </w:r>
      <w:r w:rsidRPr="005871C9">
        <w:rPr>
          <w:rFonts w:ascii="Arial" w:hAnsi="Arial" w:cs="Arial"/>
        </w:rPr>
        <w:t>.</w:t>
      </w:r>
    </w:p>
    <w:p w14:paraId="3EB78A99" w14:textId="77415EAC" w:rsidR="00104597" w:rsidRPr="005871C9" w:rsidRDefault="00E7646A" w:rsidP="005871C9">
      <w:pPr>
        <w:pStyle w:val="ListParagraph"/>
        <w:numPr>
          <w:ilvl w:val="3"/>
          <w:numId w:val="9"/>
        </w:numPr>
        <w:tabs>
          <w:tab w:val="left" w:pos="2520"/>
        </w:tabs>
        <w:autoSpaceDE w:val="0"/>
        <w:autoSpaceDN w:val="0"/>
        <w:adjustRightInd w:val="0"/>
        <w:spacing w:after="120"/>
        <w:ind w:left="540"/>
        <w:rPr>
          <w:rFonts w:ascii="Arial" w:hAnsi="Arial" w:cs="Arial"/>
        </w:rPr>
      </w:pPr>
      <w:r w:rsidRPr="005871C9">
        <w:rPr>
          <w:rFonts w:ascii="Arial" w:hAnsi="Arial" w:cs="Arial"/>
        </w:rPr>
        <w:t>Clarity, conciseness</w:t>
      </w:r>
      <w:r w:rsidR="00AC705A" w:rsidRPr="005871C9">
        <w:rPr>
          <w:rFonts w:ascii="Arial" w:hAnsi="Arial" w:cs="Arial"/>
        </w:rPr>
        <w:t>,</w:t>
      </w:r>
      <w:r w:rsidRPr="005871C9">
        <w:rPr>
          <w:rFonts w:ascii="Arial" w:hAnsi="Arial" w:cs="Arial"/>
        </w:rPr>
        <w:t xml:space="preserve"> and adherence to the proposal guidelines</w:t>
      </w:r>
      <w:r w:rsidR="00AB24F6" w:rsidRPr="005871C9">
        <w:rPr>
          <w:rFonts w:ascii="Arial" w:hAnsi="Arial" w:cs="Arial"/>
        </w:rPr>
        <w:t xml:space="preserve"> (10 points)</w:t>
      </w:r>
      <w:r w:rsidRPr="005871C9">
        <w:rPr>
          <w:rFonts w:ascii="Arial" w:hAnsi="Arial" w:cs="Arial"/>
        </w:rPr>
        <w:t xml:space="preserve">. </w:t>
      </w:r>
    </w:p>
    <w:p w14:paraId="0C1A15DB" w14:textId="1CC7EE7D" w:rsidR="00E7646A" w:rsidRPr="005871C9" w:rsidRDefault="00E7646A" w:rsidP="005871C9">
      <w:pPr>
        <w:pStyle w:val="ListParagraph"/>
        <w:numPr>
          <w:ilvl w:val="3"/>
          <w:numId w:val="9"/>
        </w:numPr>
        <w:tabs>
          <w:tab w:val="left" w:pos="2520"/>
        </w:tabs>
        <w:autoSpaceDE w:val="0"/>
        <w:autoSpaceDN w:val="0"/>
        <w:adjustRightInd w:val="0"/>
        <w:spacing w:after="120"/>
        <w:ind w:left="540"/>
        <w:rPr>
          <w:rFonts w:ascii="Arial" w:eastAsia="Times New Roman" w:hAnsi="Arial" w:cs="Arial"/>
          <w:snapToGrid w:val="0"/>
        </w:rPr>
      </w:pPr>
      <w:r w:rsidRPr="005871C9">
        <w:rPr>
          <w:rFonts w:ascii="Arial" w:hAnsi="Arial" w:cs="Arial"/>
        </w:rPr>
        <w:t>Appropriateness of budget and budget justification, describing how the awarded</w:t>
      </w:r>
      <w:r w:rsidR="00E5095F" w:rsidRPr="005871C9">
        <w:rPr>
          <w:rFonts w:ascii="Arial" w:hAnsi="Arial" w:cs="Arial"/>
        </w:rPr>
        <w:t xml:space="preserve"> funds</w:t>
      </w:r>
      <w:r w:rsidRPr="005871C9">
        <w:rPr>
          <w:rFonts w:ascii="Arial" w:hAnsi="Arial" w:cs="Arial"/>
        </w:rPr>
        <w:t xml:space="preserve"> will be used to produce the set of deliverables, outputs</w:t>
      </w:r>
      <w:r w:rsidR="00E5095F" w:rsidRPr="005871C9">
        <w:rPr>
          <w:rFonts w:ascii="Arial" w:hAnsi="Arial" w:cs="Arial"/>
        </w:rPr>
        <w:t>,</w:t>
      </w:r>
      <w:r w:rsidRPr="005871C9">
        <w:rPr>
          <w:rFonts w:ascii="Arial" w:hAnsi="Arial" w:cs="Arial"/>
        </w:rPr>
        <w:t xml:space="preserve"> and outcomes described </w:t>
      </w:r>
      <w:r w:rsidR="00FF4DF5" w:rsidRPr="005871C9">
        <w:rPr>
          <w:rFonts w:ascii="Arial" w:hAnsi="Arial" w:cs="Arial"/>
        </w:rPr>
        <w:t>above</w:t>
      </w:r>
      <w:r w:rsidR="00AB24F6" w:rsidRPr="005871C9">
        <w:rPr>
          <w:rFonts w:ascii="Arial" w:hAnsi="Arial" w:cs="Arial"/>
        </w:rPr>
        <w:t xml:space="preserve"> (10 points)</w:t>
      </w:r>
      <w:r w:rsidRPr="005871C9">
        <w:rPr>
          <w:rFonts w:ascii="Arial" w:hAnsi="Arial" w:cs="Arial"/>
        </w:rPr>
        <w:t>.</w:t>
      </w:r>
    </w:p>
    <w:p w14:paraId="7B3262BA" w14:textId="3980181D" w:rsidR="00355A2F" w:rsidRPr="005871C9" w:rsidRDefault="00355A2F" w:rsidP="005871C9">
      <w:pPr>
        <w:widowControl w:val="0"/>
        <w:rPr>
          <w:rFonts w:ascii="Arial" w:eastAsia="Times New Roman" w:hAnsi="Arial" w:cs="Arial"/>
          <w:snapToGrid w:val="0"/>
          <w:color w:val="1F497D"/>
          <w:szCs w:val="20"/>
        </w:rPr>
      </w:pPr>
    </w:p>
    <w:p w14:paraId="4417FCD4" w14:textId="4F920C97" w:rsidR="00355A2F" w:rsidRPr="005871C9" w:rsidRDefault="00355A2F" w:rsidP="005871C9">
      <w:pPr>
        <w:spacing w:after="120" w:line="23" w:lineRule="atLeast"/>
        <w:rPr>
          <w:rFonts w:ascii="Arial" w:hAnsi="Arial" w:cs="Arial"/>
          <w:b/>
        </w:rPr>
      </w:pPr>
      <w:r w:rsidRPr="005871C9">
        <w:rPr>
          <w:rFonts w:ascii="Arial" w:hAnsi="Arial" w:cs="Arial"/>
          <w:b/>
        </w:rPr>
        <w:t xml:space="preserve">VI. Available </w:t>
      </w:r>
      <w:r w:rsidR="00627C03" w:rsidRPr="005871C9">
        <w:rPr>
          <w:rFonts w:ascii="Arial" w:hAnsi="Arial" w:cs="Arial"/>
          <w:b/>
        </w:rPr>
        <w:t>f</w:t>
      </w:r>
      <w:r w:rsidRPr="005871C9">
        <w:rPr>
          <w:rFonts w:ascii="Arial" w:hAnsi="Arial" w:cs="Arial"/>
          <w:b/>
        </w:rPr>
        <w:t>unds</w:t>
      </w:r>
      <w:r w:rsidR="00627C03" w:rsidRPr="005871C9">
        <w:rPr>
          <w:rFonts w:ascii="Arial" w:hAnsi="Arial" w:cs="Arial"/>
          <w:b/>
        </w:rPr>
        <w:t>,</w:t>
      </w:r>
      <w:r w:rsidRPr="005871C9">
        <w:rPr>
          <w:rFonts w:ascii="Arial" w:hAnsi="Arial" w:cs="Arial"/>
          <w:b/>
        </w:rPr>
        <w:t xml:space="preserve"> </w:t>
      </w:r>
      <w:r w:rsidR="00627C03" w:rsidRPr="005871C9">
        <w:rPr>
          <w:rFonts w:ascii="Arial" w:hAnsi="Arial" w:cs="Arial"/>
          <w:b/>
        </w:rPr>
        <w:t>m</w:t>
      </w:r>
      <w:r w:rsidRPr="005871C9">
        <w:rPr>
          <w:rFonts w:ascii="Arial" w:hAnsi="Arial" w:cs="Arial"/>
          <w:b/>
        </w:rPr>
        <w:t xml:space="preserve">atch </w:t>
      </w:r>
      <w:r w:rsidR="00627C03" w:rsidRPr="005871C9">
        <w:rPr>
          <w:rFonts w:ascii="Arial" w:hAnsi="Arial" w:cs="Arial"/>
          <w:b/>
        </w:rPr>
        <w:t>r</w:t>
      </w:r>
      <w:r w:rsidRPr="005871C9">
        <w:rPr>
          <w:rFonts w:ascii="Arial" w:hAnsi="Arial" w:cs="Arial"/>
          <w:b/>
        </w:rPr>
        <w:t>equirements</w:t>
      </w:r>
      <w:r w:rsidR="00627C03" w:rsidRPr="005871C9">
        <w:rPr>
          <w:rFonts w:ascii="Arial" w:hAnsi="Arial" w:cs="Arial"/>
          <w:b/>
        </w:rPr>
        <w:t>, and indirect costs</w:t>
      </w:r>
    </w:p>
    <w:p w14:paraId="674B3BDC" w14:textId="7BFA7B21" w:rsidR="00355A2F" w:rsidRPr="005871C9" w:rsidRDefault="00355A2F" w:rsidP="005871C9">
      <w:pPr>
        <w:pStyle w:val="NormalWeb"/>
        <w:spacing w:before="0" w:beforeAutospacing="0" w:after="0" w:afterAutospacing="0"/>
        <w:rPr>
          <w:rFonts w:ascii="Arial" w:hAnsi="Arial" w:cs="Arial"/>
          <w:sz w:val="22"/>
          <w:szCs w:val="22"/>
        </w:rPr>
      </w:pPr>
      <w:r w:rsidRPr="005871C9">
        <w:rPr>
          <w:rFonts w:ascii="Arial" w:hAnsi="Arial" w:cs="Arial"/>
          <w:sz w:val="22"/>
          <w:szCs w:val="22"/>
        </w:rPr>
        <w:t>A total of $</w:t>
      </w:r>
      <w:r w:rsidR="00F978BB" w:rsidRPr="005871C9">
        <w:rPr>
          <w:rFonts w:ascii="Arial" w:hAnsi="Arial" w:cs="Arial"/>
          <w:sz w:val="22"/>
          <w:szCs w:val="22"/>
        </w:rPr>
        <w:t>25</w:t>
      </w:r>
      <w:r w:rsidRPr="005871C9">
        <w:rPr>
          <w:rFonts w:ascii="Arial" w:hAnsi="Arial" w:cs="Arial"/>
          <w:sz w:val="22"/>
          <w:szCs w:val="22"/>
        </w:rPr>
        <w:t xml:space="preserve">0,000 may be made available for a project to be supported under this RFP. </w:t>
      </w:r>
      <w:r w:rsidR="00627C03" w:rsidRPr="005871C9">
        <w:rPr>
          <w:rFonts w:ascii="Arial" w:hAnsi="Arial" w:cs="Arial"/>
          <w:sz w:val="22"/>
          <w:szCs w:val="22"/>
        </w:rPr>
        <w:t>No in-kind or cash match is required, though match will be considered favorably during budget review.</w:t>
      </w:r>
    </w:p>
    <w:p w14:paraId="4C4467DF" w14:textId="77777777" w:rsidR="00355A2F" w:rsidRPr="005871C9" w:rsidRDefault="00355A2F" w:rsidP="005871C9">
      <w:pPr>
        <w:pStyle w:val="NormalWeb"/>
        <w:spacing w:before="0" w:beforeAutospacing="0" w:after="0" w:afterAutospacing="0"/>
        <w:rPr>
          <w:rFonts w:ascii="Arial" w:hAnsi="Arial" w:cs="Arial"/>
          <w:sz w:val="22"/>
          <w:szCs w:val="22"/>
        </w:rPr>
      </w:pPr>
    </w:p>
    <w:p w14:paraId="3B341474" w14:textId="57F549A0" w:rsidR="005D2799" w:rsidRPr="005871C9" w:rsidRDefault="005D2799" w:rsidP="005871C9">
      <w:pPr>
        <w:tabs>
          <w:tab w:val="left" w:pos="9000"/>
        </w:tabs>
        <w:ind w:right="-180"/>
        <w:rPr>
          <w:rStyle w:val="Hyperlink"/>
          <w:rFonts w:ascii="Arial" w:hAnsi="Arial" w:cs="Arial"/>
        </w:rPr>
      </w:pPr>
      <w:r w:rsidRPr="005871C9">
        <w:rPr>
          <w:rFonts w:ascii="Arial" w:hAnsi="Arial" w:cs="Arial"/>
        </w:rPr>
        <w:t xml:space="preserve">LCBP and NEIWPCC encourage groups to budget costs that are associated with the project as direct expenses, including personnel costs, travel, project supplies, mailings, phone costs, office supplies, etc. Use of some grant funds for indirect costs is also allowable, subject to both the provisions of OMB Circular A-87 and LCBP approval. If you need further guidance, contact the LCBP or refer to </w:t>
      </w:r>
      <w:hyperlink r:id="rId18" w:anchor="atta" w:history="1">
        <w:r w:rsidRPr="005871C9">
          <w:rPr>
            <w:rStyle w:val="Hyperlink"/>
            <w:rFonts w:ascii="Arial" w:hAnsi="Arial" w:cs="Arial"/>
          </w:rPr>
          <w:t>OMB Circular A-87 (Revised)</w:t>
        </w:r>
      </w:hyperlink>
      <w:r w:rsidRPr="005871C9">
        <w:rPr>
          <w:rFonts w:ascii="Arial" w:hAnsi="Arial" w:cs="Arial"/>
        </w:rPr>
        <w:t xml:space="preserve">. </w:t>
      </w:r>
      <w:r w:rsidRPr="005871C9">
        <w:rPr>
          <w:rFonts w:ascii="Arial" w:hAnsi="Arial" w:cs="Arial"/>
          <w:b/>
          <w:i/>
        </w:rPr>
        <w:t xml:space="preserve">Sections D, E, </w:t>
      </w:r>
      <w:r w:rsidRPr="005871C9">
        <w:rPr>
          <w:rFonts w:ascii="Arial" w:hAnsi="Arial" w:cs="Arial"/>
        </w:rPr>
        <w:t xml:space="preserve">and </w:t>
      </w:r>
      <w:r w:rsidRPr="005871C9">
        <w:rPr>
          <w:rFonts w:ascii="Arial" w:hAnsi="Arial" w:cs="Arial"/>
          <w:b/>
          <w:i/>
        </w:rPr>
        <w:t>F</w:t>
      </w:r>
      <w:r w:rsidRPr="005871C9">
        <w:rPr>
          <w:rFonts w:ascii="Arial" w:hAnsi="Arial" w:cs="Arial"/>
          <w:b/>
        </w:rPr>
        <w:t xml:space="preserve"> </w:t>
      </w:r>
      <w:r w:rsidRPr="005871C9">
        <w:rPr>
          <w:rFonts w:ascii="Arial" w:hAnsi="Arial" w:cs="Arial"/>
        </w:rPr>
        <w:t xml:space="preserve">of </w:t>
      </w:r>
      <w:r w:rsidRPr="005871C9">
        <w:rPr>
          <w:rFonts w:ascii="Arial" w:hAnsi="Arial" w:cs="Arial"/>
          <w:b/>
        </w:rPr>
        <w:t xml:space="preserve">Attachment A </w:t>
      </w:r>
      <w:r w:rsidRPr="005871C9">
        <w:rPr>
          <w:rFonts w:ascii="Arial" w:hAnsi="Arial" w:cs="Arial"/>
        </w:rPr>
        <w:t xml:space="preserve">provide an overview of direct and indirect costs. </w:t>
      </w:r>
      <w:r w:rsidRPr="005871C9">
        <w:rPr>
          <w:rFonts w:ascii="Arial" w:hAnsi="Arial" w:cs="Arial"/>
          <w:b/>
        </w:rPr>
        <w:t>For projects in response to this RFP, the indirect budget should not exceed 10% of the direct project budget, and indirect offered as match should similarly not exceed 10% of direct match contributed, unless a higher federally negotiated indirect rate is in place, and proof of that negotiated rate is provided.</w:t>
      </w:r>
      <w:r w:rsidRPr="005871C9">
        <w:rPr>
          <w:rFonts w:ascii="Arial" w:hAnsi="Arial" w:cs="Arial"/>
        </w:rPr>
        <w:t xml:space="preserve"> The LCBP Indirect Policy can be found here: </w:t>
      </w:r>
      <w:hyperlink r:id="rId19" w:history="1">
        <w:r w:rsidRPr="005871C9">
          <w:rPr>
            <w:rStyle w:val="Hyperlink"/>
            <w:rFonts w:ascii="Arial" w:hAnsi="Arial" w:cs="Arial"/>
          </w:rPr>
          <w:t>http://www.lcbp.org/about-us/grants-rfps/grant-toolkit/</w:t>
        </w:r>
      </w:hyperlink>
    </w:p>
    <w:p w14:paraId="3846C81C" w14:textId="77777777" w:rsidR="005D2799" w:rsidRPr="005871C9" w:rsidRDefault="005D2799" w:rsidP="005871C9">
      <w:pPr>
        <w:tabs>
          <w:tab w:val="left" w:pos="9000"/>
        </w:tabs>
        <w:ind w:right="-180"/>
      </w:pPr>
    </w:p>
    <w:p w14:paraId="174C47E9" w14:textId="00EB1C06" w:rsidR="00355A2F" w:rsidRPr="005871C9" w:rsidRDefault="00355A2F" w:rsidP="005871C9">
      <w:pPr>
        <w:rPr>
          <w:rFonts w:ascii="Arial" w:hAnsi="Arial" w:cs="Arial"/>
          <w:b/>
        </w:rPr>
      </w:pPr>
      <w:r w:rsidRPr="005871C9">
        <w:rPr>
          <w:rFonts w:ascii="Arial" w:hAnsi="Arial" w:cs="Arial"/>
          <w:b/>
        </w:rPr>
        <w:t>VII. Appropriate Use of Funds</w:t>
      </w:r>
    </w:p>
    <w:p w14:paraId="646F6153" w14:textId="77777777" w:rsidR="00355A2F" w:rsidRPr="005871C9" w:rsidRDefault="00355A2F" w:rsidP="005871C9">
      <w:pPr>
        <w:pStyle w:val="ListParagraph"/>
        <w:rPr>
          <w:rFonts w:ascii="Arial" w:hAnsi="Arial" w:cs="Arial"/>
          <w:b/>
          <w:u w:val="single"/>
        </w:rPr>
      </w:pPr>
    </w:p>
    <w:p w14:paraId="0229E030" w14:textId="1FF5A963" w:rsidR="00355A2F" w:rsidRPr="005871C9" w:rsidRDefault="00355A2F" w:rsidP="005871C9">
      <w:pPr>
        <w:widowControl w:val="0"/>
        <w:rPr>
          <w:rFonts w:ascii="Arial" w:eastAsia="Times New Roman" w:hAnsi="Arial" w:cs="Arial"/>
          <w:snapToGrid w:val="0"/>
          <w:color w:val="1F497D"/>
          <w:szCs w:val="20"/>
        </w:rPr>
      </w:pPr>
      <w:r w:rsidRPr="005871C9">
        <w:rPr>
          <w:rFonts w:ascii="Arial" w:hAnsi="Arial" w:cs="Arial"/>
        </w:rPr>
        <w:t>LCBP grant funds cannot be used to produce for-profit products or to cover costs associated with regulatory compliance or direct fundraising efforts. LCBP grant funds also cannot be used for land purchases, endowment funds, or lobbying or legislative advocacy of any kind.</w:t>
      </w:r>
      <w:r w:rsidRPr="005871C9">
        <w:rPr>
          <w:rFonts w:ascii="Arial" w:hAnsi="Arial" w:cs="Arial"/>
        </w:rPr>
        <w:br/>
      </w:r>
    </w:p>
    <w:p w14:paraId="20A16FA9" w14:textId="3E8D7B4D" w:rsidR="00355A2F" w:rsidRPr="005871C9" w:rsidRDefault="00355A2F" w:rsidP="005871C9">
      <w:pPr>
        <w:spacing w:after="120" w:line="23" w:lineRule="atLeast"/>
        <w:rPr>
          <w:rFonts w:ascii="Arial" w:hAnsi="Arial" w:cs="Arial"/>
          <w:b/>
        </w:rPr>
      </w:pPr>
      <w:r w:rsidRPr="005871C9">
        <w:rPr>
          <w:rFonts w:ascii="Arial" w:hAnsi="Arial" w:cs="Arial"/>
          <w:b/>
        </w:rPr>
        <w:t>VIII. Notification of Award</w:t>
      </w:r>
    </w:p>
    <w:p w14:paraId="6C4577EA" w14:textId="5EB38686" w:rsidR="00355A2F" w:rsidRPr="005871C9" w:rsidRDefault="00355A2F" w:rsidP="005871C9">
      <w:pPr>
        <w:spacing w:after="10"/>
        <w:rPr>
          <w:rFonts w:ascii="Arial" w:eastAsia="Arial" w:hAnsi="Arial" w:cs="Arial"/>
          <w:b/>
        </w:rPr>
      </w:pPr>
      <w:r w:rsidRPr="005871C9">
        <w:rPr>
          <w:rFonts w:ascii="Arial" w:eastAsia="Arial" w:hAnsi="Arial" w:cs="Arial"/>
        </w:rPr>
        <w:t xml:space="preserve">Award notification to applicants is expected by </w:t>
      </w:r>
      <w:r w:rsidR="00AC73B9" w:rsidRPr="005871C9">
        <w:rPr>
          <w:rFonts w:ascii="Arial" w:eastAsia="Arial" w:hAnsi="Arial" w:cs="Arial"/>
        </w:rPr>
        <w:t>February</w:t>
      </w:r>
      <w:r w:rsidR="00546165" w:rsidRPr="005871C9">
        <w:rPr>
          <w:rFonts w:ascii="Arial" w:eastAsia="Arial" w:hAnsi="Arial" w:cs="Arial"/>
        </w:rPr>
        <w:t xml:space="preserve"> 2020</w:t>
      </w:r>
      <w:r w:rsidRPr="005871C9">
        <w:rPr>
          <w:rFonts w:ascii="Arial" w:eastAsia="Arial" w:hAnsi="Arial" w:cs="Arial"/>
        </w:rPr>
        <w:t>. The award recipient may be asked to submit a revised workplan, timeline, and task-based budget at this time. Project work cannot begin until a contract is signed by both parties. LCBP and NEIWPCC will not pay for expenses incurred prior to the contract start date. Payment for costs incurred will be on a reimbursement basis per the contract payment schedule and contingent upon completion of quarterly progress reports and project deliverables.</w:t>
      </w:r>
      <w:r w:rsidRPr="005871C9">
        <w:rPr>
          <w:rFonts w:ascii="Arial" w:eastAsia="Arial" w:hAnsi="Arial" w:cs="Arial"/>
        </w:rPr>
        <w:br/>
      </w:r>
    </w:p>
    <w:p w14:paraId="40163DD3" w14:textId="0483E1C1" w:rsidR="00355A2F" w:rsidRPr="005871C9" w:rsidRDefault="00355A2F" w:rsidP="005871C9">
      <w:pPr>
        <w:spacing w:after="10"/>
        <w:ind w:left="810" w:hanging="810"/>
        <w:rPr>
          <w:rFonts w:ascii="Arial" w:eastAsia="Arial" w:hAnsi="Arial" w:cs="Arial"/>
        </w:rPr>
      </w:pPr>
      <w:r w:rsidRPr="005871C9">
        <w:rPr>
          <w:rFonts w:ascii="Arial" w:hAnsi="Arial" w:cs="Arial"/>
          <w:b/>
        </w:rPr>
        <w:t>IX. Period of Performance</w:t>
      </w:r>
    </w:p>
    <w:p w14:paraId="2CB6D2E5" w14:textId="6A6128C5" w:rsidR="00355A2F" w:rsidRPr="005871C9" w:rsidRDefault="00355A2F" w:rsidP="005871C9">
      <w:pPr>
        <w:keepNext/>
        <w:widowControl w:val="0"/>
        <w:pBdr>
          <w:bottom w:val="single" w:sz="4" w:space="1" w:color="auto"/>
        </w:pBdr>
        <w:tabs>
          <w:tab w:val="left" w:pos="1080"/>
          <w:tab w:val="left" w:pos="1440"/>
          <w:tab w:val="left" w:pos="1800"/>
          <w:tab w:val="left" w:pos="2160"/>
        </w:tabs>
        <w:spacing w:after="120"/>
        <w:ind w:right="-360"/>
        <w:outlineLvl w:val="6"/>
        <w:rPr>
          <w:rFonts w:ascii="Arial" w:hAnsi="Arial" w:cs="Arial"/>
        </w:rPr>
      </w:pPr>
      <w:r w:rsidRPr="005871C9">
        <w:rPr>
          <w:rFonts w:ascii="Arial" w:hAnsi="Arial" w:cs="Arial"/>
        </w:rPr>
        <w:t xml:space="preserve">Work is expected to begin in </w:t>
      </w:r>
      <w:r w:rsidR="00523E8E" w:rsidRPr="005871C9">
        <w:rPr>
          <w:rFonts w:ascii="Arial" w:hAnsi="Arial" w:cs="Arial"/>
          <w:b/>
        </w:rPr>
        <w:t>Spring</w:t>
      </w:r>
      <w:r w:rsidR="000E1822" w:rsidRPr="005871C9">
        <w:rPr>
          <w:rFonts w:ascii="Arial" w:hAnsi="Arial" w:cs="Arial"/>
          <w:b/>
        </w:rPr>
        <w:t xml:space="preserve"> </w:t>
      </w:r>
      <w:r w:rsidRPr="005871C9">
        <w:rPr>
          <w:rFonts w:ascii="Arial" w:hAnsi="Arial" w:cs="Arial"/>
          <w:b/>
        </w:rPr>
        <w:t>20</w:t>
      </w:r>
      <w:r w:rsidR="00432F1F" w:rsidRPr="005871C9">
        <w:rPr>
          <w:rFonts w:ascii="Arial" w:hAnsi="Arial" w:cs="Arial"/>
          <w:b/>
        </w:rPr>
        <w:t>20</w:t>
      </w:r>
      <w:r w:rsidRPr="005871C9">
        <w:rPr>
          <w:rFonts w:ascii="Arial" w:hAnsi="Arial" w:cs="Arial"/>
          <w:b/>
        </w:rPr>
        <w:t xml:space="preserve"> </w:t>
      </w:r>
      <w:r w:rsidRPr="005871C9">
        <w:rPr>
          <w:rFonts w:ascii="Arial" w:hAnsi="Arial" w:cs="Arial"/>
        </w:rPr>
        <w:t xml:space="preserve">and is to be completed no later than </w:t>
      </w:r>
      <w:r w:rsidR="00432F1F" w:rsidRPr="005871C9">
        <w:rPr>
          <w:rFonts w:ascii="Arial" w:hAnsi="Arial" w:cs="Arial"/>
          <w:b/>
        </w:rPr>
        <w:t>June 30</w:t>
      </w:r>
      <w:r w:rsidRPr="005871C9">
        <w:rPr>
          <w:rFonts w:ascii="Arial" w:hAnsi="Arial" w:cs="Arial"/>
          <w:b/>
        </w:rPr>
        <w:t>, 202</w:t>
      </w:r>
      <w:r w:rsidR="00432F1F" w:rsidRPr="005871C9">
        <w:rPr>
          <w:rFonts w:ascii="Arial" w:hAnsi="Arial" w:cs="Arial"/>
          <w:b/>
        </w:rPr>
        <w:t>2</w:t>
      </w:r>
      <w:r w:rsidRPr="005871C9">
        <w:rPr>
          <w:rFonts w:ascii="Arial" w:hAnsi="Arial" w:cs="Arial"/>
          <w:b/>
        </w:rPr>
        <w:t xml:space="preserve"> </w:t>
      </w:r>
      <w:r w:rsidRPr="005871C9">
        <w:rPr>
          <w:rFonts w:ascii="Arial" w:hAnsi="Arial" w:cs="Arial"/>
        </w:rPr>
        <w:t>(see specific deliverable deadlines in Section II above).</w:t>
      </w:r>
    </w:p>
    <w:p w14:paraId="54E45E0B" w14:textId="77777777" w:rsidR="00710E64" w:rsidRPr="005871C9" w:rsidRDefault="00710E64" w:rsidP="005871C9">
      <w:pPr>
        <w:keepNext/>
        <w:widowControl w:val="0"/>
        <w:pBdr>
          <w:bottom w:val="single" w:sz="4" w:space="1" w:color="auto"/>
        </w:pBdr>
        <w:tabs>
          <w:tab w:val="left" w:pos="1080"/>
          <w:tab w:val="left" w:pos="1440"/>
          <w:tab w:val="left" w:pos="1800"/>
          <w:tab w:val="left" w:pos="2160"/>
        </w:tabs>
        <w:spacing w:after="120"/>
        <w:ind w:right="-360"/>
        <w:outlineLvl w:val="6"/>
        <w:rPr>
          <w:rFonts w:ascii="Arial" w:hAnsi="Arial" w:cs="Arial"/>
        </w:rPr>
      </w:pPr>
    </w:p>
    <w:p w14:paraId="7CC57780" w14:textId="77777777" w:rsidR="00355A2F" w:rsidRPr="005871C9" w:rsidRDefault="00355A2F" w:rsidP="005871C9">
      <w:pPr>
        <w:pStyle w:val="ListParagraph"/>
        <w:numPr>
          <w:ilvl w:val="0"/>
          <w:numId w:val="33"/>
        </w:numPr>
        <w:spacing w:after="120" w:line="23" w:lineRule="atLeast"/>
        <w:ind w:left="720"/>
        <w:rPr>
          <w:rFonts w:ascii="Arial" w:hAnsi="Arial" w:cs="Arial"/>
          <w:b/>
        </w:rPr>
      </w:pPr>
      <w:r w:rsidRPr="005871C9">
        <w:rPr>
          <w:rFonts w:ascii="Arial" w:hAnsi="Arial" w:cs="Arial"/>
          <w:b/>
        </w:rPr>
        <w:t>Schedule and Requirements for Proposal Submission</w:t>
      </w:r>
    </w:p>
    <w:p w14:paraId="0243CF1C" w14:textId="77777777" w:rsidR="00355A2F" w:rsidRPr="005871C9" w:rsidRDefault="00355A2F" w:rsidP="005871C9">
      <w:pPr>
        <w:pStyle w:val="ListParagraph"/>
        <w:numPr>
          <w:ilvl w:val="0"/>
          <w:numId w:val="19"/>
        </w:numPr>
        <w:spacing w:after="120" w:line="23" w:lineRule="atLeast"/>
        <w:contextualSpacing w:val="0"/>
        <w:rPr>
          <w:rFonts w:ascii="Arial" w:hAnsi="Arial" w:cs="Arial"/>
        </w:rPr>
      </w:pPr>
      <w:r w:rsidRPr="005871C9">
        <w:rPr>
          <w:rFonts w:ascii="Arial" w:hAnsi="Arial" w:cs="Arial"/>
        </w:rPr>
        <w:t>Please follow the format outlined in the attached Technical Proposal Format Requirements.</w:t>
      </w:r>
    </w:p>
    <w:p w14:paraId="1DE4301B" w14:textId="7FD10DCC" w:rsidR="00EA1E10" w:rsidRPr="005871C9" w:rsidRDefault="00EA1E10" w:rsidP="005871C9">
      <w:pPr>
        <w:widowControl w:val="0"/>
        <w:numPr>
          <w:ilvl w:val="0"/>
          <w:numId w:val="19"/>
        </w:numPr>
        <w:tabs>
          <w:tab w:val="left" w:pos="360"/>
        </w:tabs>
        <w:rPr>
          <w:rFonts w:ascii="Arial" w:eastAsia="Times New Roman" w:hAnsi="Arial" w:cs="Arial"/>
          <w:snapToGrid w:val="0"/>
          <w:color w:val="000000"/>
        </w:rPr>
      </w:pPr>
      <w:r w:rsidRPr="005871C9">
        <w:rPr>
          <w:rFonts w:ascii="Arial" w:eastAsia="Times New Roman" w:hAnsi="Arial" w:cs="Arial"/>
          <w:snapToGrid w:val="0"/>
          <w:color w:val="000000"/>
        </w:rPr>
        <w:t xml:space="preserve">Submit an </w:t>
      </w:r>
      <w:r w:rsidR="005826A4" w:rsidRPr="005871C9">
        <w:rPr>
          <w:rFonts w:ascii="Arial" w:eastAsia="Times New Roman" w:hAnsi="Arial" w:cs="Arial"/>
          <w:snapToGrid w:val="0"/>
          <w:color w:val="000000"/>
          <w:u w:val="single"/>
        </w:rPr>
        <w:t>e</w:t>
      </w:r>
      <w:r w:rsidRPr="005871C9">
        <w:rPr>
          <w:rFonts w:ascii="Arial" w:eastAsia="Times New Roman" w:hAnsi="Arial" w:cs="Arial"/>
          <w:snapToGrid w:val="0"/>
          <w:color w:val="000000"/>
          <w:u w:val="single"/>
        </w:rPr>
        <w:t>lectronic version</w:t>
      </w:r>
      <w:r w:rsidRPr="005871C9">
        <w:rPr>
          <w:rFonts w:ascii="Arial" w:eastAsia="Times New Roman" w:hAnsi="Arial" w:cs="Arial"/>
          <w:snapToGrid w:val="0"/>
          <w:color w:val="000000"/>
        </w:rPr>
        <w:t xml:space="preserve"> of your </w:t>
      </w:r>
      <w:r w:rsidR="005826A4" w:rsidRPr="005871C9">
        <w:rPr>
          <w:rFonts w:ascii="Arial" w:eastAsia="Times New Roman" w:hAnsi="Arial" w:cs="Arial"/>
          <w:snapToGrid w:val="0"/>
          <w:color w:val="000000"/>
        </w:rPr>
        <w:t>proposal</w:t>
      </w:r>
      <w:r w:rsidRPr="005871C9">
        <w:rPr>
          <w:rFonts w:ascii="Arial" w:eastAsia="Times New Roman" w:hAnsi="Arial" w:cs="Arial"/>
          <w:snapToGrid w:val="0"/>
          <w:color w:val="000000"/>
        </w:rPr>
        <w:t xml:space="preserve"> to </w:t>
      </w:r>
      <w:hyperlink r:id="rId20" w:history="1">
        <w:r w:rsidRPr="005871C9">
          <w:rPr>
            <w:rFonts w:ascii="Arial" w:eastAsia="Times New Roman" w:hAnsi="Arial" w:cs="Arial"/>
            <w:snapToGrid w:val="0"/>
            <w:color w:val="0000FF"/>
            <w:u w:val="single"/>
          </w:rPr>
          <w:t>grants@lcbp.org</w:t>
        </w:r>
      </w:hyperlink>
      <w:r w:rsidRPr="005871C9">
        <w:rPr>
          <w:rFonts w:ascii="Arial" w:eastAsia="Times New Roman" w:hAnsi="Arial" w:cs="Arial"/>
          <w:snapToGrid w:val="0"/>
          <w:color w:val="000000"/>
        </w:rPr>
        <w:t xml:space="preserve"> no later than </w:t>
      </w:r>
      <w:r w:rsidR="00FB7A6B" w:rsidRPr="005871C9">
        <w:rPr>
          <w:rFonts w:ascii="Arial" w:eastAsia="Times New Roman" w:hAnsi="Arial" w:cs="Arial"/>
          <w:b/>
          <w:snapToGrid w:val="0"/>
          <w:color w:val="000000"/>
        </w:rPr>
        <w:t>November 21</w:t>
      </w:r>
      <w:r w:rsidR="003A30F9" w:rsidRPr="005871C9">
        <w:rPr>
          <w:rFonts w:ascii="Arial" w:eastAsia="Times New Roman" w:hAnsi="Arial" w:cs="Arial"/>
          <w:b/>
          <w:snapToGrid w:val="0"/>
          <w:color w:val="000000"/>
        </w:rPr>
        <w:t>, 201</w:t>
      </w:r>
      <w:r w:rsidR="00FB7A6B" w:rsidRPr="005871C9">
        <w:rPr>
          <w:rFonts w:ascii="Arial" w:eastAsia="Times New Roman" w:hAnsi="Arial" w:cs="Arial"/>
          <w:b/>
          <w:snapToGrid w:val="0"/>
          <w:color w:val="000000"/>
        </w:rPr>
        <w:t>9</w:t>
      </w:r>
      <w:r w:rsidRPr="005871C9">
        <w:rPr>
          <w:rFonts w:ascii="Arial" w:eastAsia="Times New Roman" w:hAnsi="Arial" w:cs="Arial"/>
          <w:snapToGrid w:val="0"/>
          <w:color w:val="000000"/>
        </w:rPr>
        <w:t xml:space="preserve">. Please be sure you receive email notification that your application was received. </w:t>
      </w:r>
      <w:r w:rsidRPr="005871C9">
        <w:rPr>
          <w:rFonts w:ascii="Arial" w:eastAsia="Times New Roman" w:hAnsi="Arial" w:cs="Arial"/>
          <w:snapToGrid w:val="0"/>
          <w:color w:val="000000"/>
        </w:rPr>
        <w:lastRenderedPageBreak/>
        <w:t>Electronic submissions must be in MS Word</w:t>
      </w:r>
      <w:r w:rsidR="005D39C9" w:rsidRPr="005871C9">
        <w:rPr>
          <w:rFonts w:ascii="Arial" w:eastAsia="Times New Roman" w:hAnsi="Arial" w:cs="Arial"/>
          <w:snapToGrid w:val="0"/>
          <w:color w:val="000000"/>
        </w:rPr>
        <w:t xml:space="preserve"> compatible</w:t>
      </w:r>
      <w:r w:rsidRPr="005871C9">
        <w:rPr>
          <w:rFonts w:ascii="Arial" w:eastAsia="Times New Roman" w:hAnsi="Arial" w:cs="Arial"/>
          <w:snapToGrid w:val="0"/>
          <w:color w:val="000000"/>
        </w:rPr>
        <w:t xml:space="preserve"> </w:t>
      </w:r>
      <w:r w:rsidR="005826A4" w:rsidRPr="005871C9">
        <w:rPr>
          <w:rFonts w:ascii="Arial" w:eastAsia="Times New Roman" w:hAnsi="Arial" w:cs="Arial"/>
          <w:snapToGrid w:val="0"/>
          <w:color w:val="000000"/>
        </w:rPr>
        <w:t>format</w:t>
      </w:r>
      <w:r w:rsidRPr="005871C9">
        <w:rPr>
          <w:rFonts w:ascii="Arial" w:eastAsia="Times New Roman" w:hAnsi="Arial" w:cs="Arial"/>
          <w:snapToGrid w:val="0"/>
          <w:color w:val="000000"/>
        </w:rPr>
        <w:t>.</w:t>
      </w:r>
      <w:r w:rsidR="00355A2F" w:rsidRPr="005871C9">
        <w:rPr>
          <w:rFonts w:ascii="Arial" w:eastAsia="Times New Roman" w:hAnsi="Arial" w:cs="Arial"/>
          <w:b/>
          <w:snapToGrid w:val="0"/>
          <w:color w:val="000000"/>
        </w:rPr>
        <w:br/>
      </w:r>
    </w:p>
    <w:p w14:paraId="7858C24C" w14:textId="190006B3" w:rsidR="00355A2F" w:rsidRPr="005871C9" w:rsidRDefault="00355A2F" w:rsidP="005871C9">
      <w:pPr>
        <w:pStyle w:val="ListParagraph"/>
        <w:numPr>
          <w:ilvl w:val="0"/>
          <w:numId w:val="33"/>
        </w:numPr>
        <w:spacing w:after="240" w:line="23" w:lineRule="atLeast"/>
        <w:ind w:left="720"/>
        <w:rPr>
          <w:rFonts w:ascii="Arial" w:hAnsi="Arial" w:cs="Arial"/>
          <w:b/>
        </w:rPr>
      </w:pPr>
      <w:r w:rsidRPr="005871C9">
        <w:rPr>
          <w:rFonts w:ascii="Arial" w:hAnsi="Arial" w:cs="Arial"/>
          <w:b/>
        </w:rPr>
        <w:t>Contact Information</w:t>
      </w:r>
    </w:p>
    <w:p w14:paraId="0022DF04" w14:textId="4E4596AB" w:rsidR="00355A2F" w:rsidRPr="005871C9" w:rsidRDefault="0080561C" w:rsidP="005871C9">
      <w:pPr>
        <w:widowControl w:val="0"/>
        <w:autoSpaceDE w:val="0"/>
        <w:autoSpaceDN w:val="0"/>
        <w:adjustRightInd w:val="0"/>
        <w:rPr>
          <w:rFonts w:ascii="Arial" w:hAnsi="Arial" w:cs="Arial"/>
        </w:rPr>
      </w:pPr>
      <w:r w:rsidRPr="005871C9">
        <w:rPr>
          <w:rFonts w:ascii="Arial" w:hAnsi="Arial" w:cs="Arial"/>
        </w:rPr>
        <w:t>Please d</w:t>
      </w:r>
      <w:r w:rsidR="00355A2F" w:rsidRPr="005871C9">
        <w:rPr>
          <w:rFonts w:ascii="Arial" w:hAnsi="Arial" w:cs="Arial"/>
        </w:rPr>
        <w:t>irect all inquiries to:</w:t>
      </w:r>
    </w:p>
    <w:p w14:paraId="54D2443D" w14:textId="5F7B1FB3" w:rsidR="00355A2F" w:rsidRPr="005871C9" w:rsidRDefault="001E0405" w:rsidP="005871C9">
      <w:pPr>
        <w:rPr>
          <w:rFonts w:ascii="Arial" w:hAnsi="Arial" w:cs="Arial"/>
          <w:iCs/>
        </w:rPr>
      </w:pPr>
      <w:r w:rsidRPr="005871C9">
        <w:rPr>
          <w:rFonts w:ascii="Arial" w:hAnsi="Arial" w:cs="Arial"/>
          <w:iCs/>
        </w:rPr>
        <w:t>Meg Modley</w:t>
      </w:r>
    </w:p>
    <w:p w14:paraId="3B8E66F4" w14:textId="5F58F514" w:rsidR="001E0405" w:rsidRPr="005871C9" w:rsidRDefault="005875C3" w:rsidP="005871C9">
      <w:pPr>
        <w:rPr>
          <w:rFonts w:ascii="Arial" w:hAnsi="Arial" w:cs="Arial"/>
          <w:iCs/>
        </w:rPr>
      </w:pPr>
      <w:r w:rsidRPr="005871C9">
        <w:rPr>
          <w:rFonts w:ascii="Arial" w:hAnsi="Arial" w:cs="Arial"/>
          <w:iCs/>
        </w:rPr>
        <w:t>L</w:t>
      </w:r>
      <w:r w:rsidR="00407D9C" w:rsidRPr="005871C9">
        <w:rPr>
          <w:rFonts w:ascii="Arial" w:hAnsi="Arial" w:cs="Arial"/>
          <w:iCs/>
        </w:rPr>
        <w:t xml:space="preserve">CBP </w:t>
      </w:r>
      <w:r w:rsidR="001E0405" w:rsidRPr="005871C9">
        <w:rPr>
          <w:rFonts w:ascii="Arial" w:hAnsi="Arial" w:cs="Arial"/>
          <w:iCs/>
        </w:rPr>
        <w:t>Aquati</w:t>
      </w:r>
      <w:r w:rsidR="005A10BC" w:rsidRPr="005871C9">
        <w:rPr>
          <w:rFonts w:ascii="Arial" w:hAnsi="Arial" w:cs="Arial"/>
          <w:iCs/>
        </w:rPr>
        <w:t>c</w:t>
      </w:r>
      <w:r w:rsidR="001E0405" w:rsidRPr="005871C9">
        <w:rPr>
          <w:rFonts w:ascii="Arial" w:hAnsi="Arial" w:cs="Arial"/>
          <w:iCs/>
        </w:rPr>
        <w:t xml:space="preserve"> Invasive Species Management Coordinator</w:t>
      </w:r>
    </w:p>
    <w:p w14:paraId="73721DDD" w14:textId="64E9A6CC" w:rsidR="00355A2F" w:rsidRPr="005871C9" w:rsidRDefault="00355A2F" w:rsidP="005871C9">
      <w:pPr>
        <w:rPr>
          <w:rFonts w:ascii="Arial" w:hAnsi="Arial" w:cs="Arial"/>
        </w:rPr>
      </w:pPr>
      <w:r w:rsidRPr="005871C9">
        <w:rPr>
          <w:rFonts w:ascii="Arial" w:hAnsi="Arial" w:cs="Arial"/>
        </w:rPr>
        <w:t>802-372-021</w:t>
      </w:r>
      <w:r w:rsidR="001E0405" w:rsidRPr="005871C9">
        <w:rPr>
          <w:rFonts w:ascii="Arial" w:hAnsi="Arial" w:cs="Arial"/>
        </w:rPr>
        <w:t>5</w:t>
      </w:r>
    </w:p>
    <w:p w14:paraId="72B0CE53" w14:textId="1B174A13" w:rsidR="001E0405" w:rsidRPr="005871C9" w:rsidRDefault="005871C9" w:rsidP="005871C9">
      <w:pPr>
        <w:rPr>
          <w:rFonts w:ascii="Arial" w:hAnsi="Arial" w:cs="Arial"/>
        </w:rPr>
      </w:pPr>
      <w:hyperlink r:id="rId21" w:history="1">
        <w:r w:rsidR="001E0405" w:rsidRPr="005871C9">
          <w:rPr>
            <w:rStyle w:val="Hyperlink"/>
            <w:rFonts w:ascii="Arial" w:hAnsi="Arial" w:cs="Arial"/>
          </w:rPr>
          <w:t>mmodley@lcbp.org</w:t>
        </w:r>
      </w:hyperlink>
      <w:r w:rsidR="001E0405" w:rsidRPr="005871C9">
        <w:rPr>
          <w:rFonts w:ascii="Arial" w:hAnsi="Arial" w:cs="Arial"/>
        </w:rPr>
        <w:t xml:space="preserve"> </w:t>
      </w:r>
    </w:p>
    <w:p w14:paraId="67816CCD" w14:textId="77777777" w:rsidR="004E78F9" w:rsidRPr="005871C9" w:rsidRDefault="004E78F9" w:rsidP="005871C9">
      <w:pPr>
        <w:rPr>
          <w:rFonts w:ascii="Arial" w:hAnsi="Arial" w:cs="Arial"/>
        </w:rPr>
      </w:pPr>
    </w:p>
    <w:p w14:paraId="4A5BA6A5" w14:textId="5E94E174" w:rsidR="004B2558" w:rsidRPr="005871C9" w:rsidRDefault="004B2558" w:rsidP="005871C9">
      <w:pPr>
        <w:rPr>
          <w:rFonts w:ascii="Arial" w:hAnsi="Arial" w:cs="Arial"/>
          <w:b/>
          <w:bCs/>
          <w:color w:val="000000"/>
          <w:sz w:val="32"/>
          <w:szCs w:val="32"/>
        </w:rPr>
      </w:pPr>
      <w:r w:rsidRPr="005871C9">
        <w:rPr>
          <w:rFonts w:ascii="Arial" w:hAnsi="Arial" w:cs="Arial"/>
          <w:b/>
          <w:bCs/>
          <w:color w:val="000000"/>
          <w:sz w:val="32"/>
          <w:szCs w:val="32"/>
        </w:rPr>
        <w:t xml:space="preserve">Technical </w:t>
      </w:r>
      <w:r w:rsidR="007E65FA" w:rsidRPr="005871C9">
        <w:rPr>
          <w:rFonts w:ascii="Arial" w:hAnsi="Arial" w:cs="Arial"/>
          <w:b/>
          <w:bCs/>
          <w:color w:val="000000"/>
          <w:sz w:val="32"/>
          <w:szCs w:val="32"/>
        </w:rPr>
        <w:t>p</w:t>
      </w:r>
      <w:r w:rsidRPr="005871C9">
        <w:rPr>
          <w:rFonts w:ascii="Arial" w:hAnsi="Arial" w:cs="Arial"/>
          <w:b/>
          <w:bCs/>
          <w:color w:val="000000"/>
          <w:sz w:val="32"/>
          <w:szCs w:val="32"/>
        </w:rPr>
        <w:t xml:space="preserve">roposal </w:t>
      </w:r>
      <w:r w:rsidR="007E65FA" w:rsidRPr="005871C9">
        <w:rPr>
          <w:rFonts w:ascii="Arial" w:hAnsi="Arial" w:cs="Arial"/>
          <w:b/>
          <w:bCs/>
          <w:color w:val="000000"/>
          <w:sz w:val="32"/>
          <w:szCs w:val="32"/>
        </w:rPr>
        <w:t>f</w:t>
      </w:r>
      <w:r w:rsidRPr="005871C9">
        <w:rPr>
          <w:rFonts w:ascii="Arial" w:hAnsi="Arial" w:cs="Arial"/>
          <w:b/>
          <w:bCs/>
          <w:color w:val="000000"/>
          <w:sz w:val="32"/>
          <w:szCs w:val="32"/>
        </w:rPr>
        <w:t xml:space="preserve">ormat </w:t>
      </w:r>
      <w:r w:rsidR="007E65FA" w:rsidRPr="005871C9">
        <w:rPr>
          <w:rFonts w:ascii="Arial" w:hAnsi="Arial" w:cs="Arial"/>
          <w:b/>
          <w:bCs/>
          <w:color w:val="000000"/>
          <w:sz w:val="32"/>
          <w:szCs w:val="32"/>
        </w:rPr>
        <w:t>r</w:t>
      </w:r>
      <w:r w:rsidRPr="005871C9">
        <w:rPr>
          <w:rFonts w:ascii="Arial" w:hAnsi="Arial" w:cs="Arial"/>
          <w:b/>
          <w:bCs/>
          <w:color w:val="000000"/>
          <w:sz w:val="32"/>
          <w:szCs w:val="32"/>
        </w:rPr>
        <w:t>equirements</w:t>
      </w:r>
    </w:p>
    <w:p w14:paraId="0220FCBE" w14:textId="77777777" w:rsidR="004B2558" w:rsidRPr="005871C9" w:rsidRDefault="004B2558" w:rsidP="005871C9">
      <w:pPr>
        <w:autoSpaceDE w:val="0"/>
        <w:autoSpaceDN w:val="0"/>
        <w:adjustRightInd w:val="0"/>
        <w:rPr>
          <w:rFonts w:ascii="Arial" w:hAnsi="Arial" w:cs="Arial"/>
          <w:color w:val="000000"/>
          <w:sz w:val="23"/>
          <w:szCs w:val="23"/>
        </w:rPr>
      </w:pPr>
    </w:p>
    <w:p w14:paraId="3914E29B" w14:textId="39623CF4" w:rsidR="004B2558" w:rsidRPr="005871C9" w:rsidRDefault="004B2558" w:rsidP="005871C9">
      <w:pPr>
        <w:autoSpaceDE w:val="0"/>
        <w:autoSpaceDN w:val="0"/>
        <w:adjustRightInd w:val="0"/>
        <w:rPr>
          <w:rFonts w:ascii="Arial" w:hAnsi="Arial" w:cs="Arial"/>
          <w:color w:val="000000"/>
        </w:rPr>
      </w:pPr>
      <w:r w:rsidRPr="005871C9">
        <w:rPr>
          <w:rFonts w:ascii="Arial" w:hAnsi="Arial" w:cs="Arial"/>
          <w:color w:val="000000"/>
        </w:rPr>
        <w:t xml:space="preserve">Proposals should adhere to the following format and should not exceed a 10-page maximum length (font size 12), NOT including budget information, references cited and investigator resumes, and letters of participation or support. </w:t>
      </w:r>
    </w:p>
    <w:p w14:paraId="08C93150" w14:textId="77777777" w:rsidR="004B2558" w:rsidRPr="005871C9" w:rsidRDefault="004B2558" w:rsidP="005871C9">
      <w:pPr>
        <w:autoSpaceDE w:val="0"/>
        <w:autoSpaceDN w:val="0"/>
        <w:adjustRightInd w:val="0"/>
        <w:rPr>
          <w:rFonts w:ascii="Arial" w:hAnsi="Arial" w:cs="Arial"/>
          <w:color w:val="000000"/>
        </w:rPr>
      </w:pPr>
    </w:p>
    <w:p w14:paraId="714625E7" w14:textId="29758748" w:rsidR="004B2558" w:rsidRPr="005871C9" w:rsidRDefault="004B2558" w:rsidP="005871C9">
      <w:pPr>
        <w:autoSpaceDE w:val="0"/>
        <w:autoSpaceDN w:val="0"/>
        <w:adjustRightInd w:val="0"/>
        <w:rPr>
          <w:rFonts w:ascii="Arial" w:hAnsi="Arial" w:cs="Arial"/>
          <w:color w:val="000000"/>
        </w:rPr>
      </w:pPr>
      <w:r w:rsidRPr="005871C9">
        <w:rPr>
          <w:rFonts w:ascii="Arial" w:hAnsi="Arial" w:cs="Arial"/>
          <w:b/>
          <w:bCs/>
          <w:color w:val="000000"/>
        </w:rPr>
        <w:t xml:space="preserve">TITLE: </w:t>
      </w:r>
      <w:r w:rsidRPr="005871C9">
        <w:rPr>
          <w:rFonts w:ascii="Arial" w:hAnsi="Arial" w:cs="Arial"/>
          <w:color w:val="000000"/>
        </w:rPr>
        <w:t xml:space="preserve">Concise and descriptive. </w:t>
      </w:r>
    </w:p>
    <w:p w14:paraId="1CD397FF" w14:textId="77777777" w:rsidR="004B2558" w:rsidRPr="005871C9" w:rsidRDefault="004B2558" w:rsidP="005871C9">
      <w:pPr>
        <w:autoSpaceDE w:val="0"/>
        <w:autoSpaceDN w:val="0"/>
        <w:adjustRightInd w:val="0"/>
        <w:rPr>
          <w:rFonts w:ascii="Arial" w:hAnsi="Arial" w:cs="Arial"/>
          <w:color w:val="000000"/>
        </w:rPr>
      </w:pPr>
    </w:p>
    <w:p w14:paraId="2B2907B4" w14:textId="6705EFF8" w:rsidR="004B2558" w:rsidRPr="005871C9" w:rsidRDefault="004B2558" w:rsidP="005871C9">
      <w:pPr>
        <w:autoSpaceDE w:val="0"/>
        <w:autoSpaceDN w:val="0"/>
        <w:adjustRightInd w:val="0"/>
        <w:rPr>
          <w:rFonts w:ascii="Arial" w:hAnsi="Arial" w:cs="Arial"/>
          <w:color w:val="000000"/>
        </w:rPr>
      </w:pPr>
      <w:r w:rsidRPr="005871C9">
        <w:rPr>
          <w:rFonts w:ascii="Arial" w:hAnsi="Arial" w:cs="Arial"/>
          <w:b/>
          <w:bCs/>
          <w:color w:val="000000"/>
        </w:rPr>
        <w:t xml:space="preserve">POINT OF CONTACT: </w:t>
      </w:r>
      <w:r w:rsidRPr="005871C9">
        <w:rPr>
          <w:rFonts w:ascii="Arial" w:hAnsi="Arial" w:cs="Arial"/>
          <w:color w:val="000000"/>
        </w:rPr>
        <w:t>Name, position, organization, address, telephone, fax</w:t>
      </w:r>
      <w:r w:rsidR="00E5095F" w:rsidRPr="005871C9">
        <w:rPr>
          <w:rFonts w:ascii="Arial" w:hAnsi="Arial" w:cs="Arial"/>
          <w:color w:val="000000"/>
        </w:rPr>
        <w:t>,</w:t>
      </w:r>
      <w:r w:rsidRPr="005871C9">
        <w:rPr>
          <w:rFonts w:ascii="Arial" w:hAnsi="Arial" w:cs="Arial"/>
          <w:color w:val="000000"/>
        </w:rPr>
        <w:t xml:space="preserve"> and email of the person who will be the point of contact. </w:t>
      </w:r>
    </w:p>
    <w:p w14:paraId="0D0B39A9" w14:textId="77777777" w:rsidR="004B2558" w:rsidRPr="005871C9" w:rsidRDefault="004B2558" w:rsidP="005871C9">
      <w:pPr>
        <w:autoSpaceDE w:val="0"/>
        <w:autoSpaceDN w:val="0"/>
        <w:adjustRightInd w:val="0"/>
        <w:rPr>
          <w:rFonts w:ascii="Arial" w:hAnsi="Arial" w:cs="Arial"/>
          <w:color w:val="000000"/>
        </w:rPr>
      </w:pPr>
    </w:p>
    <w:p w14:paraId="601956BC" w14:textId="02AFB07C" w:rsidR="004B2558" w:rsidRPr="005871C9" w:rsidRDefault="004B2558" w:rsidP="005871C9">
      <w:pPr>
        <w:autoSpaceDE w:val="0"/>
        <w:autoSpaceDN w:val="0"/>
        <w:adjustRightInd w:val="0"/>
        <w:rPr>
          <w:rFonts w:ascii="Arial" w:hAnsi="Arial" w:cs="Arial"/>
          <w:color w:val="000000"/>
        </w:rPr>
      </w:pPr>
      <w:r w:rsidRPr="005871C9">
        <w:rPr>
          <w:rFonts w:ascii="Arial" w:hAnsi="Arial" w:cs="Arial"/>
          <w:b/>
          <w:bCs/>
          <w:color w:val="000000"/>
        </w:rPr>
        <w:t xml:space="preserve">AUTHORIZED REPRESENTATIVE: </w:t>
      </w:r>
      <w:r w:rsidRPr="005871C9">
        <w:rPr>
          <w:rFonts w:ascii="Arial" w:hAnsi="Arial" w:cs="Arial"/>
          <w:color w:val="000000"/>
        </w:rPr>
        <w:t xml:space="preserve">Name, position, organization address, telephone, fax and email of the person who is authorized to sign the contract. </w:t>
      </w:r>
    </w:p>
    <w:p w14:paraId="29123F58" w14:textId="77777777" w:rsidR="004B2558" w:rsidRPr="005871C9" w:rsidRDefault="004B2558" w:rsidP="005871C9">
      <w:pPr>
        <w:autoSpaceDE w:val="0"/>
        <w:autoSpaceDN w:val="0"/>
        <w:adjustRightInd w:val="0"/>
        <w:rPr>
          <w:rFonts w:ascii="Arial" w:hAnsi="Arial" w:cs="Arial"/>
          <w:color w:val="000000"/>
        </w:rPr>
      </w:pPr>
    </w:p>
    <w:p w14:paraId="47215C0A" w14:textId="3C14D296" w:rsidR="004B2558" w:rsidRPr="005871C9" w:rsidRDefault="004B2558" w:rsidP="005871C9">
      <w:pPr>
        <w:autoSpaceDE w:val="0"/>
        <w:autoSpaceDN w:val="0"/>
        <w:adjustRightInd w:val="0"/>
        <w:rPr>
          <w:rFonts w:ascii="Arial" w:hAnsi="Arial" w:cs="Arial"/>
          <w:color w:val="000000"/>
        </w:rPr>
      </w:pPr>
      <w:r w:rsidRPr="005871C9">
        <w:rPr>
          <w:rFonts w:ascii="Arial" w:hAnsi="Arial" w:cs="Arial"/>
          <w:b/>
          <w:bCs/>
          <w:color w:val="000000"/>
        </w:rPr>
        <w:t xml:space="preserve">ABSTRACT: </w:t>
      </w:r>
      <w:r w:rsidRPr="005871C9">
        <w:rPr>
          <w:rFonts w:ascii="Arial" w:hAnsi="Arial" w:cs="Arial"/>
          <w:color w:val="000000"/>
        </w:rPr>
        <w:t xml:space="preserve">Brief description of proposed work. </w:t>
      </w:r>
    </w:p>
    <w:p w14:paraId="05DF9724" w14:textId="77777777" w:rsidR="004B2558" w:rsidRPr="005871C9" w:rsidRDefault="004B2558" w:rsidP="005871C9">
      <w:pPr>
        <w:autoSpaceDE w:val="0"/>
        <w:autoSpaceDN w:val="0"/>
        <w:adjustRightInd w:val="0"/>
        <w:rPr>
          <w:rFonts w:ascii="Arial" w:hAnsi="Arial" w:cs="Arial"/>
          <w:color w:val="000000"/>
        </w:rPr>
      </w:pPr>
    </w:p>
    <w:p w14:paraId="65D4BB21" w14:textId="75934442" w:rsidR="004B2558" w:rsidRPr="005871C9" w:rsidRDefault="004B2558" w:rsidP="005871C9">
      <w:pPr>
        <w:autoSpaceDE w:val="0"/>
        <w:autoSpaceDN w:val="0"/>
        <w:adjustRightInd w:val="0"/>
        <w:rPr>
          <w:rFonts w:ascii="Arial" w:hAnsi="Arial" w:cs="Arial"/>
          <w:color w:val="000000"/>
        </w:rPr>
      </w:pPr>
      <w:r w:rsidRPr="005871C9">
        <w:rPr>
          <w:rFonts w:ascii="Arial" w:hAnsi="Arial" w:cs="Arial"/>
          <w:b/>
          <w:bCs/>
          <w:color w:val="000000"/>
        </w:rPr>
        <w:t xml:space="preserve">INTRODUCTION: </w:t>
      </w:r>
      <w:r w:rsidRPr="005871C9">
        <w:rPr>
          <w:rFonts w:ascii="Arial" w:hAnsi="Arial" w:cs="Arial"/>
          <w:color w:val="000000"/>
        </w:rPr>
        <w:t xml:space="preserve">Overview of the project and what it will accomplish in relation to the RFP. </w:t>
      </w:r>
    </w:p>
    <w:p w14:paraId="7A4FE91B" w14:textId="77777777" w:rsidR="004B2558" w:rsidRPr="005871C9" w:rsidRDefault="004B2558" w:rsidP="005871C9">
      <w:pPr>
        <w:autoSpaceDE w:val="0"/>
        <w:autoSpaceDN w:val="0"/>
        <w:adjustRightInd w:val="0"/>
        <w:rPr>
          <w:rFonts w:ascii="Arial" w:hAnsi="Arial" w:cs="Arial"/>
          <w:color w:val="000000"/>
        </w:rPr>
      </w:pPr>
    </w:p>
    <w:p w14:paraId="2D1BD67A" w14:textId="65A7FA1B" w:rsidR="004B2558" w:rsidRPr="005871C9" w:rsidRDefault="004B2558" w:rsidP="005871C9">
      <w:pPr>
        <w:autoSpaceDE w:val="0"/>
        <w:autoSpaceDN w:val="0"/>
        <w:adjustRightInd w:val="0"/>
        <w:rPr>
          <w:rFonts w:ascii="Arial" w:hAnsi="Arial" w:cs="Arial"/>
          <w:color w:val="000000"/>
        </w:rPr>
      </w:pPr>
      <w:r w:rsidRPr="005871C9">
        <w:rPr>
          <w:rFonts w:ascii="Arial" w:hAnsi="Arial" w:cs="Arial"/>
          <w:b/>
          <w:bCs/>
          <w:color w:val="000000"/>
        </w:rPr>
        <w:t xml:space="preserve">TASKS: </w:t>
      </w:r>
      <w:r w:rsidRPr="005871C9">
        <w:rPr>
          <w:rFonts w:ascii="Arial" w:hAnsi="Arial" w:cs="Arial"/>
          <w:color w:val="000000"/>
        </w:rPr>
        <w:t xml:space="preserve">Describe in detail the tasks that will be performed, including methods and approaches. </w:t>
      </w:r>
    </w:p>
    <w:p w14:paraId="7832BADE" w14:textId="77777777" w:rsidR="004B2558" w:rsidRPr="005871C9" w:rsidRDefault="004B2558" w:rsidP="005871C9">
      <w:pPr>
        <w:autoSpaceDE w:val="0"/>
        <w:autoSpaceDN w:val="0"/>
        <w:adjustRightInd w:val="0"/>
        <w:rPr>
          <w:rFonts w:ascii="Arial" w:hAnsi="Arial" w:cs="Arial"/>
          <w:color w:val="000000"/>
        </w:rPr>
      </w:pPr>
    </w:p>
    <w:p w14:paraId="414E5C12" w14:textId="36677676" w:rsidR="004B2558" w:rsidRPr="005871C9" w:rsidRDefault="004B2558" w:rsidP="005871C9">
      <w:pPr>
        <w:autoSpaceDE w:val="0"/>
        <w:autoSpaceDN w:val="0"/>
        <w:adjustRightInd w:val="0"/>
        <w:rPr>
          <w:rFonts w:ascii="Arial" w:hAnsi="Arial" w:cs="Arial"/>
          <w:color w:val="000000"/>
        </w:rPr>
      </w:pPr>
      <w:r w:rsidRPr="005871C9">
        <w:rPr>
          <w:rFonts w:ascii="Arial" w:hAnsi="Arial" w:cs="Arial"/>
          <w:b/>
          <w:bCs/>
          <w:color w:val="000000"/>
        </w:rPr>
        <w:t>DELIVERABLES</w:t>
      </w:r>
      <w:r w:rsidR="00130752" w:rsidRPr="005871C9">
        <w:rPr>
          <w:rFonts w:ascii="Arial" w:hAnsi="Arial" w:cs="Arial"/>
          <w:b/>
          <w:bCs/>
          <w:color w:val="000000"/>
        </w:rPr>
        <w:t xml:space="preserve"> AND OUTPUTS</w:t>
      </w:r>
      <w:r w:rsidRPr="005871C9">
        <w:rPr>
          <w:rFonts w:ascii="Arial" w:hAnsi="Arial" w:cs="Arial"/>
          <w:b/>
          <w:bCs/>
          <w:color w:val="000000"/>
        </w:rPr>
        <w:t xml:space="preserve">: </w:t>
      </w:r>
      <w:r w:rsidRPr="005871C9">
        <w:rPr>
          <w:rFonts w:ascii="Arial" w:hAnsi="Arial" w:cs="Arial"/>
          <w:color w:val="000000"/>
        </w:rPr>
        <w:t>Detailed description of the items that will be sent to LCBP as documentation of work completed through the award</w:t>
      </w:r>
      <w:r w:rsidR="00130752" w:rsidRPr="005871C9">
        <w:rPr>
          <w:rFonts w:ascii="Arial" w:hAnsi="Arial" w:cs="Arial"/>
          <w:color w:val="000000"/>
        </w:rPr>
        <w:t>, and the elements of the projects that are not delivered to LCBP, such as outreach efforts</w:t>
      </w:r>
      <w:r w:rsidRPr="005871C9">
        <w:rPr>
          <w:rFonts w:ascii="Arial" w:hAnsi="Arial" w:cs="Arial"/>
          <w:color w:val="000000"/>
        </w:rPr>
        <w:t xml:space="preserve">. Quarterly progress reports and a final report (including GIS data) are required deliverables. </w:t>
      </w:r>
    </w:p>
    <w:p w14:paraId="0761AE1F" w14:textId="77777777" w:rsidR="004B2558" w:rsidRPr="005871C9" w:rsidRDefault="004B2558" w:rsidP="005871C9">
      <w:pPr>
        <w:autoSpaceDE w:val="0"/>
        <w:autoSpaceDN w:val="0"/>
        <w:adjustRightInd w:val="0"/>
        <w:rPr>
          <w:rFonts w:ascii="Arial" w:hAnsi="Arial" w:cs="Arial"/>
          <w:color w:val="000000"/>
        </w:rPr>
      </w:pPr>
    </w:p>
    <w:p w14:paraId="4E7990EF" w14:textId="28BAF8E9" w:rsidR="004B2558" w:rsidRPr="005871C9" w:rsidRDefault="004B2558" w:rsidP="005871C9">
      <w:pPr>
        <w:autoSpaceDE w:val="0"/>
        <w:autoSpaceDN w:val="0"/>
        <w:adjustRightInd w:val="0"/>
        <w:rPr>
          <w:rFonts w:ascii="Arial" w:hAnsi="Arial" w:cs="Arial"/>
          <w:color w:val="000000"/>
        </w:rPr>
      </w:pPr>
      <w:r w:rsidRPr="005871C9">
        <w:rPr>
          <w:rFonts w:ascii="Arial" w:hAnsi="Arial" w:cs="Arial"/>
          <w:b/>
          <w:bCs/>
          <w:color w:val="000000"/>
        </w:rPr>
        <w:t xml:space="preserve">OUTCOMES: </w:t>
      </w:r>
      <w:r w:rsidRPr="005871C9">
        <w:rPr>
          <w:rFonts w:ascii="Arial" w:hAnsi="Arial" w:cs="Arial"/>
          <w:color w:val="000000"/>
        </w:rPr>
        <w:t xml:space="preserve">Provide a description of the anticipated impact or change in condition (i.e. behavior or environment) that you are trying to achieve through this award. Outcomes may be short-term or long-term. </w:t>
      </w:r>
    </w:p>
    <w:p w14:paraId="27EBD2F8" w14:textId="77777777" w:rsidR="004B2558" w:rsidRPr="005871C9" w:rsidRDefault="004B2558" w:rsidP="005871C9">
      <w:pPr>
        <w:autoSpaceDE w:val="0"/>
        <w:autoSpaceDN w:val="0"/>
        <w:adjustRightInd w:val="0"/>
        <w:rPr>
          <w:rFonts w:ascii="Arial" w:hAnsi="Arial" w:cs="Arial"/>
          <w:color w:val="000000"/>
        </w:rPr>
      </w:pPr>
    </w:p>
    <w:p w14:paraId="28BA0BC0" w14:textId="3D4ED530" w:rsidR="004B2558" w:rsidRPr="005871C9" w:rsidRDefault="004B2558" w:rsidP="005871C9">
      <w:pPr>
        <w:autoSpaceDE w:val="0"/>
        <w:autoSpaceDN w:val="0"/>
        <w:adjustRightInd w:val="0"/>
        <w:rPr>
          <w:rFonts w:ascii="Arial" w:hAnsi="Arial" w:cs="Arial"/>
          <w:color w:val="000000"/>
        </w:rPr>
      </w:pPr>
      <w:r w:rsidRPr="005871C9">
        <w:rPr>
          <w:rFonts w:ascii="Arial" w:hAnsi="Arial" w:cs="Arial"/>
          <w:b/>
          <w:bCs/>
          <w:color w:val="000000"/>
        </w:rPr>
        <w:t xml:space="preserve">SCHEDULE: </w:t>
      </w:r>
      <w:r w:rsidRPr="005871C9">
        <w:rPr>
          <w:rFonts w:ascii="Arial" w:hAnsi="Arial" w:cs="Arial"/>
          <w:color w:val="000000"/>
        </w:rPr>
        <w:t xml:space="preserve">Timeline showing anticipated dates for completion of the major tasks and deliverables and outputs. Quarterly progress reports are due on the last day of December, March, June, and September. Work is to be completed within the specified performance period in the RFP. </w:t>
      </w:r>
    </w:p>
    <w:p w14:paraId="1455556D" w14:textId="77777777" w:rsidR="004B2558" w:rsidRPr="005871C9" w:rsidRDefault="004B2558" w:rsidP="005871C9">
      <w:pPr>
        <w:autoSpaceDE w:val="0"/>
        <w:autoSpaceDN w:val="0"/>
        <w:adjustRightInd w:val="0"/>
        <w:rPr>
          <w:rFonts w:ascii="Arial" w:hAnsi="Arial" w:cs="Arial"/>
          <w:color w:val="000000"/>
        </w:rPr>
      </w:pPr>
    </w:p>
    <w:p w14:paraId="5D86E35F" w14:textId="367A28C5" w:rsidR="003731B1" w:rsidRPr="005871C9" w:rsidRDefault="004B2558" w:rsidP="005871C9">
      <w:pPr>
        <w:autoSpaceDE w:val="0"/>
        <w:autoSpaceDN w:val="0"/>
        <w:adjustRightInd w:val="0"/>
        <w:rPr>
          <w:rFonts w:ascii="Arial" w:hAnsi="Arial" w:cs="Arial"/>
          <w:color w:val="000000"/>
          <w:sz w:val="23"/>
          <w:szCs w:val="23"/>
        </w:rPr>
      </w:pPr>
      <w:r w:rsidRPr="005871C9">
        <w:rPr>
          <w:rFonts w:ascii="Arial" w:hAnsi="Arial" w:cs="Arial"/>
          <w:b/>
          <w:bCs/>
          <w:color w:val="000000"/>
        </w:rPr>
        <w:t xml:space="preserve">DETAILED BUDGET JUSTIFICATION: </w:t>
      </w:r>
      <w:r w:rsidRPr="005871C9">
        <w:rPr>
          <w:rFonts w:ascii="Arial" w:hAnsi="Arial" w:cs="Arial"/>
          <w:color w:val="000000"/>
        </w:rPr>
        <w:t>Cost breakdown by major tasks and budget categories (</w:t>
      </w:r>
      <w:r w:rsidR="00B863B1" w:rsidRPr="005871C9">
        <w:rPr>
          <w:rFonts w:ascii="Arial" w:hAnsi="Arial" w:cs="Arial"/>
          <w:color w:val="000000"/>
        </w:rPr>
        <w:t>e</w:t>
      </w:r>
      <w:r w:rsidRPr="005871C9">
        <w:rPr>
          <w:rFonts w:ascii="Arial" w:hAnsi="Arial" w:cs="Arial"/>
          <w:color w:val="000000"/>
        </w:rPr>
        <w:t>.</w:t>
      </w:r>
      <w:r w:rsidR="00B863B1" w:rsidRPr="005871C9">
        <w:rPr>
          <w:rFonts w:ascii="Arial" w:hAnsi="Arial" w:cs="Arial"/>
          <w:color w:val="000000"/>
        </w:rPr>
        <w:t>g</w:t>
      </w:r>
      <w:r w:rsidRPr="005871C9">
        <w:rPr>
          <w:rFonts w:ascii="Arial" w:hAnsi="Arial" w:cs="Arial"/>
          <w:color w:val="000000"/>
        </w:rPr>
        <w:t>.</w:t>
      </w:r>
      <w:r w:rsidR="00B863B1" w:rsidRPr="005871C9">
        <w:rPr>
          <w:rFonts w:ascii="Arial" w:hAnsi="Arial" w:cs="Arial"/>
          <w:color w:val="000000"/>
        </w:rPr>
        <w:t>,</w:t>
      </w:r>
      <w:r w:rsidRPr="005871C9">
        <w:rPr>
          <w:rFonts w:ascii="Arial" w:hAnsi="Arial" w:cs="Arial"/>
          <w:color w:val="000000"/>
        </w:rPr>
        <w:t xml:space="preserve"> personnel, equipment), linking costs to specific tasks/deliverables wherever possible. Breakdown should show costs to be covered by the LCBP award and other sources (if applicable), as well as any match amounts and totals. (1 page, not included in the 10-page maximum total for the proposal).</w:t>
      </w:r>
    </w:p>
    <w:p w14:paraId="5DA2C59D" w14:textId="63594CE5" w:rsidR="00E5095F" w:rsidRPr="005871C9" w:rsidRDefault="00E5095F" w:rsidP="005871C9">
      <w:pPr>
        <w:rPr>
          <w:rFonts w:ascii="Arial" w:hAnsi="Arial" w:cs="Arial"/>
          <w:color w:val="000000"/>
          <w:sz w:val="23"/>
          <w:szCs w:val="23"/>
        </w:rPr>
      </w:pPr>
      <w:r w:rsidRPr="005871C9">
        <w:rPr>
          <w:rFonts w:ascii="Arial" w:hAnsi="Arial" w:cs="Arial"/>
          <w:color w:val="000000"/>
          <w:sz w:val="23"/>
          <w:szCs w:val="23"/>
        </w:rPr>
        <w:br w:type="page"/>
      </w:r>
    </w:p>
    <w:p w14:paraId="04617FF3" w14:textId="2DAE8945" w:rsidR="004B2558" w:rsidRPr="005871C9" w:rsidRDefault="004B2558" w:rsidP="005871C9">
      <w:pPr>
        <w:autoSpaceDE w:val="0"/>
        <w:autoSpaceDN w:val="0"/>
        <w:adjustRightInd w:val="0"/>
        <w:rPr>
          <w:rFonts w:ascii="Arial" w:hAnsi="Arial" w:cs="Arial"/>
          <w:color w:val="000000"/>
          <w:sz w:val="23"/>
          <w:szCs w:val="23"/>
        </w:rPr>
      </w:pPr>
    </w:p>
    <w:tbl>
      <w:tblPr>
        <w:tblW w:w="9790" w:type="dxa"/>
        <w:tblInd w:w="93" w:type="dxa"/>
        <w:tblLayout w:type="fixed"/>
        <w:tblLook w:val="04A0" w:firstRow="1" w:lastRow="0" w:firstColumn="1" w:lastColumn="0" w:noHBand="0" w:noVBand="1"/>
      </w:tblPr>
      <w:tblGrid>
        <w:gridCol w:w="900"/>
        <w:gridCol w:w="555"/>
        <w:gridCol w:w="900"/>
        <w:gridCol w:w="900"/>
        <w:gridCol w:w="900"/>
        <w:gridCol w:w="946"/>
        <w:gridCol w:w="1359"/>
        <w:gridCol w:w="990"/>
        <w:gridCol w:w="1295"/>
        <w:gridCol w:w="1045"/>
      </w:tblGrid>
      <w:tr w:rsidR="002B11F0" w:rsidRPr="005871C9" w14:paraId="78A3760F" w14:textId="77777777" w:rsidTr="006A10EC">
        <w:trPr>
          <w:trHeight w:val="315"/>
        </w:trPr>
        <w:tc>
          <w:tcPr>
            <w:tcW w:w="900" w:type="dxa"/>
            <w:tcBorders>
              <w:top w:val="nil"/>
              <w:left w:val="nil"/>
              <w:bottom w:val="single" w:sz="4" w:space="0" w:color="auto"/>
            </w:tcBorders>
          </w:tcPr>
          <w:p w14:paraId="1C53E42B" w14:textId="77777777" w:rsidR="002B11F0" w:rsidRPr="005871C9" w:rsidRDefault="002B11F0" w:rsidP="005871C9">
            <w:pPr>
              <w:rPr>
                <w:rFonts w:ascii="Arial" w:hAnsi="Arial" w:cs="Arial"/>
                <w:b/>
                <w:bCs/>
                <w:color w:val="000000"/>
                <w:sz w:val="20"/>
                <w:szCs w:val="20"/>
              </w:rPr>
            </w:pPr>
          </w:p>
        </w:tc>
        <w:tc>
          <w:tcPr>
            <w:tcW w:w="6550" w:type="dxa"/>
            <w:gridSpan w:val="7"/>
            <w:tcBorders>
              <w:top w:val="nil"/>
              <w:left w:val="nil"/>
              <w:bottom w:val="single" w:sz="4" w:space="0" w:color="auto"/>
            </w:tcBorders>
            <w:shd w:val="clear" w:color="auto" w:fill="auto"/>
            <w:noWrap/>
            <w:vAlign w:val="bottom"/>
            <w:hideMark/>
          </w:tcPr>
          <w:p w14:paraId="4C99C46A" w14:textId="77777777" w:rsidR="00BE3A31" w:rsidRPr="005871C9" w:rsidRDefault="00BE3A31" w:rsidP="005871C9">
            <w:pPr>
              <w:rPr>
                <w:rFonts w:ascii="Arial" w:hAnsi="Arial" w:cs="Arial"/>
                <w:b/>
                <w:bCs/>
                <w:color w:val="000000"/>
                <w:sz w:val="20"/>
                <w:szCs w:val="20"/>
              </w:rPr>
            </w:pPr>
          </w:p>
          <w:p w14:paraId="11CC04B9" w14:textId="51D9AEC0" w:rsidR="002B11F0" w:rsidRPr="005871C9" w:rsidRDefault="002B11F0" w:rsidP="005871C9">
            <w:pPr>
              <w:rPr>
                <w:rFonts w:ascii="Arial" w:hAnsi="Arial" w:cs="Arial"/>
                <w:b/>
                <w:bCs/>
                <w:color w:val="000000"/>
                <w:sz w:val="20"/>
                <w:szCs w:val="20"/>
              </w:rPr>
            </w:pPr>
            <w:r w:rsidRPr="005871C9">
              <w:rPr>
                <w:rFonts w:ascii="Arial" w:hAnsi="Arial" w:cs="Arial"/>
                <w:b/>
                <w:bCs/>
                <w:color w:val="000000"/>
                <w:sz w:val="20"/>
                <w:szCs w:val="20"/>
              </w:rPr>
              <w:t xml:space="preserve">EXAMPLE </w:t>
            </w:r>
            <w:r w:rsidRPr="005871C9">
              <w:rPr>
                <w:rFonts w:ascii="Arial" w:hAnsi="Arial" w:cs="Arial"/>
                <w:color w:val="000000"/>
                <w:sz w:val="20"/>
                <w:szCs w:val="20"/>
              </w:rPr>
              <w:t>Budget Spreadsheet</w:t>
            </w:r>
          </w:p>
        </w:tc>
        <w:tc>
          <w:tcPr>
            <w:tcW w:w="1295" w:type="dxa"/>
            <w:tcBorders>
              <w:top w:val="nil"/>
              <w:left w:val="nil"/>
              <w:bottom w:val="nil"/>
              <w:right w:val="nil"/>
            </w:tcBorders>
            <w:shd w:val="clear" w:color="auto" w:fill="auto"/>
            <w:noWrap/>
            <w:vAlign w:val="bottom"/>
            <w:hideMark/>
          </w:tcPr>
          <w:p w14:paraId="5ADDE5A0" w14:textId="77777777" w:rsidR="002B11F0" w:rsidRPr="005871C9" w:rsidRDefault="002B11F0" w:rsidP="005871C9">
            <w:pPr>
              <w:rPr>
                <w:rFonts w:ascii="Arial" w:hAnsi="Arial" w:cs="Arial"/>
                <w:color w:val="000000"/>
                <w:sz w:val="20"/>
                <w:szCs w:val="20"/>
              </w:rPr>
            </w:pPr>
          </w:p>
        </w:tc>
        <w:tc>
          <w:tcPr>
            <w:tcW w:w="1045" w:type="dxa"/>
            <w:tcBorders>
              <w:top w:val="nil"/>
              <w:left w:val="nil"/>
              <w:bottom w:val="nil"/>
              <w:right w:val="nil"/>
            </w:tcBorders>
            <w:shd w:val="clear" w:color="auto" w:fill="auto"/>
            <w:noWrap/>
            <w:vAlign w:val="bottom"/>
            <w:hideMark/>
          </w:tcPr>
          <w:p w14:paraId="0DBF22B7" w14:textId="77777777" w:rsidR="002B11F0" w:rsidRPr="005871C9" w:rsidRDefault="002B11F0" w:rsidP="005871C9">
            <w:pPr>
              <w:rPr>
                <w:rFonts w:ascii="Arial" w:hAnsi="Arial" w:cs="Arial"/>
                <w:color w:val="000000"/>
                <w:sz w:val="20"/>
                <w:szCs w:val="20"/>
              </w:rPr>
            </w:pPr>
          </w:p>
        </w:tc>
      </w:tr>
      <w:tr w:rsidR="002B11F0" w:rsidRPr="005871C9" w14:paraId="27C46A62" w14:textId="77777777" w:rsidTr="006A10EC">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31F50467" w14:textId="77777777" w:rsidR="002B11F0" w:rsidRPr="005871C9" w:rsidRDefault="002B11F0" w:rsidP="005871C9">
            <w:pPr>
              <w:rPr>
                <w:rFonts w:ascii="Arial" w:hAnsi="Arial" w:cs="Arial"/>
                <w:b/>
                <w:i/>
                <w:color w:val="000000"/>
                <w:sz w:val="20"/>
                <w:szCs w:val="20"/>
              </w:rPr>
            </w:pPr>
            <w:r w:rsidRPr="005871C9">
              <w:rPr>
                <w:rFonts w:ascii="Arial" w:hAnsi="Arial" w:cs="Arial"/>
                <w:color w:val="000000"/>
                <w:sz w:val="20"/>
                <w:szCs w:val="20"/>
              </w:rPr>
              <w:t> </w:t>
            </w:r>
            <w:r w:rsidRPr="005871C9">
              <w:rPr>
                <w:rFonts w:ascii="Arial" w:hAnsi="Arial" w:cs="Arial"/>
                <w:b/>
                <w:i/>
                <w:color w:val="000000"/>
                <w:sz w:val="20"/>
                <w:szCs w:val="20"/>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1FB6AD13" w14:textId="77777777" w:rsidR="002B11F0" w:rsidRPr="005871C9" w:rsidRDefault="002B11F0" w:rsidP="005871C9">
            <w:pPr>
              <w:jc w:val="center"/>
              <w:rPr>
                <w:rFonts w:ascii="Arial" w:hAnsi="Arial" w:cs="Arial"/>
                <w:b/>
                <w:color w:val="000000"/>
                <w:sz w:val="20"/>
                <w:szCs w:val="20"/>
              </w:rPr>
            </w:pPr>
            <w:r w:rsidRPr="005871C9">
              <w:rPr>
                <w:rFonts w:ascii="Arial" w:hAnsi="Arial" w:cs="Arial"/>
                <w:b/>
                <w:color w:val="000000"/>
                <w:sz w:val="20"/>
                <w:szCs w:val="20"/>
              </w:rPr>
              <w:t>Task 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3E1A7A95" w14:textId="77777777" w:rsidR="002B11F0" w:rsidRPr="005871C9" w:rsidRDefault="002B11F0" w:rsidP="005871C9">
            <w:pPr>
              <w:jc w:val="center"/>
              <w:rPr>
                <w:rFonts w:ascii="Arial" w:hAnsi="Arial" w:cs="Arial"/>
                <w:b/>
                <w:color w:val="000000"/>
                <w:sz w:val="20"/>
                <w:szCs w:val="20"/>
              </w:rPr>
            </w:pPr>
            <w:r w:rsidRPr="005871C9">
              <w:rPr>
                <w:rFonts w:ascii="Arial" w:hAnsi="Arial" w:cs="Arial"/>
                <w:b/>
                <w:color w:val="000000"/>
                <w:sz w:val="20"/>
                <w:szCs w:val="20"/>
              </w:rPr>
              <w:t>Task 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18DD8750" w14:textId="77777777" w:rsidR="002B11F0" w:rsidRPr="005871C9" w:rsidRDefault="002B11F0" w:rsidP="005871C9">
            <w:pPr>
              <w:jc w:val="center"/>
              <w:rPr>
                <w:rFonts w:ascii="Arial" w:hAnsi="Arial" w:cs="Arial"/>
                <w:b/>
                <w:color w:val="000000"/>
                <w:sz w:val="20"/>
                <w:szCs w:val="20"/>
              </w:rPr>
            </w:pPr>
            <w:r w:rsidRPr="005871C9">
              <w:rPr>
                <w:rFonts w:ascii="Arial" w:hAnsi="Arial" w:cs="Arial"/>
                <w:b/>
                <w:color w:val="000000"/>
                <w:sz w:val="20"/>
                <w:szCs w:val="20"/>
              </w:rPr>
              <w:t>Task 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059CD218" w14:textId="77777777" w:rsidR="002B11F0" w:rsidRPr="005871C9" w:rsidRDefault="002B11F0" w:rsidP="005871C9">
            <w:pPr>
              <w:jc w:val="center"/>
              <w:rPr>
                <w:rFonts w:ascii="Arial" w:hAnsi="Arial" w:cs="Arial"/>
                <w:b/>
                <w:color w:val="000000"/>
                <w:sz w:val="20"/>
                <w:szCs w:val="20"/>
              </w:rPr>
            </w:pPr>
            <w:r w:rsidRPr="005871C9">
              <w:rPr>
                <w:rFonts w:ascii="Arial" w:hAnsi="Arial" w:cs="Arial"/>
                <w:b/>
                <w:color w:val="000000"/>
                <w:sz w:val="20"/>
                <w:szCs w:val="20"/>
              </w:rPr>
              <w:t>Task 4</w:t>
            </w:r>
          </w:p>
        </w:tc>
        <w:tc>
          <w:tcPr>
            <w:tcW w:w="1359" w:type="dxa"/>
            <w:tcBorders>
              <w:top w:val="single" w:sz="4" w:space="0" w:color="auto"/>
              <w:left w:val="nil"/>
              <w:bottom w:val="single" w:sz="4" w:space="0" w:color="auto"/>
              <w:right w:val="single" w:sz="8" w:space="0" w:color="auto"/>
            </w:tcBorders>
            <w:shd w:val="clear" w:color="auto" w:fill="E2EFD9"/>
            <w:vAlign w:val="bottom"/>
            <w:hideMark/>
          </w:tcPr>
          <w:p w14:paraId="6C34A7E0" w14:textId="77777777" w:rsidR="002B11F0" w:rsidRPr="005871C9" w:rsidRDefault="002B11F0" w:rsidP="005871C9">
            <w:pPr>
              <w:jc w:val="center"/>
              <w:rPr>
                <w:rFonts w:ascii="Arial" w:hAnsi="Arial" w:cs="Arial"/>
                <w:color w:val="000000"/>
                <w:sz w:val="20"/>
                <w:szCs w:val="20"/>
              </w:rPr>
            </w:pPr>
            <w:r w:rsidRPr="005871C9">
              <w:rPr>
                <w:rFonts w:ascii="Arial" w:hAnsi="Arial" w:cs="Arial"/>
                <w:b/>
                <w:color w:val="000000"/>
                <w:sz w:val="20"/>
                <w:szCs w:val="20"/>
              </w:rPr>
              <w:t>Task 5</w:t>
            </w:r>
            <w:r w:rsidRPr="005871C9">
              <w:rPr>
                <w:rFonts w:ascii="Arial" w:hAnsi="Arial" w:cs="Arial"/>
                <w:color w:val="000000"/>
                <w:sz w:val="20"/>
                <w:szCs w:val="20"/>
              </w:rPr>
              <w:t xml:space="preserve"> </w:t>
            </w:r>
            <w:r w:rsidRPr="005871C9">
              <w:rPr>
                <w:rFonts w:ascii="Arial" w:hAnsi="Arial" w:cs="Arial"/>
                <w:color w:val="000000"/>
                <w:sz w:val="20"/>
                <w:szCs w:val="20"/>
              </w:rPr>
              <w:br/>
              <w:t>(add or remove columns as needed)</w:t>
            </w:r>
          </w:p>
        </w:tc>
        <w:tc>
          <w:tcPr>
            <w:tcW w:w="990" w:type="dxa"/>
            <w:tcBorders>
              <w:top w:val="single" w:sz="4" w:space="0" w:color="auto"/>
              <w:left w:val="nil"/>
              <w:bottom w:val="single" w:sz="4" w:space="0" w:color="auto"/>
              <w:right w:val="single" w:sz="8" w:space="0" w:color="auto"/>
            </w:tcBorders>
            <w:shd w:val="clear" w:color="auto" w:fill="FBE4D5"/>
            <w:noWrap/>
            <w:vAlign w:val="bottom"/>
            <w:hideMark/>
          </w:tcPr>
          <w:p w14:paraId="3B192F51" w14:textId="77777777" w:rsidR="002B11F0" w:rsidRPr="005871C9" w:rsidRDefault="002B11F0" w:rsidP="005871C9">
            <w:pPr>
              <w:jc w:val="center"/>
              <w:rPr>
                <w:rFonts w:ascii="Arial" w:hAnsi="Arial" w:cs="Arial"/>
                <w:b/>
                <w:bCs/>
                <w:color w:val="000000"/>
                <w:sz w:val="20"/>
                <w:szCs w:val="20"/>
              </w:rPr>
            </w:pPr>
            <w:r w:rsidRPr="005871C9">
              <w:rPr>
                <w:rFonts w:ascii="Arial" w:hAnsi="Arial" w:cs="Arial"/>
                <w:b/>
                <w:bCs/>
                <w:i/>
                <w:color w:val="000000"/>
                <w:sz w:val="20"/>
                <w:szCs w:val="20"/>
              </w:rPr>
              <w:t>Line Item</w:t>
            </w:r>
            <w:r w:rsidRPr="005871C9">
              <w:rPr>
                <w:rFonts w:ascii="Arial" w:hAnsi="Arial" w:cs="Arial"/>
                <w:b/>
                <w:bCs/>
                <w:color w:val="000000"/>
                <w:sz w:val="20"/>
                <w:szCs w:val="20"/>
              </w:rPr>
              <w:t xml:space="preserve"> </w:t>
            </w:r>
            <w:r w:rsidRPr="005871C9">
              <w:rPr>
                <w:rFonts w:ascii="Arial" w:hAnsi="Arial" w:cs="Arial"/>
                <w:b/>
                <w:bCs/>
                <w:i/>
                <w:color w:val="000000"/>
                <w:sz w:val="20"/>
                <w:szCs w:val="20"/>
              </w:rPr>
              <w:t>Totals</w:t>
            </w:r>
            <w:r w:rsidRPr="005871C9">
              <w:rPr>
                <w:rFonts w:ascii="Arial" w:hAnsi="Arial" w:cs="Arial"/>
                <w:b/>
                <w:bCs/>
                <w:color w:val="000000"/>
                <w:sz w:val="20"/>
                <w:szCs w:val="20"/>
              </w:rPr>
              <w:t xml:space="preserve"> for  All Tasks </w:t>
            </w:r>
          </w:p>
        </w:tc>
        <w:tc>
          <w:tcPr>
            <w:tcW w:w="1295" w:type="dxa"/>
            <w:tcBorders>
              <w:top w:val="single" w:sz="8" w:space="0" w:color="auto"/>
              <w:left w:val="nil"/>
              <w:bottom w:val="single" w:sz="4" w:space="0" w:color="auto"/>
              <w:right w:val="single" w:sz="8" w:space="0" w:color="auto"/>
            </w:tcBorders>
            <w:shd w:val="clear" w:color="auto" w:fill="DEEAF6"/>
            <w:vAlign w:val="bottom"/>
            <w:hideMark/>
          </w:tcPr>
          <w:p w14:paraId="5039027A" w14:textId="77777777" w:rsidR="002B11F0" w:rsidRPr="005871C9" w:rsidRDefault="002B11F0" w:rsidP="005871C9">
            <w:pPr>
              <w:jc w:val="center"/>
              <w:rPr>
                <w:rFonts w:ascii="Arial" w:hAnsi="Arial" w:cs="Arial"/>
                <w:bCs/>
                <w:color w:val="000000"/>
                <w:sz w:val="20"/>
                <w:szCs w:val="20"/>
              </w:rPr>
            </w:pPr>
            <w:r w:rsidRPr="005871C9">
              <w:rPr>
                <w:rFonts w:ascii="Arial" w:hAnsi="Arial" w:cs="Arial"/>
                <w:bCs/>
                <w:color w:val="000000"/>
                <w:sz w:val="20"/>
                <w:szCs w:val="20"/>
              </w:rPr>
              <w:t>Proposed Match (if any)</w:t>
            </w:r>
          </w:p>
        </w:tc>
        <w:tc>
          <w:tcPr>
            <w:tcW w:w="1045" w:type="dxa"/>
            <w:tcBorders>
              <w:top w:val="single" w:sz="8" w:space="0" w:color="auto"/>
              <w:left w:val="nil"/>
              <w:bottom w:val="single" w:sz="4" w:space="0" w:color="auto"/>
              <w:right w:val="single" w:sz="8" w:space="0" w:color="auto"/>
            </w:tcBorders>
            <w:shd w:val="clear" w:color="auto" w:fill="auto"/>
            <w:vAlign w:val="bottom"/>
            <w:hideMark/>
          </w:tcPr>
          <w:p w14:paraId="3620EA2C" w14:textId="77777777" w:rsidR="002B11F0" w:rsidRPr="005871C9" w:rsidRDefault="002B11F0" w:rsidP="005871C9">
            <w:pPr>
              <w:jc w:val="center"/>
              <w:rPr>
                <w:rFonts w:ascii="Arial" w:hAnsi="Arial" w:cs="Arial"/>
                <w:bCs/>
                <w:color w:val="000000"/>
                <w:sz w:val="20"/>
                <w:szCs w:val="20"/>
              </w:rPr>
            </w:pPr>
            <w:r w:rsidRPr="005871C9">
              <w:rPr>
                <w:rFonts w:ascii="Arial" w:hAnsi="Arial" w:cs="Arial"/>
                <w:bCs/>
                <w:i/>
                <w:color w:val="000000"/>
                <w:sz w:val="20"/>
                <w:szCs w:val="20"/>
              </w:rPr>
              <w:t>Line Item</w:t>
            </w:r>
            <w:r w:rsidRPr="005871C9">
              <w:rPr>
                <w:rFonts w:ascii="Arial" w:hAnsi="Arial" w:cs="Arial"/>
                <w:bCs/>
                <w:color w:val="000000"/>
                <w:sz w:val="20"/>
                <w:szCs w:val="20"/>
              </w:rPr>
              <w:t xml:space="preserve"> </w:t>
            </w:r>
            <w:r w:rsidRPr="005871C9">
              <w:rPr>
                <w:rFonts w:ascii="Arial" w:hAnsi="Arial" w:cs="Arial"/>
                <w:bCs/>
                <w:i/>
                <w:color w:val="000000"/>
                <w:sz w:val="20"/>
                <w:szCs w:val="20"/>
              </w:rPr>
              <w:t>Totals</w:t>
            </w:r>
            <w:r w:rsidRPr="005871C9">
              <w:rPr>
                <w:rFonts w:ascii="Arial" w:hAnsi="Arial" w:cs="Arial"/>
                <w:bCs/>
                <w:color w:val="000000"/>
                <w:sz w:val="20"/>
                <w:szCs w:val="20"/>
              </w:rPr>
              <w:t xml:space="preserve"> + Proposed Match</w:t>
            </w:r>
          </w:p>
        </w:tc>
      </w:tr>
      <w:tr w:rsidR="002B11F0" w:rsidRPr="005871C9" w14:paraId="752D2679" w14:textId="77777777" w:rsidTr="006A10EC">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3532079F" w14:textId="77777777" w:rsidR="002B11F0" w:rsidRPr="005871C9" w:rsidRDefault="002B11F0" w:rsidP="005871C9">
            <w:pPr>
              <w:rPr>
                <w:rFonts w:ascii="Arial" w:hAnsi="Arial" w:cs="Arial"/>
                <w:color w:val="000000"/>
                <w:sz w:val="20"/>
                <w:szCs w:val="20"/>
              </w:rPr>
            </w:pPr>
            <w:r w:rsidRPr="005871C9">
              <w:rPr>
                <w:rFonts w:ascii="Arial" w:hAnsi="Arial" w:cs="Arial"/>
                <w:color w:val="000000"/>
                <w:sz w:val="20"/>
                <w:szCs w:val="20"/>
              </w:rPr>
              <w:t>Personnel</w:t>
            </w:r>
          </w:p>
        </w:tc>
        <w:tc>
          <w:tcPr>
            <w:tcW w:w="900" w:type="dxa"/>
            <w:tcBorders>
              <w:top w:val="nil"/>
              <w:left w:val="single" w:sz="8" w:space="0" w:color="auto"/>
              <w:bottom w:val="single" w:sz="4" w:space="0" w:color="auto"/>
              <w:right w:val="single" w:sz="8" w:space="0" w:color="auto"/>
            </w:tcBorders>
          </w:tcPr>
          <w:p w14:paraId="5B5B2651"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14:paraId="52D9DD2C"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$1,200 </w:t>
            </w:r>
          </w:p>
        </w:tc>
        <w:tc>
          <w:tcPr>
            <w:tcW w:w="900" w:type="dxa"/>
            <w:tcBorders>
              <w:top w:val="nil"/>
              <w:left w:val="nil"/>
              <w:bottom w:val="single" w:sz="4" w:space="0" w:color="auto"/>
              <w:right w:val="single" w:sz="8" w:space="0" w:color="auto"/>
            </w:tcBorders>
            <w:shd w:val="clear" w:color="auto" w:fill="auto"/>
            <w:noWrap/>
            <w:hideMark/>
          </w:tcPr>
          <w:p w14:paraId="0B06C278"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$800 </w:t>
            </w:r>
          </w:p>
        </w:tc>
        <w:tc>
          <w:tcPr>
            <w:tcW w:w="946" w:type="dxa"/>
            <w:tcBorders>
              <w:top w:val="nil"/>
              <w:left w:val="nil"/>
              <w:bottom w:val="single" w:sz="4" w:space="0" w:color="auto"/>
              <w:right w:val="single" w:sz="8" w:space="0" w:color="auto"/>
            </w:tcBorders>
            <w:shd w:val="clear" w:color="auto" w:fill="auto"/>
            <w:noWrap/>
            <w:hideMark/>
          </w:tcPr>
          <w:p w14:paraId="1D5F3523"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$495 </w:t>
            </w:r>
          </w:p>
        </w:tc>
        <w:tc>
          <w:tcPr>
            <w:tcW w:w="1359" w:type="dxa"/>
            <w:tcBorders>
              <w:top w:val="nil"/>
              <w:left w:val="nil"/>
              <w:bottom w:val="single" w:sz="4" w:space="0" w:color="auto"/>
              <w:right w:val="single" w:sz="8" w:space="0" w:color="auto"/>
            </w:tcBorders>
            <w:shd w:val="clear" w:color="auto" w:fill="E2EFD9"/>
            <w:noWrap/>
            <w:hideMark/>
          </w:tcPr>
          <w:p w14:paraId="68863463"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$1,000 </w:t>
            </w:r>
          </w:p>
        </w:tc>
        <w:tc>
          <w:tcPr>
            <w:tcW w:w="990" w:type="dxa"/>
            <w:tcBorders>
              <w:top w:val="nil"/>
              <w:left w:val="nil"/>
              <w:bottom w:val="single" w:sz="4" w:space="0" w:color="auto"/>
              <w:right w:val="single" w:sz="8" w:space="0" w:color="auto"/>
            </w:tcBorders>
            <w:shd w:val="clear" w:color="auto" w:fill="FBE4D5"/>
            <w:noWrap/>
            <w:hideMark/>
          </w:tcPr>
          <w:p w14:paraId="7F94AE66"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$3,995 </w:t>
            </w:r>
          </w:p>
        </w:tc>
        <w:tc>
          <w:tcPr>
            <w:tcW w:w="1295" w:type="dxa"/>
            <w:tcBorders>
              <w:top w:val="nil"/>
              <w:left w:val="nil"/>
              <w:bottom w:val="single" w:sz="4" w:space="0" w:color="auto"/>
              <w:right w:val="single" w:sz="8" w:space="0" w:color="auto"/>
            </w:tcBorders>
            <w:shd w:val="clear" w:color="auto" w:fill="DEEAF6"/>
            <w:noWrap/>
            <w:hideMark/>
          </w:tcPr>
          <w:p w14:paraId="05F3899A"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$3,000 </w:t>
            </w:r>
          </w:p>
        </w:tc>
        <w:tc>
          <w:tcPr>
            <w:tcW w:w="1045" w:type="dxa"/>
            <w:tcBorders>
              <w:top w:val="nil"/>
              <w:left w:val="nil"/>
              <w:bottom w:val="single" w:sz="4" w:space="0" w:color="auto"/>
              <w:right w:val="single" w:sz="8" w:space="0" w:color="auto"/>
            </w:tcBorders>
            <w:shd w:val="clear" w:color="auto" w:fill="auto"/>
            <w:noWrap/>
            <w:hideMark/>
          </w:tcPr>
          <w:p w14:paraId="6AF286E0"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$6,995 </w:t>
            </w:r>
          </w:p>
        </w:tc>
      </w:tr>
      <w:tr w:rsidR="002B11F0" w:rsidRPr="005871C9" w14:paraId="7FFD8A42" w14:textId="77777777" w:rsidTr="006A10EC">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6029EDC3" w14:textId="77777777" w:rsidR="002B11F0" w:rsidRPr="005871C9" w:rsidRDefault="002B11F0" w:rsidP="005871C9">
            <w:pPr>
              <w:rPr>
                <w:rFonts w:ascii="Arial" w:hAnsi="Arial" w:cs="Arial"/>
                <w:color w:val="000000"/>
                <w:sz w:val="20"/>
                <w:szCs w:val="20"/>
              </w:rPr>
            </w:pPr>
            <w:r w:rsidRPr="005871C9">
              <w:rPr>
                <w:rFonts w:ascii="Arial" w:hAnsi="Arial" w:cs="Arial"/>
                <w:color w:val="000000"/>
                <w:sz w:val="20"/>
                <w:szCs w:val="20"/>
              </w:rPr>
              <w:t>Fringe</w:t>
            </w:r>
          </w:p>
        </w:tc>
        <w:tc>
          <w:tcPr>
            <w:tcW w:w="900" w:type="dxa"/>
            <w:tcBorders>
              <w:top w:val="nil"/>
              <w:left w:val="single" w:sz="8" w:space="0" w:color="auto"/>
              <w:bottom w:val="single" w:sz="4" w:space="0" w:color="auto"/>
              <w:right w:val="single" w:sz="8" w:space="0" w:color="auto"/>
            </w:tcBorders>
          </w:tcPr>
          <w:p w14:paraId="43932AC8"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14:paraId="7FDD056E"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$360 </w:t>
            </w:r>
          </w:p>
        </w:tc>
        <w:tc>
          <w:tcPr>
            <w:tcW w:w="900" w:type="dxa"/>
            <w:tcBorders>
              <w:top w:val="nil"/>
              <w:left w:val="nil"/>
              <w:bottom w:val="single" w:sz="4" w:space="0" w:color="auto"/>
              <w:right w:val="single" w:sz="8" w:space="0" w:color="auto"/>
            </w:tcBorders>
            <w:shd w:val="clear" w:color="auto" w:fill="auto"/>
            <w:noWrap/>
            <w:hideMark/>
          </w:tcPr>
          <w:p w14:paraId="5D2657CD"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$240 </w:t>
            </w:r>
          </w:p>
        </w:tc>
        <w:tc>
          <w:tcPr>
            <w:tcW w:w="946" w:type="dxa"/>
            <w:tcBorders>
              <w:top w:val="nil"/>
              <w:left w:val="nil"/>
              <w:bottom w:val="single" w:sz="4" w:space="0" w:color="auto"/>
              <w:right w:val="single" w:sz="8" w:space="0" w:color="auto"/>
            </w:tcBorders>
            <w:shd w:val="clear" w:color="auto" w:fill="auto"/>
            <w:noWrap/>
            <w:hideMark/>
          </w:tcPr>
          <w:p w14:paraId="230343A4"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$149 </w:t>
            </w:r>
          </w:p>
        </w:tc>
        <w:tc>
          <w:tcPr>
            <w:tcW w:w="1359" w:type="dxa"/>
            <w:tcBorders>
              <w:top w:val="nil"/>
              <w:left w:val="nil"/>
              <w:bottom w:val="single" w:sz="4" w:space="0" w:color="auto"/>
              <w:right w:val="single" w:sz="8" w:space="0" w:color="auto"/>
            </w:tcBorders>
            <w:shd w:val="clear" w:color="auto" w:fill="E2EFD9"/>
            <w:noWrap/>
            <w:hideMark/>
          </w:tcPr>
          <w:p w14:paraId="4F46C132"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$300 </w:t>
            </w:r>
          </w:p>
        </w:tc>
        <w:tc>
          <w:tcPr>
            <w:tcW w:w="990" w:type="dxa"/>
            <w:tcBorders>
              <w:top w:val="nil"/>
              <w:left w:val="nil"/>
              <w:bottom w:val="single" w:sz="4" w:space="0" w:color="auto"/>
              <w:right w:val="single" w:sz="8" w:space="0" w:color="auto"/>
            </w:tcBorders>
            <w:shd w:val="clear" w:color="auto" w:fill="FBE4D5"/>
            <w:noWrap/>
            <w:hideMark/>
          </w:tcPr>
          <w:p w14:paraId="686E741A"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$1,199 </w:t>
            </w:r>
          </w:p>
        </w:tc>
        <w:tc>
          <w:tcPr>
            <w:tcW w:w="1295" w:type="dxa"/>
            <w:tcBorders>
              <w:top w:val="nil"/>
              <w:left w:val="nil"/>
              <w:bottom w:val="single" w:sz="4" w:space="0" w:color="auto"/>
              <w:right w:val="single" w:sz="8" w:space="0" w:color="auto"/>
            </w:tcBorders>
            <w:shd w:val="clear" w:color="auto" w:fill="DEEAF6"/>
            <w:noWrap/>
            <w:hideMark/>
          </w:tcPr>
          <w:p w14:paraId="7068FA96"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$1,000 </w:t>
            </w:r>
          </w:p>
        </w:tc>
        <w:tc>
          <w:tcPr>
            <w:tcW w:w="1045" w:type="dxa"/>
            <w:tcBorders>
              <w:top w:val="nil"/>
              <w:left w:val="nil"/>
              <w:bottom w:val="single" w:sz="4" w:space="0" w:color="auto"/>
              <w:right w:val="single" w:sz="8" w:space="0" w:color="auto"/>
            </w:tcBorders>
            <w:shd w:val="clear" w:color="auto" w:fill="auto"/>
            <w:noWrap/>
            <w:hideMark/>
          </w:tcPr>
          <w:p w14:paraId="066230FA"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$2,199 </w:t>
            </w:r>
          </w:p>
        </w:tc>
      </w:tr>
      <w:tr w:rsidR="002B11F0" w:rsidRPr="005871C9" w14:paraId="6E277DCC" w14:textId="77777777" w:rsidTr="006A10EC">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3CAE02F5" w14:textId="77777777" w:rsidR="002B11F0" w:rsidRPr="005871C9" w:rsidRDefault="002B11F0" w:rsidP="005871C9">
            <w:pPr>
              <w:rPr>
                <w:rFonts w:ascii="Arial" w:hAnsi="Arial" w:cs="Arial"/>
                <w:color w:val="000000"/>
                <w:sz w:val="20"/>
                <w:szCs w:val="20"/>
              </w:rPr>
            </w:pPr>
            <w:r w:rsidRPr="005871C9">
              <w:rPr>
                <w:rFonts w:ascii="Arial" w:hAnsi="Arial" w:cs="Arial"/>
                <w:color w:val="000000"/>
                <w:sz w:val="20"/>
                <w:szCs w:val="20"/>
              </w:rPr>
              <w:t>Travel</w:t>
            </w:r>
          </w:p>
        </w:tc>
        <w:tc>
          <w:tcPr>
            <w:tcW w:w="900" w:type="dxa"/>
            <w:tcBorders>
              <w:top w:val="nil"/>
              <w:left w:val="single" w:sz="8" w:space="0" w:color="auto"/>
              <w:bottom w:val="single" w:sz="4" w:space="0" w:color="auto"/>
              <w:right w:val="single" w:sz="8" w:space="0" w:color="auto"/>
            </w:tcBorders>
          </w:tcPr>
          <w:p w14:paraId="7AB449F1"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718593B1"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$100 </w:t>
            </w:r>
          </w:p>
        </w:tc>
        <w:tc>
          <w:tcPr>
            <w:tcW w:w="900" w:type="dxa"/>
            <w:tcBorders>
              <w:top w:val="nil"/>
              <w:left w:val="nil"/>
              <w:bottom w:val="single" w:sz="4" w:space="0" w:color="auto"/>
              <w:right w:val="single" w:sz="8" w:space="0" w:color="auto"/>
            </w:tcBorders>
            <w:shd w:val="clear" w:color="auto" w:fill="auto"/>
            <w:noWrap/>
            <w:hideMark/>
          </w:tcPr>
          <w:p w14:paraId="2C7FD1EE"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$300 </w:t>
            </w:r>
          </w:p>
        </w:tc>
        <w:tc>
          <w:tcPr>
            <w:tcW w:w="946" w:type="dxa"/>
            <w:tcBorders>
              <w:top w:val="nil"/>
              <w:left w:val="nil"/>
              <w:bottom w:val="single" w:sz="4" w:space="0" w:color="auto"/>
              <w:right w:val="single" w:sz="8" w:space="0" w:color="auto"/>
            </w:tcBorders>
            <w:shd w:val="clear" w:color="auto" w:fill="auto"/>
            <w:noWrap/>
            <w:hideMark/>
          </w:tcPr>
          <w:p w14:paraId="3EA56F34"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$100 </w:t>
            </w:r>
          </w:p>
        </w:tc>
        <w:tc>
          <w:tcPr>
            <w:tcW w:w="1359" w:type="dxa"/>
            <w:tcBorders>
              <w:top w:val="nil"/>
              <w:left w:val="nil"/>
              <w:bottom w:val="single" w:sz="4" w:space="0" w:color="auto"/>
              <w:right w:val="single" w:sz="8" w:space="0" w:color="auto"/>
            </w:tcBorders>
            <w:shd w:val="clear" w:color="auto" w:fill="E2EFD9"/>
            <w:noWrap/>
            <w:hideMark/>
          </w:tcPr>
          <w:p w14:paraId="6BA7EC43"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$0</w:t>
            </w:r>
          </w:p>
        </w:tc>
        <w:tc>
          <w:tcPr>
            <w:tcW w:w="990" w:type="dxa"/>
            <w:tcBorders>
              <w:top w:val="nil"/>
              <w:left w:val="nil"/>
              <w:bottom w:val="single" w:sz="4" w:space="0" w:color="auto"/>
              <w:right w:val="single" w:sz="8" w:space="0" w:color="auto"/>
            </w:tcBorders>
            <w:shd w:val="clear" w:color="auto" w:fill="FBE4D5"/>
            <w:noWrap/>
            <w:hideMark/>
          </w:tcPr>
          <w:p w14:paraId="241FC665"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$500 </w:t>
            </w:r>
          </w:p>
        </w:tc>
        <w:tc>
          <w:tcPr>
            <w:tcW w:w="1295" w:type="dxa"/>
            <w:tcBorders>
              <w:top w:val="nil"/>
              <w:left w:val="nil"/>
              <w:bottom w:val="single" w:sz="4" w:space="0" w:color="auto"/>
              <w:right w:val="single" w:sz="8" w:space="0" w:color="auto"/>
            </w:tcBorders>
            <w:shd w:val="clear" w:color="auto" w:fill="DEEAF6"/>
            <w:noWrap/>
            <w:hideMark/>
          </w:tcPr>
          <w:p w14:paraId="720AD480"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$400 </w:t>
            </w:r>
          </w:p>
        </w:tc>
        <w:tc>
          <w:tcPr>
            <w:tcW w:w="1045" w:type="dxa"/>
            <w:tcBorders>
              <w:top w:val="nil"/>
              <w:left w:val="nil"/>
              <w:bottom w:val="single" w:sz="4" w:space="0" w:color="auto"/>
              <w:right w:val="single" w:sz="8" w:space="0" w:color="auto"/>
            </w:tcBorders>
            <w:shd w:val="clear" w:color="auto" w:fill="auto"/>
            <w:noWrap/>
            <w:hideMark/>
          </w:tcPr>
          <w:p w14:paraId="24871B1A"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$900 </w:t>
            </w:r>
          </w:p>
        </w:tc>
      </w:tr>
      <w:tr w:rsidR="002B11F0" w:rsidRPr="005871C9" w14:paraId="7B3356D5" w14:textId="77777777" w:rsidTr="006A10EC">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7C11F4A4" w14:textId="77777777" w:rsidR="002B11F0" w:rsidRPr="005871C9" w:rsidRDefault="002B11F0" w:rsidP="005871C9">
            <w:pPr>
              <w:rPr>
                <w:rFonts w:ascii="Arial" w:hAnsi="Arial" w:cs="Arial"/>
                <w:color w:val="000000"/>
                <w:sz w:val="20"/>
                <w:szCs w:val="20"/>
              </w:rPr>
            </w:pPr>
            <w:r w:rsidRPr="005871C9">
              <w:rPr>
                <w:rFonts w:ascii="Arial" w:hAnsi="Arial" w:cs="Arial"/>
                <w:color w:val="000000"/>
                <w:sz w:val="20"/>
                <w:szCs w:val="20"/>
              </w:rPr>
              <w:t>Supplies</w:t>
            </w:r>
          </w:p>
        </w:tc>
        <w:tc>
          <w:tcPr>
            <w:tcW w:w="900" w:type="dxa"/>
            <w:tcBorders>
              <w:top w:val="nil"/>
              <w:left w:val="single" w:sz="8" w:space="0" w:color="auto"/>
              <w:bottom w:val="single" w:sz="4" w:space="0" w:color="auto"/>
              <w:right w:val="single" w:sz="8" w:space="0" w:color="auto"/>
            </w:tcBorders>
          </w:tcPr>
          <w:p w14:paraId="57E32965"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40B7DE3C"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$200 </w:t>
            </w:r>
          </w:p>
        </w:tc>
        <w:tc>
          <w:tcPr>
            <w:tcW w:w="900" w:type="dxa"/>
            <w:tcBorders>
              <w:top w:val="nil"/>
              <w:left w:val="nil"/>
              <w:bottom w:val="single" w:sz="4" w:space="0" w:color="auto"/>
              <w:right w:val="single" w:sz="8" w:space="0" w:color="auto"/>
            </w:tcBorders>
            <w:shd w:val="clear" w:color="auto" w:fill="auto"/>
            <w:noWrap/>
            <w:hideMark/>
          </w:tcPr>
          <w:p w14:paraId="68D575C4"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$0</w:t>
            </w:r>
          </w:p>
        </w:tc>
        <w:tc>
          <w:tcPr>
            <w:tcW w:w="946" w:type="dxa"/>
            <w:tcBorders>
              <w:top w:val="nil"/>
              <w:left w:val="nil"/>
              <w:bottom w:val="single" w:sz="4" w:space="0" w:color="auto"/>
              <w:right w:val="single" w:sz="8" w:space="0" w:color="auto"/>
            </w:tcBorders>
            <w:shd w:val="clear" w:color="auto" w:fill="auto"/>
            <w:noWrap/>
            <w:hideMark/>
          </w:tcPr>
          <w:p w14:paraId="6013D577"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$2,000 </w:t>
            </w:r>
          </w:p>
        </w:tc>
        <w:tc>
          <w:tcPr>
            <w:tcW w:w="1359" w:type="dxa"/>
            <w:tcBorders>
              <w:top w:val="nil"/>
              <w:left w:val="nil"/>
              <w:bottom w:val="single" w:sz="4" w:space="0" w:color="auto"/>
              <w:right w:val="single" w:sz="8" w:space="0" w:color="auto"/>
            </w:tcBorders>
            <w:shd w:val="clear" w:color="auto" w:fill="E2EFD9"/>
            <w:noWrap/>
            <w:hideMark/>
          </w:tcPr>
          <w:p w14:paraId="73F11A55"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$500 </w:t>
            </w:r>
          </w:p>
        </w:tc>
        <w:tc>
          <w:tcPr>
            <w:tcW w:w="990" w:type="dxa"/>
            <w:tcBorders>
              <w:top w:val="nil"/>
              <w:left w:val="nil"/>
              <w:bottom w:val="single" w:sz="4" w:space="0" w:color="auto"/>
              <w:right w:val="single" w:sz="8" w:space="0" w:color="auto"/>
            </w:tcBorders>
            <w:shd w:val="clear" w:color="auto" w:fill="FBE4D5"/>
            <w:noWrap/>
            <w:hideMark/>
          </w:tcPr>
          <w:p w14:paraId="038C227F"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$2,700 </w:t>
            </w:r>
          </w:p>
        </w:tc>
        <w:tc>
          <w:tcPr>
            <w:tcW w:w="1295" w:type="dxa"/>
            <w:tcBorders>
              <w:top w:val="nil"/>
              <w:left w:val="nil"/>
              <w:bottom w:val="single" w:sz="4" w:space="0" w:color="auto"/>
              <w:right w:val="single" w:sz="8" w:space="0" w:color="auto"/>
            </w:tcBorders>
            <w:shd w:val="clear" w:color="auto" w:fill="DEEAF6"/>
            <w:noWrap/>
            <w:hideMark/>
          </w:tcPr>
          <w:p w14:paraId="3214201B"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$1,000 </w:t>
            </w:r>
          </w:p>
        </w:tc>
        <w:tc>
          <w:tcPr>
            <w:tcW w:w="1045" w:type="dxa"/>
            <w:tcBorders>
              <w:top w:val="nil"/>
              <w:left w:val="nil"/>
              <w:bottom w:val="single" w:sz="4" w:space="0" w:color="auto"/>
              <w:right w:val="single" w:sz="8" w:space="0" w:color="auto"/>
            </w:tcBorders>
            <w:shd w:val="clear" w:color="auto" w:fill="auto"/>
            <w:noWrap/>
            <w:hideMark/>
          </w:tcPr>
          <w:p w14:paraId="4920679A"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$3,700 </w:t>
            </w:r>
          </w:p>
        </w:tc>
      </w:tr>
      <w:tr w:rsidR="002B11F0" w:rsidRPr="005871C9" w14:paraId="533EE332" w14:textId="77777777" w:rsidTr="006A10EC">
        <w:trPr>
          <w:trHeight w:val="315"/>
        </w:trPr>
        <w:tc>
          <w:tcPr>
            <w:tcW w:w="1455" w:type="dxa"/>
            <w:gridSpan w:val="2"/>
            <w:tcBorders>
              <w:top w:val="nil"/>
              <w:left w:val="single" w:sz="8" w:space="0" w:color="auto"/>
              <w:bottom w:val="nil"/>
              <w:right w:val="nil"/>
            </w:tcBorders>
            <w:shd w:val="clear" w:color="auto" w:fill="auto"/>
            <w:noWrap/>
            <w:vAlign w:val="center"/>
            <w:hideMark/>
          </w:tcPr>
          <w:p w14:paraId="7B972C0D" w14:textId="77777777" w:rsidR="002B11F0" w:rsidRPr="005871C9" w:rsidRDefault="002B11F0" w:rsidP="005871C9">
            <w:pPr>
              <w:rPr>
                <w:rFonts w:ascii="Arial" w:hAnsi="Arial" w:cs="Arial"/>
                <w:color w:val="000000"/>
                <w:sz w:val="20"/>
                <w:szCs w:val="20"/>
              </w:rPr>
            </w:pPr>
            <w:r w:rsidRPr="005871C9">
              <w:rPr>
                <w:rFonts w:ascii="Arial" w:hAnsi="Arial" w:cs="Arial"/>
                <w:color w:val="000000"/>
                <w:sz w:val="20"/>
                <w:szCs w:val="20"/>
              </w:rPr>
              <w:t>Professional Services</w:t>
            </w:r>
          </w:p>
        </w:tc>
        <w:tc>
          <w:tcPr>
            <w:tcW w:w="900" w:type="dxa"/>
            <w:tcBorders>
              <w:top w:val="nil"/>
              <w:left w:val="single" w:sz="8" w:space="0" w:color="auto"/>
              <w:bottom w:val="nil"/>
              <w:right w:val="single" w:sz="8" w:space="0" w:color="auto"/>
            </w:tcBorders>
          </w:tcPr>
          <w:p w14:paraId="7181E688"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$0</w:t>
            </w:r>
          </w:p>
        </w:tc>
        <w:tc>
          <w:tcPr>
            <w:tcW w:w="900" w:type="dxa"/>
            <w:tcBorders>
              <w:top w:val="nil"/>
              <w:left w:val="single" w:sz="8" w:space="0" w:color="auto"/>
              <w:bottom w:val="nil"/>
              <w:right w:val="single" w:sz="8" w:space="0" w:color="auto"/>
            </w:tcBorders>
            <w:shd w:val="clear" w:color="auto" w:fill="auto"/>
            <w:noWrap/>
            <w:hideMark/>
          </w:tcPr>
          <w:p w14:paraId="1F75DA55"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$0</w:t>
            </w:r>
          </w:p>
        </w:tc>
        <w:tc>
          <w:tcPr>
            <w:tcW w:w="900" w:type="dxa"/>
            <w:tcBorders>
              <w:top w:val="nil"/>
              <w:left w:val="nil"/>
              <w:bottom w:val="nil"/>
              <w:right w:val="single" w:sz="8" w:space="0" w:color="auto"/>
            </w:tcBorders>
            <w:shd w:val="clear" w:color="auto" w:fill="auto"/>
            <w:noWrap/>
            <w:hideMark/>
          </w:tcPr>
          <w:p w14:paraId="0745AA27"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$0</w:t>
            </w:r>
          </w:p>
        </w:tc>
        <w:tc>
          <w:tcPr>
            <w:tcW w:w="946" w:type="dxa"/>
            <w:tcBorders>
              <w:top w:val="nil"/>
              <w:left w:val="nil"/>
              <w:bottom w:val="nil"/>
              <w:right w:val="single" w:sz="8" w:space="0" w:color="auto"/>
            </w:tcBorders>
            <w:shd w:val="clear" w:color="auto" w:fill="auto"/>
            <w:noWrap/>
            <w:hideMark/>
          </w:tcPr>
          <w:p w14:paraId="169D4149"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$2,500 </w:t>
            </w:r>
          </w:p>
        </w:tc>
        <w:tc>
          <w:tcPr>
            <w:tcW w:w="1359" w:type="dxa"/>
            <w:tcBorders>
              <w:top w:val="nil"/>
              <w:left w:val="nil"/>
              <w:bottom w:val="nil"/>
              <w:right w:val="single" w:sz="8" w:space="0" w:color="auto"/>
            </w:tcBorders>
            <w:shd w:val="clear" w:color="auto" w:fill="E2EFD9"/>
            <w:noWrap/>
            <w:hideMark/>
          </w:tcPr>
          <w:p w14:paraId="29DE39F4"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$0</w:t>
            </w:r>
          </w:p>
        </w:tc>
        <w:tc>
          <w:tcPr>
            <w:tcW w:w="990" w:type="dxa"/>
            <w:tcBorders>
              <w:top w:val="nil"/>
              <w:left w:val="nil"/>
              <w:bottom w:val="nil"/>
              <w:right w:val="single" w:sz="8" w:space="0" w:color="auto"/>
            </w:tcBorders>
            <w:shd w:val="clear" w:color="auto" w:fill="FBE4D5"/>
            <w:noWrap/>
            <w:hideMark/>
          </w:tcPr>
          <w:p w14:paraId="4D621477"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$2,500 </w:t>
            </w:r>
          </w:p>
        </w:tc>
        <w:tc>
          <w:tcPr>
            <w:tcW w:w="1295" w:type="dxa"/>
            <w:tcBorders>
              <w:top w:val="nil"/>
              <w:left w:val="nil"/>
              <w:bottom w:val="nil"/>
              <w:right w:val="single" w:sz="8" w:space="0" w:color="auto"/>
            </w:tcBorders>
            <w:shd w:val="clear" w:color="auto" w:fill="DEEAF6"/>
            <w:noWrap/>
            <w:hideMark/>
          </w:tcPr>
          <w:p w14:paraId="46B7F65E"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$1,000 </w:t>
            </w:r>
          </w:p>
        </w:tc>
        <w:tc>
          <w:tcPr>
            <w:tcW w:w="1045" w:type="dxa"/>
            <w:tcBorders>
              <w:top w:val="nil"/>
              <w:left w:val="nil"/>
              <w:bottom w:val="single" w:sz="4" w:space="0" w:color="auto"/>
              <w:right w:val="single" w:sz="8" w:space="0" w:color="auto"/>
            </w:tcBorders>
            <w:shd w:val="clear" w:color="auto" w:fill="auto"/>
            <w:noWrap/>
            <w:hideMark/>
          </w:tcPr>
          <w:p w14:paraId="1A734586"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$3,500 </w:t>
            </w:r>
          </w:p>
        </w:tc>
      </w:tr>
      <w:tr w:rsidR="002B11F0" w:rsidRPr="005871C9" w14:paraId="12B8BEDA" w14:textId="77777777" w:rsidTr="006A10EC">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2E9ED3E0" w14:textId="77777777" w:rsidR="002B11F0" w:rsidRPr="005871C9" w:rsidRDefault="002B11F0" w:rsidP="005871C9">
            <w:pPr>
              <w:jc w:val="right"/>
              <w:rPr>
                <w:rFonts w:ascii="Arial" w:hAnsi="Arial" w:cs="Arial"/>
                <w:b/>
                <w:color w:val="000000"/>
                <w:sz w:val="20"/>
                <w:szCs w:val="20"/>
              </w:rPr>
            </w:pPr>
            <w:r w:rsidRPr="005871C9">
              <w:rPr>
                <w:rFonts w:ascii="Arial" w:hAnsi="Arial" w:cs="Arial"/>
                <w:b/>
                <w:color w:val="000000"/>
                <w:sz w:val="20"/>
                <w:szCs w:val="20"/>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1E3302A2"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5F8B48E"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51336BCC"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3CBB6480"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$5,244 </w:t>
            </w:r>
          </w:p>
        </w:tc>
        <w:tc>
          <w:tcPr>
            <w:tcW w:w="1359" w:type="dxa"/>
            <w:tcBorders>
              <w:top w:val="single" w:sz="8" w:space="0" w:color="auto"/>
              <w:left w:val="nil"/>
              <w:bottom w:val="single" w:sz="4" w:space="0" w:color="auto"/>
              <w:right w:val="single" w:sz="8" w:space="0" w:color="auto"/>
            </w:tcBorders>
            <w:shd w:val="clear" w:color="auto" w:fill="E2EFD9"/>
            <w:noWrap/>
            <w:vAlign w:val="center"/>
            <w:hideMark/>
          </w:tcPr>
          <w:p w14:paraId="7C0B51D9"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$1,800 </w:t>
            </w:r>
          </w:p>
        </w:tc>
        <w:tc>
          <w:tcPr>
            <w:tcW w:w="990" w:type="dxa"/>
            <w:tcBorders>
              <w:top w:val="single" w:sz="8" w:space="0" w:color="auto"/>
              <w:left w:val="nil"/>
              <w:bottom w:val="single" w:sz="4" w:space="0" w:color="auto"/>
              <w:right w:val="single" w:sz="8" w:space="0" w:color="auto"/>
            </w:tcBorders>
            <w:shd w:val="clear" w:color="auto" w:fill="FBE4D5"/>
            <w:noWrap/>
            <w:vAlign w:val="center"/>
            <w:hideMark/>
          </w:tcPr>
          <w:p w14:paraId="594FD962" w14:textId="0BFBB454"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$10,894 </w:t>
            </w:r>
          </w:p>
        </w:tc>
        <w:tc>
          <w:tcPr>
            <w:tcW w:w="1295" w:type="dxa"/>
            <w:tcBorders>
              <w:top w:val="single" w:sz="8" w:space="0" w:color="auto"/>
              <w:left w:val="nil"/>
              <w:bottom w:val="single" w:sz="4" w:space="0" w:color="auto"/>
              <w:right w:val="single" w:sz="8" w:space="0" w:color="auto"/>
            </w:tcBorders>
            <w:shd w:val="clear" w:color="auto" w:fill="DEEAF6"/>
            <w:noWrap/>
            <w:vAlign w:val="center"/>
            <w:hideMark/>
          </w:tcPr>
          <w:p w14:paraId="67535FA3"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$6,400 </w:t>
            </w:r>
          </w:p>
        </w:tc>
        <w:tc>
          <w:tcPr>
            <w:tcW w:w="1045" w:type="dxa"/>
            <w:tcBorders>
              <w:top w:val="single" w:sz="8" w:space="0" w:color="auto"/>
              <w:left w:val="nil"/>
              <w:bottom w:val="single" w:sz="4" w:space="0" w:color="auto"/>
              <w:right w:val="single" w:sz="8" w:space="0" w:color="auto"/>
            </w:tcBorders>
            <w:shd w:val="clear" w:color="auto" w:fill="auto"/>
            <w:noWrap/>
            <w:vAlign w:val="center"/>
            <w:hideMark/>
          </w:tcPr>
          <w:p w14:paraId="0488E4A8"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$17,294 </w:t>
            </w:r>
          </w:p>
        </w:tc>
      </w:tr>
      <w:tr w:rsidR="002B11F0" w:rsidRPr="005871C9" w14:paraId="1A9D94E1" w14:textId="77777777" w:rsidTr="006A10EC">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547E5F0D" w14:textId="77777777" w:rsidR="002B11F0" w:rsidRPr="005871C9" w:rsidRDefault="002B11F0" w:rsidP="005871C9">
            <w:pPr>
              <w:rPr>
                <w:rFonts w:ascii="Arial" w:hAnsi="Arial" w:cs="Arial"/>
                <w:color w:val="000000"/>
                <w:sz w:val="20"/>
                <w:szCs w:val="20"/>
              </w:rPr>
            </w:pPr>
            <w:r w:rsidRPr="005871C9">
              <w:rPr>
                <w:rFonts w:ascii="Arial" w:hAnsi="Arial" w:cs="Arial"/>
                <w:color w:val="000000"/>
                <w:sz w:val="20"/>
                <w:szCs w:val="20"/>
              </w:rPr>
              <w:t>Indirect</w:t>
            </w:r>
          </w:p>
        </w:tc>
        <w:tc>
          <w:tcPr>
            <w:tcW w:w="900" w:type="dxa"/>
            <w:tcBorders>
              <w:top w:val="nil"/>
              <w:left w:val="single" w:sz="8" w:space="0" w:color="auto"/>
              <w:bottom w:val="single" w:sz="12" w:space="0" w:color="auto"/>
              <w:right w:val="single" w:sz="8" w:space="0" w:color="auto"/>
            </w:tcBorders>
          </w:tcPr>
          <w:p w14:paraId="0F1155DC"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$78 </w:t>
            </w:r>
          </w:p>
        </w:tc>
        <w:tc>
          <w:tcPr>
            <w:tcW w:w="900" w:type="dxa"/>
            <w:tcBorders>
              <w:top w:val="nil"/>
              <w:left w:val="single" w:sz="8" w:space="0" w:color="auto"/>
              <w:bottom w:val="single" w:sz="12" w:space="0" w:color="auto"/>
              <w:right w:val="single" w:sz="8" w:space="0" w:color="auto"/>
            </w:tcBorders>
            <w:shd w:val="clear" w:color="auto" w:fill="auto"/>
            <w:noWrap/>
            <w:hideMark/>
          </w:tcPr>
          <w:p w14:paraId="27178E1F"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$223 </w:t>
            </w:r>
          </w:p>
        </w:tc>
        <w:tc>
          <w:tcPr>
            <w:tcW w:w="900" w:type="dxa"/>
            <w:tcBorders>
              <w:top w:val="nil"/>
              <w:left w:val="nil"/>
              <w:bottom w:val="single" w:sz="12" w:space="0" w:color="auto"/>
              <w:right w:val="single" w:sz="8" w:space="0" w:color="auto"/>
            </w:tcBorders>
            <w:shd w:val="clear" w:color="auto" w:fill="auto"/>
            <w:noWrap/>
            <w:hideMark/>
          </w:tcPr>
          <w:p w14:paraId="4DB413C0"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$161 </w:t>
            </w:r>
          </w:p>
        </w:tc>
        <w:tc>
          <w:tcPr>
            <w:tcW w:w="946" w:type="dxa"/>
            <w:tcBorders>
              <w:top w:val="nil"/>
              <w:left w:val="nil"/>
              <w:bottom w:val="single" w:sz="12" w:space="0" w:color="auto"/>
              <w:right w:val="single" w:sz="8" w:space="0" w:color="auto"/>
            </w:tcBorders>
            <w:shd w:val="clear" w:color="auto" w:fill="auto"/>
            <w:noWrap/>
            <w:hideMark/>
          </w:tcPr>
          <w:p w14:paraId="10669A73"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$629 </w:t>
            </w:r>
          </w:p>
        </w:tc>
        <w:tc>
          <w:tcPr>
            <w:tcW w:w="1359" w:type="dxa"/>
            <w:tcBorders>
              <w:top w:val="nil"/>
              <w:left w:val="nil"/>
              <w:bottom w:val="single" w:sz="12" w:space="0" w:color="auto"/>
              <w:right w:val="single" w:sz="8" w:space="0" w:color="auto"/>
            </w:tcBorders>
            <w:shd w:val="clear" w:color="auto" w:fill="E2EFD9"/>
            <w:noWrap/>
            <w:hideMark/>
          </w:tcPr>
          <w:p w14:paraId="4B3FDE41"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$216 </w:t>
            </w:r>
          </w:p>
        </w:tc>
        <w:tc>
          <w:tcPr>
            <w:tcW w:w="990" w:type="dxa"/>
            <w:tcBorders>
              <w:top w:val="nil"/>
              <w:left w:val="nil"/>
              <w:bottom w:val="single" w:sz="12" w:space="0" w:color="auto"/>
              <w:right w:val="single" w:sz="8" w:space="0" w:color="auto"/>
            </w:tcBorders>
            <w:shd w:val="clear" w:color="auto" w:fill="FBE4D5"/>
            <w:noWrap/>
            <w:hideMark/>
          </w:tcPr>
          <w:p w14:paraId="6C3E5175"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$1,307 </w:t>
            </w:r>
          </w:p>
        </w:tc>
        <w:tc>
          <w:tcPr>
            <w:tcW w:w="1295" w:type="dxa"/>
            <w:tcBorders>
              <w:top w:val="nil"/>
              <w:left w:val="nil"/>
              <w:bottom w:val="single" w:sz="12" w:space="0" w:color="auto"/>
              <w:right w:val="single" w:sz="8" w:space="0" w:color="auto"/>
            </w:tcBorders>
            <w:shd w:val="clear" w:color="auto" w:fill="DEEAF6"/>
            <w:noWrap/>
          </w:tcPr>
          <w:p w14:paraId="2DC7DA49"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$0</w:t>
            </w:r>
          </w:p>
        </w:tc>
        <w:tc>
          <w:tcPr>
            <w:tcW w:w="1045" w:type="dxa"/>
            <w:tcBorders>
              <w:top w:val="nil"/>
              <w:left w:val="nil"/>
              <w:bottom w:val="single" w:sz="12" w:space="0" w:color="auto"/>
              <w:right w:val="single" w:sz="8" w:space="0" w:color="auto"/>
            </w:tcBorders>
            <w:shd w:val="clear" w:color="auto" w:fill="auto"/>
            <w:noWrap/>
          </w:tcPr>
          <w:p w14:paraId="670DE1D5"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$1,307 </w:t>
            </w:r>
          </w:p>
        </w:tc>
      </w:tr>
      <w:tr w:rsidR="002B11F0" w:rsidRPr="00EC3625" w14:paraId="440A6E56" w14:textId="77777777" w:rsidTr="006A10EC">
        <w:trPr>
          <w:trHeight w:val="315"/>
        </w:trPr>
        <w:tc>
          <w:tcPr>
            <w:tcW w:w="1455" w:type="dxa"/>
            <w:gridSpan w:val="2"/>
            <w:tcBorders>
              <w:top w:val="nil"/>
              <w:left w:val="single" w:sz="8" w:space="0" w:color="auto"/>
              <w:bottom w:val="single" w:sz="4" w:space="0" w:color="auto"/>
              <w:right w:val="single" w:sz="4" w:space="0" w:color="auto"/>
            </w:tcBorders>
            <w:shd w:val="clear" w:color="auto" w:fill="auto"/>
            <w:noWrap/>
            <w:vAlign w:val="center"/>
            <w:hideMark/>
          </w:tcPr>
          <w:p w14:paraId="2A652FD1" w14:textId="77777777" w:rsidR="002B11F0" w:rsidRPr="005871C9" w:rsidRDefault="002B11F0" w:rsidP="005871C9">
            <w:pPr>
              <w:jc w:val="right"/>
              <w:rPr>
                <w:rFonts w:ascii="Arial" w:hAnsi="Arial" w:cs="Arial"/>
                <w:b/>
                <w:bCs/>
                <w:color w:val="000000"/>
                <w:sz w:val="20"/>
                <w:szCs w:val="20"/>
              </w:rPr>
            </w:pPr>
            <w:r w:rsidRPr="005871C9">
              <w:rPr>
                <w:rFonts w:ascii="Arial" w:hAnsi="Arial" w:cs="Arial"/>
                <w:b/>
                <w:bCs/>
                <w:color w:val="000000"/>
                <w:sz w:val="20"/>
                <w:szCs w:val="20"/>
              </w:rPr>
              <w:t>TOTAL BUDGET</w:t>
            </w:r>
          </w:p>
        </w:tc>
        <w:tc>
          <w:tcPr>
            <w:tcW w:w="900" w:type="dxa"/>
            <w:tcBorders>
              <w:top w:val="single" w:sz="12" w:space="0" w:color="auto"/>
              <w:left w:val="nil"/>
              <w:bottom w:val="single" w:sz="4" w:space="0" w:color="auto"/>
              <w:right w:val="single" w:sz="4" w:space="0" w:color="auto"/>
            </w:tcBorders>
            <w:vAlign w:val="center"/>
          </w:tcPr>
          <w:p w14:paraId="06E8219F"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$728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25E8930"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$2,083 </w:t>
            </w:r>
          </w:p>
        </w:tc>
        <w:tc>
          <w:tcPr>
            <w:tcW w:w="900" w:type="dxa"/>
            <w:tcBorders>
              <w:top w:val="nil"/>
              <w:left w:val="nil"/>
              <w:bottom w:val="single" w:sz="4" w:space="0" w:color="auto"/>
              <w:right w:val="single" w:sz="4" w:space="0" w:color="auto"/>
            </w:tcBorders>
            <w:shd w:val="clear" w:color="auto" w:fill="auto"/>
            <w:noWrap/>
            <w:vAlign w:val="center"/>
            <w:hideMark/>
          </w:tcPr>
          <w:p w14:paraId="4FC1A14C"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$1,501 </w:t>
            </w:r>
          </w:p>
        </w:tc>
        <w:tc>
          <w:tcPr>
            <w:tcW w:w="946" w:type="dxa"/>
            <w:tcBorders>
              <w:top w:val="nil"/>
              <w:left w:val="nil"/>
              <w:bottom w:val="single" w:sz="4" w:space="0" w:color="auto"/>
              <w:right w:val="single" w:sz="4" w:space="0" w:color="auto"/>
            </w:tcBorders>
            <w:shd w:val="clear" w:color="auto" w:fill="auto"/>
            <w:noWrap/>
            <w:vAlign w:val="center"/>
            <w:hideMark/>
          </w:tcPr>
          <w:p w14:paraId="5255B68D"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$5,873 </w:t>
            </w:r>
          </w:p>
        </w:tc>
        <w:tc>
          <w:tcPr>
            <w:tcW w:w="1359" w:type="dxa"/>
            <w:tcBorders>
              <w:top w:val="nil"/>
              <w:left w:val="nil"/>
              <w:bottom w:val="single" w:sz="4" w:space="0" w:color="auto"/>
              <w:right w:val="single" w:sz="4" w:space="0" w:color="auto"/>
            </w:tcBorders>
            <w:shd w:val="clear" w:color="auto" w:fill="E2EFD9"/>
            <w:noWrap/>
            <w:vAlign w:val="center"/>
            <w:hideMark/>
          </w:tcPr>
          <w:p w14:paraId="3D49262D"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$2,016</w:t>
            </w:r>
          </w:p>
        </w:tc>
        <w:tc>
          <w:tcPr>
            <w:tcW w:w="990" w:type="dxa"/>
            <w:tcBorders>
              <w:top w:val="nil"/>
              <w:left w:val="nil"/>
              <w:bottom w:val="single" w:sz="4" w:space="0" w:color="auto"/>
              <w:right w:val="single" w:sz="8" w:space="0" w:color="auto"/>
            </w:tcBorders>
            <w:shd w:val="clear" w:color="auto" w:fill="FBE4D5"/>
            <w:noWrap/>
            <w:vAlign w:val="center"/>
            <w:hideMark/>
          </w:tcPr>
          <w:p w14:paraId="3A4A55DA" w14:textId="038B2449"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$12,201 </w:t>
            </w:r>
          </w:p>
        </w:tc>
        <w:tc>
          <w:tcPr>
            <w:tcW w:w="1295" w:type="dxa"/>
            <w:tcBorders>
              <w:top w:val="nil"/>
              <w:left w:val="single" w:sz="4" w:space="0" w:color="auto"/>
              <w:bottom w:val="single" w:sz="4" w:space="0" w:color="auto"/>
              <w:right w:val="single" w:sz="8" w:space="0" w:color="auto"/>
            </w:tcBorders>
            <w:shd w:val="clear" w:color="auto" w:fill="DEEAF6"/>
            <w:noWrap/>
            <w:vAlign w:val="center"/>
            <w:hideMark/>
          </w:tcPr>
          <w:p w14:paraId="50CC6D4D"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$6,400 </w:t>
            </w:r>
          </w:p>
        </w:tc>
        <w:tc>
          <w:tcPr>
            <w:tcW w:w="1045" w:type="dxa"/>
            <w:tcBorders>
              <w:top w:val="nil"/>
              <w:left w:val="single" w:sz="4" w:space="0" w:color="auto"/>
              <w:bottom w:val="single" w:sz="4" w:space="0" w:color="auto"/>
              <w:right w:val="single" w:sz="8" w:space="0" w:color="auto"/>
            </w:tcBorders>
            <w:shd w:val="clear" w:color="auto" w:fill="auto"/>
            <w:noWrap/>
            <w:vAlign w:val="center"/>
            <w:hideMark/>
          </w:tcPr>
          <w:p w14:paraId="4D8A0C65" w14:textId="77777777" w:rsidR="002B11F0" w:rsidRPr="00EC3625" w:rsidRDefault="002B11F0" w:rsidP="005871C9">
            <w:pPr>
              <w:jc w:val="right"/>
              <w:rPr>
                <w:rFonts w:ascii="Arial" w:hAnsi="Arial" w:cs="Arial"/>
                <w:b/>
                <w:sz w:val="20"/>
                <w:szCs w:val="20"/>
              </w:rPr>
            </w:pPr>
            <w:r w:rsidRPr="005871C9">
              <w:rPr>
                <w:rFonts w:ascii="Arial" w:hAnsi="Arial" w:cs="Arial"/>
                <w:b/>
                <w:sz w:val="20"/>
                <w:szCs w:val="20"/>
              </w:rPr>
              <w:t xml:space="preserve"> $18,601</w:t>
            </w:r>
            <w:r w:rsidRPr="00EC3625">
              <w:rPr>
                <w:rFonts w:ascii="Arial" w:hAnsi="Arial" w:cs="Arial"/>
                <w:b/>
                <w:sz w:val="20"/>
                <w:szCs w:val="20"/>
              </w:rPr>
              <w:t xml:space="preserve"> </w:t>
            </w:r>
          </w:p>
        </w:tc>
      </w:tr>
    </w:tbl>
    <w:p w14:paraId="5ED85CDB" w14:textId="77777777" w:rsidR="004B2558" w:rsidRPr="00EC3625" w:rsidRDefault="004B2558" w:rsidP="005871C9">
      <w:pPr>
        <w:widowControl w:val="0"/>
        <w:ind w:left="360"/>
        <w:rPr>
          <w:rFonts w:ascii="Arial" w:eastAsia="Times New Roman" w:hAnsi="Arial" w:cs="Arial"/>
          <w:snapToGrid w:val="0"/>
          <w:color w:val="000000"/>
          <w:szCs w:val="20"/>
        </w:rPr>
      </w:pPr>
    </w:p>
    <w:sectPr w:rsidR="004B2558" w:rsidRPr="00EC3625" w:rsidSect="00F1536B">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424DA" w14:textId="77777777" w:rsidR="00A41EAC" w:rsidRDefault="00A41EAC" w:rsidP="00890AC9">
      <w:r>
        <w:separator/>
      </w:r>
    </w:p>
  </w:endnote>
  <w:endnote w:type="continuationSeparator" w:id="0">
    <w:p w14:paraId="249A88F1" w14:textId="77777777" w:rsidR="00A41EAC" w:rsidRDefault="00A41EAC" w:rsidP="0089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94922512"/>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5C6F231B" w14:textId="2F0A21DC" w:rsidR="00781296" w:rsidRPr="00781296" w:rsidRDefault="00781296" w:rsidP="00781296">
            <w:pPr>
              <w:pStyle w:val="Footer"/>
              <w:jc w:val="center"/>
              <w:rPr>
                <w:rFonts w:ascii="Arial" w:hAnsi="Arial" w:cs="Arial"/>
              </w:rPr>
            </w:pPr>
            <w:r w:rsidRPr="00781296">
              <w:rPr>
                <w:rFonts w:ascii="Arial" w:hAnsi="Arial" w:cs="Arial"/>
              </w:rPr>
              <w:t xml:space="preserve">Page </w:t>
            </w:r>
            <w:r w:rsidRPr="00781296">
              <w:rPr>
                <w:rFonts w:ascii="Arial" w:hAnsi="Arial" w:cs="Arial"/>
                <w:b/>
                <w:bCs/>
              </w:rPr>
              <w:fldChar w:fldCharType="begin"/>
            </w:r>
            <w:r w:rsidRPr="00781296">
              <w:rPr>
                <w:rFonts w:ascii="Arial" w:hAnsi="Arial" w:cs="Arial"/>
                <w:b/>
                <w:bCs/>
              </w:rPr>
              <w:instrText xml:space="preserve"> PAGE </w:instrText>
            </w:r>
            <w:r w:rsidRPr="00781296">
              <w:rPr>
                <w:rFonts w:ascii="Arial" w:hAnsi="Arial" w:cs="Arial"/>
                <w:b/>
                <w:bCs/>
              </w:rPr>
              <w:fldChar w:fldCharType="separate"/>
            </w:r>
            <w:r w:rsidR="00E0030F">
              <w:rPr>
                <w:rFonts w:ascii="Arial" w:hAnsi="Arial" w:cs="Arial"/>
                <w:b/>
                <w:bCs/>
                <w:noProof/>
              </w:rPr>
              <w:t>9</w:t>
            </w:r>
            <w:r w:rsidRPr="00781296">
              <w:rPr>
                <w:rFonts w:ascii="Arial" w:hAnsi="Arial" w:cs="Arial"/>
                <w:b/>
                <w:bCs/>
              </w:rPr>
              <w:fldChar w:fldCharType="end"/>
            </w:r>
            <w:r w:rsidRPr="00781296">
              <w:rPr>
                <w:rFonts w:ascii="Arial" w:hAnsi="Arial" w:cs="Arial"/>
              </w:rPr>
              <w:t xml:space="preserve"> of </w:t>
            </w:r>
            <w:r w:rsidRPr="00781296">
              <w:rPr>
                <w:rFonts w:ascii="Arial" w:hAnsi="Arial" w:cs="Arial"/>
                <w:b/>
                <w:bCs/>
              </w:rPr>
              <w:fldChar w:fldCharType="begin"/>
            </w:r>
            <w:r w:rsidRPr="00781296">
              <w:rPr>
                <w:rFonts w:ascii="Arial" w:hAnsi="Arial" w:cs="Arial"/>
                <w:b/>
                <w:bCs/>
              </w:rPr>
              <w:instrText xml:space="preserve"> NUMPAGES  </w:instrText>
            </w:r>
            <w:r w:rsidRPr="00781296">
              <w:rPr>
                <w:rFonts w:ascii="Arial" w:hAnsi="Arial" w:cs="Arial"/>
                <w:b/>
                <w:bCs/>
              </w:rPr>
              <w:fldChar w:fldCharType="separate"/>
            </w:r>
            <w:r w:rsidR="00E0030F">
              <w:rPr>
                <w:rFonts w:ascii="Arial" w:hAnsi="Arial" w:cs="Arial"/>
                <w:b/>
                <w:bCs/>
                <w:noProof/>
              </w:rPr>
              <w:t>9</w:t>
            </w:r>
            <w:r w:rsidRPr="00781296">
              <w:rPr>
                <w:rFonts w:ascii="Arial" w:hAnsi="Arial" w:cs="Arial"/>
                <w:b/>
                <w:bCs/>
              </w:rPr>
              <w:fldChar w:fldCharType="end"/>
            </w:r>
          </w:p>
        </w:sdtContent>
      </w:sdt>
    </w:sdtContent>
  </w:sdt>
  <w:p w14:paraId="2DB5DEBC" w14:textId="77777777" w:rsidR="00033B4A" w:rsidRPr="00781296" w:rsidRDefault="00033B4A" w:rsidP="00781296">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37C3" w14:textId="77777777" w:rsidR="00A41EAC" w:rsidRDefault="00A41EAC" w:rsidP="00890AC9">
      <w:r>
        <w:separator/>
      </w:r>
    </w:p>
  </w:footnote>
  <w:footnote w:type="continuationSeparator" w:id="0">
    <w:p w14:paraId="7EA9E679" w14:textId="77777777" w:rsidR="00A41EAC" w:rsidRDefault="00A41EAC" w:rsidP="00890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E366D2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514344"/>
    <w:multiLevelType w:val="hybridMultilevel"/>
    <w:tmpl w:val="4288B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3140"/>
    <w:multiLevelType w:val="hybridMultilevel"/>
    <w:tmpl w:val="545A78DE"/>
    <w:lvl w:ilvl="0" w:tplc="582A9680">
      <w:start w:val="1"/>
      <w:numFmt w:val="upperLetter"/>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085C5824"/>
    <w:multiLevelType w:val="hybridMultilevel"/>
    <w:tmpl w:val="48902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A1F35"/>
    <w:multiLevelType w:val="hybridMultilevel"/>
    <w:tmpl w:val="C2DE44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50E88BC">
      <w:start w:val="1"/>
      <w:numFmt w:val="decimal"/>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31476"/>
    <w:multiLevelType w:val="hybridMultilevel"/>
    <w:tmpl w:val="9ADC661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F0249"/>
    <w:multiLevelType w:val="hybridMultilevel"/>
    <w:tmpl w:val="217E5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7F191"/>
    <w:multiLevelType w:val="hybridMultilevel"/>
    <w:tmpl w:val="5090039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DFE4A26"/>
    <w:multiLevelType w:val="hybridMultilevel"/>
    <w:tmpl w:val="689209D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50904"/>
    <w:multiLevelType w:val="hybridMultilevel"/>
    <w:tmpl w:val="2E2CB5B0"/>
    <w:lvl w:ilvl="0" w:tplc="0FA4865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2C006C"/>
    <w:multiLevelType w:val="multilevel"/>
    <w:tmpl w:val="0409001D"/>
    <w:numStyleLink w:val="1ai"/>
  </w:abstractNum>
  <w:abstractNum w:abstractNumId="11" w15:restartNumberingAfterBreak="0">
    <w:nsid w:val="22804713"/>
    <w:multiLevelType w:val="hybridMultilevel"/>
    <w:tmpl w:val="8EA003DC"/>
    <w:lvl w:ilvl="0" w:tplc="7486996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7377B"/>
    <w:multiLevelType w:val="hybridMultilevel"/>
    <w:tmpl w:val="A9500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D09F4"/>
    <w:multiLevelType w:val="hybridMultilevel"/>
    <w:tmpl w:val="97AE8CD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B7045"/>
    <w:multiLevelType w:val="hybridMultilevel"/>
    <w:tmpl w:val="9BFEF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843D4"/>
    <w:multiLevelType w:val="hybridMultilevel"/>
    <w:tmpl w:val="A9187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9263E"/>
    <w:multiLevelType w:val="hybridMultilevel"/>
    <w:tmpl w:val="C8305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E5A19"/>
    <w:multiLevelType w:val="hybridMultilevel"/>
    <w:tmpl w:val="6972DCA0"/>
    <w:lvl w:ilvl="0" w:tplc="05E68E9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A011C"/>
    <w:multiLevelType w:val="hybridMultilevel"/>
    <w:tmpl w:val="8DE8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A41E3D"/>
    <w:multiLevelType w:val="hybridMultilevel"/>
    <w:tmpl w:val="11568F5E"/>
    <w:lvl w:ilvl="0" w:tplc="8334E30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81D31"/>
    <w:multiLevelType w:val="hybridMultilevel"/>
    <w:tmpl w:val="280A8B6A"/>
    <w:lvl w:ilvl="0" w:tplc="0FA486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586EA2"/>
    <w:multiLevelType w:val="hybridMultilevel"/>
    <w:tmpl w:val="47CCE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063F8"/>
    <w:multiLevelType w:val="hybridMultilevel"/>
    <w:tmpl w:val="E48A1F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7710D5"/>
    <w:multiLevelType w:val="hybridMultilevel"/>
    <w:tmpl w:val="92AA11A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B21CF"/>
    <w:multiLevelType w:val="hybridMultilevel"/>
    <w:tmpl w:val="57223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8074AE"/>
    <w:multiLevelType w:val="hybridMultilevel"/>
    <w:tmpl w:val="E93C597E"/>
    <w:lvl w:ilvl="0" w:tplc="B97C7D5A">
      <w:start w:val="1"/>
      <w:numFmt w:val="decimal"/>
      <w:lvlText w:val="%1)"/>
      <w:lvlJc w:val="left"/>
      <w:pPr>
        <w:tabs>
          <w:tab w:val="num" w:pos="1080"/>
        </w:tabs>
        <w:ind w:left="1080" w:hanging="360"/>
      </w:pPr>
      <w:rPr>
        <w:rFonts w:asciiTheme="minorHAnsi" w:eastAsiaTheme="minorHAnsi" w:hAnsiTheme="minorHAnsi" w:cstheme="minorBid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CF75348"/>
    <w:multiLevelType w:val="hybridMultilevel"/>
    <w:tmpl w:val="2F3A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7606E"/>
    <w:multiLevelType w:val="hybridMultilevel"/>
    <w:tmpl w:val="43462A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F926014"/>
    <w:multiLevelType w:val="hybridMultilevel"/>
    <w:tmpl w:val="D8E4454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725EA"/>
    <w:multiLevelType w:val="hybridMultilevel"/>
    <w:tmpl w:val="AADA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C94A0F"/>
    <w:multiLevelType w:val="hybridMultilevel"/>
    <w:tmpl w:val="CDFA6DDE"/>
    <w:lvl w:ilvl="0" w:tplc="AE3E2FE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868872"/>
    <w:multiLevelType w:val="hybridMultilevel"/>
    <w:tmpl w:val="D5A2E0D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5E04178"/>
    <w:multiLevelType w:val="hybridMultilevel"/>
    <w:tmpl w:val="D5E2E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B247C9"/>
    <w:multiLevelType w:val="hybridMultilevel"/>
    <w:tmpl w:val="A3EE78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49AE46E">
      <w:start w:val="1"/>
      <w:numFmt w:val="decimal"/>
      <w:lvlText w:val="%4."/>
      <w:lvlJc w:val="left"/>
      <w:pPr>
        <w:ind w:left="2880" w:hanging="360"/>
      </w:pPr>
      <w:rPr>
        <w:rFonts w:ascii="Arial" w:eastAsiaTheme="minorHAnsi"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346D29"/>
    <w:multiLevelType w:val="hybridMultilevel"/>
    <w:tmpl w:val="BE045AC8"/>
    <w:lvl w:ilvl="0" w:tplc="D65644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6BA7282">
      <w:start w:val="1"/>
      <w:numFmt w:val="decimal"/>
      <w:lvlText w:val="%3."/>
      <w:lvlJc w:val="left"/>
      <w:pPr>
        <w:ind w:left="2340" w:hanging="36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7C18B1"/>
    <w:multiLevelType w:val="hybridMultilevel"/>
    <w:tmpl w:val="B8D2EC0A"/>
    <w:lvl w:ilvl="0" w:tplc="9BCC5210">
      <w:start w:val="3"/>
      <w:numFmt w:val="lowerLetter"/>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27D119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5FE7B3C"/>
    <w:multiLevelType w:val="hybridMultilevel"/>
    <w:tmpl w:val="37589828"/>
    <w:lvl w:ilvl="0" w:tplc="C340FD9E">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7">
      <w:start w:val="1"/>
      <w:numFmt w:val="lowerLetter"/>
      <w:lvlText w:val="%3)"/>
      <w:lvlJc w:val="left"/>
      <w:pPr>
        <w:tabs>
          <w:tab w:val="num" w:pos="2403"/>
        </w:tabs>
        <w:ind w:left="2403"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E83BA3"/>
    <w:multiLevelType w:val="hybridMultilevel"/>
    <w:tmpl w:val="41ACDC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2BD1C3D"/>
    <w:multiLevelType w:val="hybridMultilevel"/>
    <w:tmpl w:val="F3F6B5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7A122FE"/>
    <w:multiLevelType w:val="hybridMultilevel"/>
    <w:tmpl w:val="2B16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B3A8F"/>
    <w:multiLevelType w:val="hybridMultilevel"/>
    <w:tmpl w:val="6BD06930"/>
    <w:lvl w:ilvl="0" w:tplc="0409000F">
      <w:start w:val="1"/>
      <w:numFmt w:val="decimal"/>
      <w:lvlText w:val="%1."/>
      <w:lvlJc w:val="left"/>
      <w:pPr>
        <w:ind w:left="720" w:hanging="360"/>
      </w:pPr>
    </w:lvl>
    <w:lvl w:ilvl="1" w:tplc="B30ECC7E">
      <w:start w:val="2"/>
      <w:numFmt w:val="bullet"/>
      <w:lvlText w:val="•"/>
      <w:lvlJc w:val="left"/>
      <w:pPr>
        <w:ind w:left="1584" w:hanging="504"/>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4D1397"/>
    <w:multiLevelType w:val="hybridMultilevel"/>
    <w:tmpl w:val="815288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5"/>
  </w:num>
  <w:num w:numId="3">
    <w:abstractNumId w:val="19"/>
  </w:num>
  <w:num w:numId="4">
    <w:abstractNumId w:val="28"/>
  </w:num>
  <w:num w:numId="5">
    <w:abstractNumId w:val="39"/>
  </w:num>
  <w:num w:numId="6">
    <w:abstractNumId w:val="10"/>
  </w:num>
  <w:num w:numId="7">
    <w:abstractNumId w:val="26"/>
  </w:num>
  <w:num w:numId="8">
    <w:abstractNumId w:val="40"/>
  </w:num>
  <w:num w:numId="9">
    <w:abstractNumId w:val="36"/>
  </w:num>
  <w:num w:numId="10">
    <w:abstractNumId w:val="42"/>
  </w:num>
  <w:num w:numId="11">
    <w:abstractNumId w:val="43"/>
  </w:num>
  <w:num w:numId="12">
    <w:abstractNumId w:val="21"/>
  </w:num>
  <w:num w:numId="13">
    <w:abstractNumId w:val="38"/>
  </w:num>
  <w:num w:numId="14">
    <w:abstractNumId w:val="2"/>
  </w:num>
  <w:num w:numId="15">
    <w:abstractNumId w:val="2"/>
    <w:lvlOverride w:ilvl="0">
      <w:startOverride w:val="1"/>
    </w:lvlOverride>
  </w:num>
  <w:num w:numId="16">
    <w:abstractNumId w:val="31"/>
  </w:num>
  <w:num w:numId="17">
    <w:abstractNumId w:val="44"/>
  </w:num>
  <w:num w:numId="18">
    <w:abstractNumId w:val="17"/>
  </w:num>
  <w:num w:numId="19">
    <w:abstractNumId w:val="32"/>
  </w:num>
  <w:num w:numId="20">
    <w:abstractNumId w:val="34"/>
  </w:num>
  <w:num w:numId="21">
    <w:abstractNumId w:val="13"/>
  </w:num>
  <w:num w:numId="22">
    <w:abstractNumId w:val="24"/>
  </w:num>
  <w:num w:numId="23">
    <w:abstractNumId w:val="8"/>
  </w:num>
  <w:num w:numId="24">
    <w:abstractNumId w:val="5"/>
  </w:num>
  <w:num w:numId="25">
    <w:abstractNumId w:val="4"/>
  </w:num>
  <w:num w:numId="26">
    <w:abstractNumId w:val="29"/>
  </w:num>
  <w:num w:numId="27">
    <w:abstractNumId w:val="22"/>
  </w:num>
  <w:num w:numId="28">
    <w:abstractNumId w:val="1"/>
  </w:num>
  <w:num w:numId="29">
    <w:abstractNumId w:val="7"/>
  </w:num>
  <w:num w:numId="30">
    <w:abstractNumId w:val="9"/>
  </w:num>
  <w:num w:numId="31">
    <w:abstractNumId w:val="3"/>
  </w:num>
  <w:num w:numId="32">
    <w:abstractNumId w:val="37"/>
  </w:num>
  <w:num w:numId="33">
    <w:abstractNumId w:val="33"/>
  </w:num>
  <w:num w:numId="34">
    <w:abstractNumId w:val="41"/>
  </w:num>
  <w:num w:numId="35">
    <w:abstractNumId w:val="14"/>
  </w:num>
  <w:num w:numId="36">
    <w:abstractNumId w:val="16"/>
  </w:num>
  <w:num w:numId="37">
    <w:abstractNumId w:val="47"/>
  </w:num>
  <w:num w:numId="38">
    <w:abstractNumId w:val="11"/>
  </w:num>
  <w:num w:numId="39">
    <w:abstractNumId w:val="23"/>
  </w:num>
  <w:num w:numId="40">
    <w:abstractNumId w:val="25"/>
  </w:num>
  <w:num w:numId="41">
    <w:abstractNumId w:val="20"/>
  </w:num>
  <w:num w:numId="42">
    <w:abstractNumId w:val="46"/>
  </w:num>
  <w:num w:numId="43">
    <w:abstractNumId w:val="27"/>
  </w:num>
  <w:num w:numId="44">
    <w:abstractNumId w:val="18"/>
  </w:num>
  <w:num w:numId="45">
    <w:abstractNumId w:val="6"/>
  </w:num>
  <w:num w:numId="46">
    <w:abstractNumId w:val="35"/>
  </w:num>
  <w:num w:numId="47">
    <w:abstractNumId w:val="12"/>
  </w:num>
  <w:num w:numId="48">
    <w:abstractNumId w:val="15"/>
  </w:num>
  <w:num w:numId="4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5D5"/>
    <w:rsid w:val="0000483E"/>
    <w:rsid w:val="00012FDF"/>
    <w:rsid w:val="00013E2C"/>
    <w:rsid w:val="00016A67"/>
    <w:rsid w:val="00020FF5"/>
    <w:rsid w:val="00023075"/>
    <w:rsid w:val="000237FB"/>
    <w:rsid w:val="00031BD3"/>
    <w:rsid w:val="00033B4A"/>
    <w:rsid w:val="00036266"/>
    <w:rsid w:val="00040CE1"/>
    <w:rsid w:val="00043E3F"/>
    <w:rsid w:val="0004736C"/>
    <w:rsid w:val="00052B38"/>
    <w:rsid w:val="00061544"/>
    <w:rsid w:val="000647A4"/>
    <w:rsid w:val="00066CF3"/>
    <w:rsid w:val="00071BCB"/>
    <w:rsid w:val="00071CD2"/>
    <w:rsid w:val="000769C0"/>
    <w:rsid w:val="00077929"/>
    <w:rsid w:val="000828C7"/>
    <w:rsid w:val="00087A48"/>
    <w:rsid w:val="00094995"/>
    <w:rsid w:val="000960DE"/>
    <w:rsid w:val="000A2CB8"/>
    <w:rsid w:val="000A404C"/>
    <w:rsid w:val="000A6641"/>
    <w:rsid w:val="000B1937"/>
    <w:rsid w:val="000C2CEB"/>
    <w:rsid w:val="000D3B2F"/>
    <w:rsid w:val="000D4841"/>
    <w:rsid w:val="000D607A"/>
    <w:rsid w:val="000E082A"/>
    <w:rsid w:val="000E1822"/>
    <w:rsid w:val="000E1FD7"/>
    <w:rsid w:val="000E4E3C"/>
    <w:rsid w:val="000F3C63"/>
    <w:rsid w:val="001040A0"/>
    <w:rsid w:val="00104597"/>
    <w:rsid w:val="001107D0"/>
    <w:rsid w:val="00113C63"/>
    <w:rsid w:val="001141C4"/>
    <w:rsid w:val="00116A05"/>
    <w:rsid w:val="00125423"/>
    <w:rsid w:val="0012704C"/>
    <w:rsid w:val="001275D5"/>
    <w:rsid w:val="00127C8F"/>
    <w:rsid w:val="00130752"/>
    <w:rsid w:val="00131D24"/>
    <w:rsid w:val="001433F0"/>
    <w:rsid w:val="001518E4"/>
    <w:rsid w:val="001548EA"/>
    <w:rsid w:val="00161C02"/>
    <w:rsid w:val="00162887"/>
    <w:rsid w:val="00183331"/>
    <w:rsid w:val="001859B3"/>
    <w:rsid w:val="00194FAA"/>
    <w:rsid w:val="001A302A"/>
    <w:rsid w:val="001A48CB"/>
    <w:rsid w:val="001B0642"/>
    <w:rsid w:val="001B1C2C"/>
    <w:rsid w:val="001B24E7"/>
    <w:rsid w:val="001B3411"/>
    <w:rsid w:val="001B3F4E"/>
    <w:rsid w:val="001B70A6"/>
    <w:rsid w:val="001C1234"/>
    <w:rsid w:val="001C1399"/>
    <w:rsid w:val="001C40C6"/>
    <w:rsid w:val="001C459D"/>
    <w:rsid w:val="001D00F2"/>
    <w:rsid w:val="001D1305"/>
    <w:rsid w:val="001D3167"/>
    <w:rsid w:val="001D625C"/>
    <w:rsid w:val="001E0405"/>
    <w:rsid w:val="001E1B20"/>
    <w:rsid w:val="001E26B6"/>
    <w:rsid w:val="001F229B"/>
    <w:rsid w:val="001F33B3"/>
    <w:rsid w:val="002069DE"/>
    <w:rsid w:val="002124E0"/>
    <w:rsid w:val="00212FFE"/>
    <w:rsid w:val="00215DB0"/>
    <w:rsid w:val="002171FB"/>
    <w:rsid w:val="0023413C"/>
    <w:rsid w:val="002364B4"/>
    <w:rsid w:val="0024636D"/>
    <w:rsid w:val="00252E0D"/>
    <w:rsid w:val="00253E3C"/>
    <w:rsid w:val="00257723"/>
    <w:rsid w:val="002665AD"/>
    <w:rsid w:val="00276736"/>
    <w:rsid w:val="002818A8"/>
    <w:rsid w:val="00282FA8"/>
    <w:rsid w:val="002848FF"/>
    <w:rsid w:val="00285370"/>
    <w:rsid w:val="00285723"/>
    <w:rsid w:val="002876DF"/>
    <w:rsid w:val="0029593B"/>
    <w:rsid w:val="00297D36"/>
    <w:rsid w:val="002A541F"/>
    <w:rsid w:val="002A646E"/>
    <w:rsid w:val="002A7B5D"/>
    <w:rsid w:val="002B11F0"/>
    <w:rsid w:val="002B2D46"/>
    <w:rsid w:val="002C4AE0"/>
    <w:rsid w:val="002D0C90"/>
    <w:rsid w:val="002E023F"/>
    <w:rsid w:val="002E22E4"/>
    <w:rsid w:val="002E55F9"/>
    <w:rsid w:val="002E72FD"/>
    <w:rsid w:val="002F06A2"/>
    <w:rsid w:val="002F36C5"/>
    <w:rsid w:val="002F57AD"/>
    <w:rsid w:val="00300CAD"/>
    <w:rsid w:val="00302081"/>
    <w:rsid w:val="00310F44"/>
    <w:rsid w:val="00317E61"/>
    <w:rsid w:val="00323ED7"/>
    <w:rsid w:val="00326679"/>
    <w:rsid w:val="00332E94"/>
    <w:rsid w:val="00335DC1"/>
    <w:rsid w:val="00336B17"/>
    <w:rsid w:val="003444B8"/>
    <w:rsid w:val="003536D1"/>
    <w:rsid w:val="00355A2F"/>
    <w:rsid w:val="00364B28"/>
    <w:rsid w:val="003731B1"/>
    <w:rsid w:val="003762E4"/>
    <w:rsid w:val="00380422"/>
    <w:rsid w:val="00382764"/>
    <w:rsid w:val="00382F48"/>
    <w:rsid w:val="003857AF"/>
    <w:rsid w:val="0038654E"/>
    <w:rsid w:val="003877F3"/>
    <w:rsid w:val="00392441"/>
    <w:rsid w:val="00393370"/>
    <w:rsid w:val="00393714"/>
    <w:rsid w:val="0039383C"/>
    <w:rsid w:val="003A30F9"/>
    <w:rsid w:val="003A3BF2"/>
    <w:rsid w:val="003A4659"/>
    <w:rsid w:val="003A5683"/>
    <w:rsid w:val="003A77B6"/>
    <w:rsid w:val="003A786D"/>
    <w:rsid w:val="003B0E20"/>
    <w:rsid w:val="003B1E51"/>
    <w:rsid w:val="003C00D9"/>
    <w:rsid w:val="003C1E5F"/>
    <w:rsid w:val="003C7645"/>
    <w:rsid w:val="003E049C"/>
    <w:rsid w:val="003E37D1"/>
    <w:rsid w:val="003E6A37"/>
    <w:rsid w:val="003F34DC"/>
    <w:rsid w:val="003F36A6"/>
    <w:rsid w:val="003F5338"/>
    <w:rsid w:val="003F58F2"/>
    <w:rsid w:val="004019C9"/>
    <w:rsid w:val="00402924"/>
    <w:rsid w:val="00406CEB"/>
    <w:rsid w:val="00407D9C"/>
    <w:rsid w:val="004113AE"/>
    <w:rsid w:val="00415BFA"/>
    <w:rsid w:val="00422D4A"/>
    <w:rsid w:val="00432F1F"/>
    <w:rsid w:val="00436A12"/>
    <w:rsid w:val="00437469"/>
    <w:rsid w:val="00441065"/>
    <w:rsid w:val="00441F43"/>
    <w:rsid w:val="004458B3"/>
    <w:rsid w:val="004465B4"/>
    <w:rsid w:val="00446AC5"/>
    <w:rsid w:val="0045301E"/>
    <w:rsid w:val="0045384C"/>
    <w:rsid w:val="00461BA4"/>
    <w:rsid w:val="00467CEE"/>
    <w:rsid w:val="00470C40"/>
    <w:rsid w:val="00484F51"/>
    <w:rsid w:val="00485757"/>
    <w:rsid w:val="00486793"/>
    <w:rsid w:val="00496CA9"/>
    <w:rsid w:val="004A1C83"/>
    <w:rsid w:val="004A518B"/>
    <w:rsid w:val="004B2558"/>
    <w:rsid w:val="004C0797"/>
    <w:rsid w:val="004C0A52"/>
    <w:rsid w:val="004C25F1"/>
    <w:rsid w:val="004D16D3"/>
    <w:rsid w:val="004D529D"/>
    <w:rsid w:val="004E21CA"/>
    <w:rsid w:val="004E5CE9"/>
    <w:rsid w:val="004E65BC"/>
    <w:rsid w:val="004E78F9"/>
    <w:rsid w:val="004F61B0"/>
    <w:rsid w:val="005066F1"/>
    <w:rsid w:val="00523191"/>
    <w:rsid w:val="00523E8E"/>
    <w:rsid w:val="0052645E"/>
    <w:rsid w:val="00530766"/>
    <w:rsid w:val="00532920"/>
    <w:rsid w:val="0053452C"/>
    <w:rsid w:val="00540000"/>
    <w:rsid w:val="00546165"/>
    <w:rsid w:val="00546A7D"/>
    <w:rsid w:val="005550A1"/>
    <w:rsid w:val="00560DB6"/>
    <w:rsid w:val="00567FBE"/>
    <w:rsid w:val="00572A2E"/>
    <w:rsid w:val="0057631A"/>
    <w:rsid w:val="00580B3B"/>
    <w:rsid w:val="005826A4"/>
    <w:rsid w:val="005845F3"/>
    <w:rsid w:val="005871C9"/>
    <w:rsid w:val="005875C3"/>
    <w:rsid w:val="0059179C"/>
    <w:rsid w:val="005928EC"/>
    <w:rsid w:val="00592C27"/>
    <w:rsid w:val="00593FDE"/>
    <w:rsid w:val="005A10BC"/>
    <w:rsid w:val="005A38BB"/>
    <w:rsid w:val="005A48CB"/>
    <w:rsid w:val="005A70C1"/>
    <w:rsid w:val="005A7BD5"/>
    <w:rsid w:val="005B0B56"/>
    <w:rsid w:val="005B3400"/>
    <w:rsid w:val="005B390C"/>
    <w:rsid w:val="005C0906"/>
    <w:rsid w:val="005C4345"/>
    <w:rsid w:val="005C455E"/>
    <w:rsid w:val="005D2799"/>
    <w:rsid w:val="005D39C9"/>
    <w:rsid w:val="005D61B0"/>
    <w:rsid w:val="005E5B56"/>
    <w:rsid w:val="005F27AB"/>
    <w:rsid w:val="00600E13"/>
    <w:rsid w:val="00613BAF"/>
    <w:rsid w:val="00615195"/>
    <w:rsid w:val="0062174B"/>
    <w:rsid w:val="00627C03"/>
    <w:rsid w:val="00630B24"/>
    <w:rsid w:val="00645569"/>
    <w:rsid w:val="006565DD"/>
    <w:rsid w:val="0066069A"/>
    <w:rsid w:val="00660BD8"/>
    <w:rsid w:val="00665C96"/>
    <w:rsid w:val="006756F3"/>
    <w:rsid w:val="0067654F"/>
    <w:rsid w:val="00676CD0"/>
    <w:rsid w:val="00681A85"/>
    <w:rsid w:val="0068393A"/>
    <w:rsid w:val="00685273"/>
    <w:rsid w:val="006867A3"/>
    <w:rsid w:val="00686F6B"/>
    <w:rsid w:val="0069004D"/>
    <w:rsid w:val="00696FFB"/>
    <w:rsid w:val="006A10EC"/>
    <w:rsid w:val="006A28FB"/>
    <w:rsid w:val="006A32F9"/>
    <w:rsid w:val="006B1761"/>
    <w:rsid w:val="006C2AF0"/>
    <w:rsid w:val="006C477A"/>
    <w:rsid w:val="006C6131"/>
    <w:rsid w:val="006D0BC6"/>
    <w:rsid w:val="006D38AD"/>
    <w:rsid w:val="006E2ABB"/>
    <w:rsid w:val="006E5CBB"/>
    <w:rsid w:val="006F1D3B"/>
    <w:rsid w:val="006F1F10"/>
    <w:rsid w:val="006F6D4E"/>
    <w:rsid w:val="00702E74"/>
    <w:rsid w:val="00710E64"/>
    <w:rsid w:val="007142D3"/>
    <w:rsid w:val="007150A0"/>
    <w:rsid w:val="00721051"/>
    <w:rsid w:val="007478C9"/>
    <w:rsid w:val="00754BD9"/>
    <w:rsid w:val="00765315"/>
    <w:rsid w:val="0076590C"/>
    <w:rsid w:val="007665BE"/>
    <w:rsid w:val="00766A0A"/>
    <w:rsid w:val="00767DDF"/>
    <w:rsid w:val="00770FBA"/>
    <w:rsid w:val="00771E3F"/>
    <w:rsid w:val="007749A0"/>
    <w:rsid w:val="00781296"/>
    <w:rsid w:val="00791514"/>
    <w:rsid w:val="00794412"/>
    <w:rsid w:val="0079728E"/>
    <w:rsid w:val="007A10C2"/>
    <w:rsid w:val="007A13BC"/>
    <w:rsid w:val="007B1482"/>
    <w:rsid w:val="007B2924"/>
    <w:rsid w:val="007B7455"/>
    <w:rsid w:val="007B7AE4"/>
    <w:rsid w:val="007C1539"/>
    <w:rsid w:val="007C1D89"/>
    <w:rsid w:val="007E1298"/>
    <w:rsid w:val="007E17B7"/>
    <w:rsid w:val="007E2838"/>
    <w:rsid w:val="007E65FA"/>
    <w:rsid w:val="007F5064"/>
    <w:rsid w:val="007F79EC"/>
    <w:rsid w:val="00800B82"/>
    <w:rsid w:val="00801FC2"/>
    <w:rsid w:val="00804178"/>
    <w:rsid w:val="0080561C"/>
    <w:rsid w:val="00814A8F"/>
    <w:rsid w:val="008157DB"/>
    <w:rsid w:val="00817911"/>
    <w:rsid w:val="00821198"/>
    <w:rsid w:val="00823320"/>
    <w:rsid w:val="00823438"/>
    <w:rsid w:val="00824CC6"/>
    <w:rsid w:val="008301CE"/>
    <w:rsid w:val="00836F3F"/>
    <w:rsid w:val="00840C44"/>
    <w:rsid w:val="00840EF0"/>
    <w:rsid w:val="00852BBD"/>
    <w:rsid w:val="0086053F"/>
    <w:rsid w:val="0086690F"/>
    <w:rsid w:val="00871BBF"/>
    <w:rsid w:val="00875CF7"/>
    <w:rsid w:val="008776A4"/>
    <w:rsid w:val="008819CB"/>
    <w:rsid w:val="00884E5D"/>
    <w:rsid w:val="00890AC9"/>
    <w:rsid w:val="00897AD0"/>
    <w:rsid w:val="00897E9B"/>
    <w:rsid w:val="008A1EDC"/>
    <w:rsid w:val="008A2FD4"/>
    <w:rsid w:val="008A4C33"/>
    <w:rsid w:val="008A6D1A"/>
    <w:rsid w:val="008B3707"/>
    <w:rsid w:val="008B3F66"/>
    <w:rsid w:val="008B5449"/>
    <w:rsid w:val="008B6272"/>
    <w:rsid w:val="008C3BFC"/>
    <w:rsid w:val="008E1B1B"/>
    <w:rsid w:val="008E4480"/>
    <w:rsid w:val="008E7ACD"/>
    <w:rsid w:val="008F0E33"/>
    <w:rsid w:val="008F474B"/>
    <w:rsid w:val="008F7A0B"/>
    <w:rsid w:val="009033B8"/>
    <w:rsid w:val="009125F8"/>
    <w:rsid w:val="009167F3"/>
    <w:rsid w:val="009208A5"/>
    <w:rsid w:val="00931936"/>
    <w:rsid w:val="00931AB6"/>
    <w:rsid w:val="0094032B"/>
    <w:rsid w:val="009417BB"/>
    <w:rsid w:val="00942BEB"/>
    <w:rsid w:val="00950BFD"/>
    <w:rsid w:val="00954B2B"/>
    <w:rsid w:val="009554A7"/>
    <w:rsid w:val="0095712F"/>
    <w:rsid w:val="00957B2F"/>
    <w:rsid w:val="00961D2A"/>
    <w:rsid w:val="00963ADC"/>
    <w:rsid w:val="00970192"/>
    <w:rsid w:val="00972861"/>
    <w:rsid w:val="00973AB8"/>
    <w:rsid w:val="00973ECA"/>
    <w:rsid w:val="009755D4"/>
    <w:rsid w:val="00976510"/>
    <w:rsid w:val="00977FB5"/>
    <w:rsid w:val="00986414"/>
    <w:rsid w:val="0099026F"/>
    <w:rsid w:val="00991D1D"/>
    <w:rsid w:val="009A0DCC"/>
    <w:rsid w:val="009A7BDF"/>
    <w:rsid w:val="009B2DC0"/>
    <w:rsid w:val="009B4241"/>
    <w:rsid w:val="009C0AE2"/>
    <w:rsid w:val="009C5314"/>
    <w:rsid w:val="009C7DA5"/>
    <w:rsid w:val="009D03BD"/>
    <w:rsid w:val="009D1646"/>
    <w:rsid w:val="009D1BC7"/>
    <w:rsid w:val="009E0476"/>
    <w:rsid w:val="009E7928"/>
    <w:rsid w:val="009F445C"/>
    <w:rsid w:val="009F5150"/>
    <w:rsid w:val="00A0262D"/>
    <w:rsid w:val="00A02DAD"/>
    <w:rsid w:val="00A1013B"/>
    <w:rsid w:val="00A10D49"/>
    <w:rsid w:val="00A2380B"/>
    <w:rsid w:val="00A2544B"/>
    <w:rsid w:val="00A25DAB"/>
    <w:rsid w:val="00A2691F"/>
    <w:rsid w:val="00A31328"/>
    <w:rsid w:val="00A36108"/>
    <w:rsid w:val="00A41EAC"/>
    <w:rsid w:val="00A452AC"/>
    <w:rsid w:val="00A453DF"/>
    <w:rsid w:val="00A453FB"/>
    <w:rsid w:val="00A50F2F"/>
    <w:rsid w:val="00A53CC6"/>
    <w:rsid w:val="00A54D69"/>
    <w:rsid w:val="00A65BD2"/>
    <w:rsid w:val="00A72F37"/>
    <w:rsid w:val="00A76DCA"/>
    <w:rsid w:val="00A77199"/>
    <w:rsid w:val="00A81FE0"/>
    <w:rsid w:val="00A84D29"/>
    <w:rsid w:val="00A9461D"/>
    <w:rsid w:val="00A95545"/>
    <w:rsid w:val="00A968E1"/>
    <w:rsid w:val="00AA16EE"/>
    <w:rsid w:val="00AA2DD8"/>
    <w:rsid w:val="00AA682B"/>
    <w:rsid w:val="00AA6F61"/>
    <w:rsid w:val="00AB2314"/>
    <w:rsid w:val="00AB24F6"/>
    <w:rsid w:val="00AB7F65"/>
    <w:rsid w:val="00AC5731"/>
    <w:rsid w:val="00AC57B5"/>
    <w:rsid w:val="00AC705A"/>
    <w:rsid w:val="00AC73B9"/>
    <w:rsid w:val="00AD0B98"/>
    <w:rsid w:val="00AE095F"/>
    <w:rsid w:val="00AE2FCD"/>
    <w:rsid w:val="00AF121C"/>
    <w:rsid w:val="00AF3E3B"/>
    <w:rsid w:val="00B11910"/>
    <w:rsid w:val="00B21D56"/>
    <w:rsid w:val="00B22F9B"/>
    <w:rsid w:val="00B26244"/>
    <w:rsid w:val="00B3123A"/>
    <w:rsid w:val="00B31BA3"/>
    <w:rsid w:val="00B3559F"/>
    <w:rsid w:val="00B3561C"/>
    <w:rsid w:val="00B4420E"/>
    <w:rsid w:val="00B45E61"/>
    <w:rsid w:val="00B466C3"/>
    <w:rsid w:val="00B51E51"/>
    <w:rsid w:val="00B54B14"/>
    <w:rsid w:val="00B6069B"/>
    <w:rsid w:val="00B62CAB"/>
    <w:rsid w:val="00B6529C"/>
    <w:rsid w:val="00B713CA"/>
    <w:rsid w:val="00B73589"/>
    <w:rsid w:val="00B73B9B"/>
    <w:rsid w:val="00B80BCA"/>
    <w:rsid w:val="00B80D41"/>
    <w:rsid w:val="00B8149E"/>
    <w:rsid w:val="00B852D8"/>
    <w:rsid w:val="00B853F3"/>
    <w:rsid w:val="00B863B1"/>
    <w:rsid w:val="00B91934"/>
    <w:rsid w:val="00B91B82"/>
    <w:rsid w:val="00B95B7B"/>
    <w:rsid w:val="00BA02EC"/>
    <w:rsid w:val="00BB43F2"/>
    <w:rsid w:val="00BD0FAE"/>
    <w:rsid w:val="00BD22D1"/>
    <w:rsid w:val="00BD2C95"/>
    <w:rsid w:val="00BE114E"/>
    <w:rsid w:val="00BE3A31"/>
    <w:rsid w:val="00BE68A1"/>
    <w:rsid w:val="00BF3C3A"/>
    <w:rsid w:val="00BF5A37"/>
    <w:rsid w:val="00C03BA4"/>
    <w:rsid w:val="00C124EC"/>
    <w:rsid w:val="00C13F2D"/>
    <w:rsid w:val="00C17A6E"/>
    <w:rsid w:val="00C22BDB"/>
    <w:rsid w:val="00C22DDE"/>
    <w:rsid w:val="00C30853"/>
    <w:rsid w:val="00C34978"/>
    <w:rsid w:val="00C36A13"/>
    <w:rsid w:val="00C40800"/>
    <w:rsid w:val="00C423B5"/>
    <w:rsid w:val="00C47A6C"/>
    <w:rsid w:val="00C47F3C"/>
    <w:rsid w:val="00C63E94"/>
    <w:rsid w:val="00C6701C"/>
    <w:rsid w:val="00C713DC"/>
    <w:rsid w:val="00C74715"/>
    <w:rsid w:val="00C84119"/>
    <w:rsid w:val="00C96AE1"/>
    <w:rsid w:val="00CA1253"/>
    <w:rsid w:val="00CA3138"/>
    <w:rsid w:val="00CB1BD4"/>
    <w:rsid w:val="00CB23D8"/>
    <w:rsid w:val="00CB2F26"/>
    <w:rsid w:val="00CC0872"/>
    <w:rsid w:val="00CC34C5"/>
    <w:rsid w:val="00CC39E1"/>
    <w:rsid w:val="00CC6325"/>
    <w:rsid w:val="00CD2D7A"/>
    <w:rsid w:val="00CD4A68"/>
    <w:rsid w:val="00CD5F20"/>
    <w:rsid w:val="00CD64B1"/>
    <w:rsid w:val="00CE6B3E"/>
    <w:rsid w:val="00CE6B4D"/>
    <w:rsid w:val="00CE6D09"/>
    <w:rsid w:val="00CF1026"/>
    <w:rsid w:val="00CF4BB6"/>
    <w:rsid w:val="00D00521"/>
    <w:rsid w:val="00D06B53"/>
    <w:rsid w:val="00D07327"/>
    <w:rsid w:val="00D172A8"/>
    <w:rsid w:val="00D23872"/>
    <w:rsid w:val="00D25211"/>
    <w:rsid w:val="00D261ED"/>
    <w:rsid w:val="00D363C4"/>
    <w:rsid w:val="00D431C0"/>
    <w:rsid w:val="00D46E66"/>
    <w:rsid w:val="00D53129"/>
    <w:rsid w:val="00D540D2"/>
    <w:rsid w:val="00D624E0"/>
    <w:rsid w:val="00D63044"/>
    <w:rsid w:val="00D63C96"/>
    <w:rsid w:val="00D702E5"/>
    <w:rsid w:val="00D7038F"/>
    <w:rsid w:val="00D730F5"/>
    <w:rsid w:val="00D73397"/>
    <w:rsid w:val="00D76E65"/>
    <w:rsid w:val="00D87C8B"/>
    <w:rsid w:val="00D90015"/>
    <w:rsid w:val="00D909F6"/>
    <w:rsid w:val="00D91B25"/>
    <w:rsid w:val="00D95437"/>
    <w:rsid w:val="00DA2E47"/>
    <w:rsid w:val="00DA76DD"/>
    <w:rsid w:val="00DA78CF"/>
    <w:rsid w:val="00DA7C30"/>
    <w:rsid w:val="00DB542A"/>
    <w:rsid w:val="00DB571B"/>
    <w:rsid w:val="00DB7FE4"/>
    <w:rsid w:val="00DC0FED"/>
    <w:rsid w:val="00DC14EB"/>
    <w:rsid w:val="00DC1FB4"/>
    <w:rsid w:val="00DC237B"/>
    <w:rsid w:val="00DC2A9D"/>
    <w:rsid w:val="00DC3C5D"/>
    <w:rsid w:val="00DC47BA"/>
    <w:rsid w:val="00DC5A30"/>
    <w:rsid w:val="00DC7F4A"/>
    <w:rsid w:val="00DD3FEB"/>
    <w:rsid w:val="00DE1B50"/>
    <w:rsid w:val="00DE4FF7"/>
    <w:rsid w:val="00DF00CA"/>
    <w:rsid w:val="00DF52FA"/>
    <w:rsid w:val="00E0030F"/>
    <w:rsid w:val="00E02EE0"/>
    <w:rsid w:val="00E078B1"/>
    <w:rsid w:val="00E10D41"/>
    <w:rsid w:val="00E13741"/>
    <w:rsid w:val="00E13B48"/>
    <w:rsid w:val="00E22310"/>
    <w:rsid w:val="00E262B8"/>
    <w:rsid w:val="00E271B9"/>
    <w:rsid w:val="00E276BA"/>
    <w:rsid w:val="00E34E71"/>
    <w:rsid w:val="00E42929"/>
    <w:rsid w:val="00E43D36"/>
    <w:rsid w:val="00E4420B"/>
    <w:rsid w:val="00E47F85"/>
    <w:rsid w:val="00E5095F"/>
    <w:rsid w:val="00E668AF"/>
    <w:rsid w:val="00E70AC2"/>
    <w:rsid w:val="00E755DB"/>
    <w:rsid w:val="00E7646A"/>
    <w:rsid w:val="00E7695E"/>
    <w:rsid w:val="00E8797A"/>
    <w:rsid w:val="00E91C1C"/>
    <w:rsid w:val="00E92105"/>
    <w:rsid w:val="00E96C07"/>
    <w:rsid w:val="00EA0CCE"/>
    <w:rsid w:val="00EA1E10"/>
    <w:rsid w:val="00EA325B"/>
    <w:rsid w:val="00EB25E9"/>
    <w:rsid w:val="00EC0253"/>
    <w:rsid w:val="00EC056D"/>
    <w:rsid w:val="00EC32FE"/>
    <w:rsid w:val="00EC3625"/>
    <w:rsid w:val="00EC4827"/>
    <w:rsid w:val="00EC5BA2"/>
    <w:rsid w:val="00EC76D6"/>
    <w:rsid w:val="00EE2D10"/>
    <w:rsid w:val="00EF4957"/>
    <w:rsid w:val="00EF5347"/>
    <w:rsid w:val="00EF5ED0"/>
    <w:rsid w:val="00EF68F3"/>
    <w:rsid w:val="00F023B1"/>
    <w:rsid w:val="00F12B40"/>
    <w:rsid w:val="00F133B3"/>
    <w:rsid w:val="00F13431"/>
    <w:rsid w:val="00F146F5"/>
    <w:rsid w:val="00F1536B"/>
    <w:rsid w:val="00F202C9"/>
    <w:rsid w:val="00F20A46"/>
    <w:rsid w:val="00F222D6"/>
    <w:rsid w:val="00F26756"/>
    <w:rsid w:val="00F27623"/>
    <w:rsid w:val="00F300D9"/>
    <w:rsid w:val="00F34A10"/>
    <w:rsid w:val="00F46E90"/>
    <w:rsid w:val="00F56B63"/>
    <w:rsid w:val="00F570ED"/>
    <w:rsid w:val="00F600E1"/>
    <w:rsid w:val="00F63982"/>
    <w:rsid w:val="00F767E9"/>
    <w:rsid w:val="00F8557B"/>
    <w:rsid w:val="00F85FAA"/>
    <w:rsid w:val="00F90D48"/>
    <w:rsid w:val="00F978BB"/>
    <w:rsid w:val="00FB4433"/>
    <w:rsid w:val="00FB7A6B"/>
    <w:rsid w:val="00FC39D2"/>
    <w:rsid w:val="00FD513C"/>
    <w:rsid w:val="00FD52CC"/>
    <w:rsid w:val="00FE0763"/>
    <w:rsid w:val="00FE1623"/>
    <w:rsid w:val="00FF0859"/>
    <w:rsid w:val="00FF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F17E5"/>
  <w15:docId w15:val="{2543D410-B6E3-404C-B503-51408B78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654E"/>
  </w:style>
  <w:style w:type="paragraph" w:styleId="Heading1">
    <w:name w:val="heading 1"/>
    <w:basedOn w:val="Normal"/>
    <w:next w:val="Normal"/>
    <w:link w:val="Heading1Char"/>
    <w:qFormat/>
    <w:rsid w:val="00326679"/>
    <w:pPr>
      <w:keepNext/>
      <w:widowControl w:val="0"/>
      <w:tabs>
        <w:tab w:val="center" w:pos="4680"/>
      </w:tabs>
      <w:jc w:val="center"/>
      <w:outlineLvl w:val="0"/>
    </w:pPr>
    <w:rPr>
      <w:rFonts w:ascii="Times New Roman" w:eastAsia="Times New Roman" w:hAnsi="Times New Roman" w:cs="Times New Roman"/>
      <w:b/>
      <w:snapToGrid w:val="0"/>
      <w:sz w:val="23"/>
      <w:szCs w:val="20"/>
    </w:rPr>
  </w:style>
  <w:style w:type="paragraph" w:styleId="Heading2">
    <w:name w:val="heading 2"/>
    <w:basedOn w:val="Normal"/>
    <w:next w:val="Normal"/>
    <w:link w:val="Heading2Char"/>
    <w:uiPriority w:val="9"/>
    <w:semiHidden/>
    <w:unhideWhenUsed/>
    <w:qFormat/>
    <w:rsid w:val="007E28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74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70A6"/>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EA1E1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2E22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325"/>
    <w:pPr>
      <w:ind w:left="720"/>
      <w:contextualSpacing/>
    </w:pPr>
  </w:style>
  <w:style w:type="paragraph" w:styleId="Header">
    <w:name w:val="header"/>
    <w:basedOn w:val="Normal"/>
    <w:link w:val="HeaderChar"/>
    <w:unhideWhenUsed/>
    <w:rsid w:val="00890AC9"/>
    <w:pPr>
      <w:tabs>
        <w:tab w:val="center" w:pos="4680"/>
        <w:tab w:val="right" w:pos="9360"/>
      </w:tabs>
    </w:pPr>
  </w:style>
  <w:style w:type="character" w:customStyle="1" w:styleId="HeaderChar">
    <w:name w:val="Header Char"/>
    <w:basedOn w:val="DefaultParagraphFont"/>
    <w:link w:val="Header"/>
    <w:uiPriority w:val="99"/>
    <w:rsid w:val="00890AC9"/>
  </w:style>
  <w:style w:type="paragraph" w:styleId="Footer">
    <w:name w:val="footer"/>
    <w:basedOn w:val="Normal"/>
    <w:link w:val="FooterChar"/>
    <w:uiPriority w:val="99"/>
    <w:unhideWhenUsed/>
    <w:rsid w:val="00890AC9"/>
    <w:pPr>
      <w:tabs>
        <w:tab w:val="center" w:pos="4680"/>
        <w:tab w:val="right" w:pos="9360"/>
      </w:tabs>
    </w:pPr>
  </w:style>
  <w:style w:type="character" w:customStyle="1" w:styleId="FooterChar">
    <w:name w:val="Footer Char"/>
    <w:basedOn w:val="DefaultParagraphFont"/>
    <w:link w:val="Footer"/>
    <w:uiPriority w:val="99"/>
    <w:rsid w:val="00890AC9"/>
  </w:style>
  <w:style w:type="character" w:styleId="CommentReference">
    <w:name w:val="annotation reference"/>
    <w:basedOn w:val="DefaultParagraphFont"/>
    <w:uiPriority w:val="99"/>
    <w:semiHidden/>
    <w:unhideWhenUsed/>
    <w:rsid w:val="00194FAA"/>
    <w:rPr>
      <w:sz w:val="16"/>
      <w:szCs w:val="16"/>
    </w:rPr>
  </w:style>
  <w:style w:type="paragraph" w:styleId="CommentText">
    <w:name w:val="annotation text"/>
    <w:basedOn w:val="Normal"/>
    <w:link w:val="CommentTextChar"/>
    <w:uiPriority w:val="99"/>
    <w:semiHidden/>
    <w:unhideWhenUsed/>
    <w:rsid w:val="00194FAA"/>
    <w:rPr>
      <w:sz w:val="20"/>
      <w:szCs w:val="20"/>
    </w:rPr>
  </w:style>
  <w:style w:type="character" w:customStyle="1" w:styleId="CommentTextChar">
    <w:name w:val="Comment Text Char"/>
    <w:basedOn w:val="DefaultParagraphFont"/>
    <w:link w:val="CommentText"/>
    <w:uiPriority w:val="99"/>
    <w:semiHidden/>
    <w:rsid w:val="00194FAA"/>
    <w:rPr>
      <w:sz w:val="20"/>
      <w:szCs w:val="20"/>
    </w:rPr>
  </w:style>
  <w:style w:type="paragraph" w:styleId="CommentSubject">
    <w:name w:val="annotation subject"/>
    <w:basedOn w:val="CommentText"/>
    <w:next w:val="CommentText"/>
    <w:link w:val="CommentSubjectChar"/>
    <w:uiPriority w:val="99"/>
    <w:semiHidden/>
    <w:unhideWhenUsed/>
    <w:rsid w:val="00194FAA"/>
    <w:rPr>
      <w:b/>
      <w:bCs/>
    </w:rPr>
  </w:style>
  <w:style w:type="character" w:customStyle="1" w:styleId="CommentSubjectChar">
    <w:name w:val="Comment Subject Char"/>
    <w:basedOn w:val="CommentTextChar"/>
    <w:link w:val="CommentSubject"/>
    <w:uiPriority w:val="99"/>
    <w:semiHidden/>
    <w:rsid w:val="00194FAA"/>
    <w:rPr>
      <w:b/>
      <w:bCs/>
      <w:sz w:val="20"/>
      <w:szCs w:val="20"/>
    </w:rPr>
  </w:style>
  <w:style w:type="paragraph" w:styleId="BalloonText">
    <w:name w:val="Balloon Text"/>
    <w:basedOn w:val="Normal"/>
    <w:link w:val="BalloonTextChar"/>
    <w:uiPriority w:val="99"/>
    <w:semiHidden/>
    <w:unhideWhenUsed/>
    <w:rsid w:val="00194FAA"/>
    <w:rPr>
      <w:rFonts w:ascii="Tahoma" w:hAnsi="Tahoma" w:cs="Tahoma"/>
      <w:sz w:val="16"/>
      <w:szCs w:val="16"/>
    </w:rPr>
  </w:style>
  <w:style w:type="character" w:customStyle="1" w:styleId="BalloonTextChar">
    <w:name w:val="Balloon Text Char"/>
    <w:basedOn w:val="DefaultParagraphFont"/>
    <w:link w:val="BalloonText"/>
    <w:uiPriority w:val="99"/>
    <w:semiHidden/>
    <w:rsid w:val="00194FAA"/>
    <w:rPr>
      <w:rFonts w:ascii="Tahoma" w:hAnsi="Tahoma" w:cs="Tahoma"/>
      <w:sz w:val="16"/>
      <w:szCs w:val="16"/>
    </w:rPr>
  </w:style>
  <w:style w:type="character" w:styleId="Hyperlink">
    <w:name w:val="Hyperlink"/>
    <w:basedOn w:val="DefaultParagraphFont"/>
    <w:unhideWhenUsed/>
    <w:rsid w:val="007E1298"/>
    <w:rPr>
      <w:color w:val="0000FF" w:themeColor="hyperlink"/>
      <w:u w:val="single"/>
    </w:rPr>
  </w:style>
  <w:style w:type="character" w:customStyle="1" w:styleId="Heading1Char">
    <w:name w:val="Heading 1 Char"/>
    <w:basedOn w:val="DefaultParagraphFont"/>
    <w:link w:val="Heading1"/>
    <w:rsid w:val="00326679"/>
    <w:rPr>
      <w:rFonts w:ascii="Times New Roman" w:eastAsia="Times New Roman" w:hAnsi="Times New Roman" w:cs="Times New Roman"/>
      <w:b/>
      <w:snapToGrid w:val="0"/>
      <w:sz w:val="23"/>
      <w:szCs w:val="20"/>
    </w:rPr>
  </w:style>
  <w:style w:type="paragraph" w:styleId="Title">
    <w:name w:val="Title"/>
    <w:basedOn w:val="Normal"/>
    <w:link w:val="TitleChar"/>
    <w:qFormat/>
    <w:rsid w:val="00326679"/>
    <w:pPr>
      <w:widowControl w:val="0"/>
      <w:tabs>
        <w:tab w:val="center" w:pos="4680"/>
      </w:tabs>
      <w:jc w:val="center"/>
    </w:pPr>
    <w:rPr>
      <w:rFonts w:ascii="Times New Roman" w:eastAsia="Times New Roman" w:hAnsi="Times New Roman" w:cs="Times New Roman"/>
      <w:b/>
      <w:snapToGrid w:val="0"/>
      <w:sz w:val="28"/>
      <w:szCs w:val="20"/>
    </w:rPr>
  </w:style>
  <w:style w:type="character" w:customStyle="1" w:styleId="TitleChar">
    <w:name w:val="Title Char"/>
    <w:basedOn w:val="DefaultParagraphFont"/>
    <w:link w:val="Title"/>
    <w:rsid w:val="00326679"/>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uiPriority w:val="9"/>
    <w:semiHidden/>
    <w:rsid w:val="001B70A6"/>
    <w:rPr>
      <w:rFonts w:asciiTheme="majorHAnsi" w:eastAsiaTheme="majorEastAsia" w:hAnsiTheme="majorHAnsi" w:cstheme="majorBidi"/>
      <w:b/>
      <w:bCs/>
      <w:i/>
      <w:iCs/>
      <w:color w:val="4F81BD" w:themeColor="accent1"/>
    </w:rPr>
  </w:style>
  <w:style w:type="paragraph" w:styleId="ListBullet2">
    <w:name w:val="List Bullet 2"/>
    <w:basedOn w:val="Normal"/>
    <w:rsid w:val="00F13431"/>
    <w:pPr>
      <w:widowControl w:val="0"/>
      <w:numPr>
        <w:numId w:val="1"/>
      </w:numPr>
    </w:pPr>
    <w:rPr>
      <w:rFonts w:ascii="Times New Roman" w:eastAsia="Times New Roman" w:hAnsi="Times New Roman" w:cs="Times New Roman"/>
      <w:snapToGrid w:val="0"/>
      <w:sz w:val="24"/>
      <w:szCs w:val="20"/>
    </w:rPr>
  </w:style>
  <w:style w:type="paragraph" w:customStyle="1" w:styleId="Default">
    <w:name w:val="Default"/>
    <w:rsid w:val="00E70AC2"/>
    <w:pPr>
      <w:autoSpaceDE w:val="0"/>
      <w:autoSpaceDN w:val="0"/>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7E28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746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3857AF"/>
    <w:rPr>
      <w:color w:val="800080" w:themeColor="followedHyperlink"/>
      <w:u w:val="single"/>
    </w:rPr>
  </w:style>
  <w:style w:type="numbering" w:styleId="1ai">
    <w:name w:val="Outline List 1"/>
    <w:basedOn w:val="NoList"/>
    <w:rsid w:val="00C423B5"/>
    <w:pPr>
      <w:numPr>
        <w:numId w:val="5"/>
      </w:numPr>
    </w:pPr>
  </w:style>
  <w:style w:type="paragraph" w:styleId="Caption">
    <w:name w:val="caption"/>
    <w:basedOn w:val="Normal"/>
    <w:next w:val="Normal"/>
    <w:uiPriority w:val="35"/>
    <w:unhideWhenUsed/>
    <w:qFormat/>
    <w:rsid w:val="007F79EC"/>
    <w:pPr>
      <w:spacing w:after="200"/>
    </w:pPr>
    <w:rPr>
      <w:b/>
      <w:bCs/>
      <w:color w:val="4F81BD" w:themeColor="accent1"/>
      <w:sz w:val="18"/>
      <w:szCs w:val="18"/>
    </w:rPr>
  </w:style>
  <w:style w:type="character" w:customStyle="1" w:styleId="Heading8Char">
    <w:name w:val="Heading 8 Char"/>
    <w:basedOn w:val="DefaultParagraphFont"/>
    <w:link w:val="Heading8"/>
    <w:uiPriority w:val="9"/>
    <w:semiHidden/>
    <w:rsid w:val="002E22E4"/>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EA1E10"/>
    <w:rPr>
      <w:rFonts w:asciiTheme="majorHAnsi" w:eastAsiaTheme="majorEastAsia" w:hAnsiTheme="majorHAnsi" w:cstheme="majorBidi"/>
      <w:i/>
      <w:iCs/>
      <w:color w:val="243F60" w:themeColor="accent1" w:themeShade="7F"/>
    </w:rPr>
  </w:style>
  <w:style w:type="character" w:styleId="PageNumber">
    <w:name w:val="page number"/>
    <w:basedOn w:val="DefaultParagraphFont"/>
    <w:rsid w:val="00EA1E10"/>
  </w:style>
  <w:style w:type="paragraph" w:styleId="Revision">
    <w:name w:val="Revision"/>
    <w:hidden/>
    <w:uiPriority w:val="99"/>
    <w:semiHidden/>
    <w:rsid w:val="00AA6F61"/>
  </w:style>
  <w:style w:type="paragraph" w:styleId="NormalWeb">
    <w:name w:val="Normal (Web)"/>
    <w:basedOn w:val="Normal"/>
    <w:uiPriority w:val="99"/>
    <w:unhideWhenUsed/>
    <w:rsid w:val="007749A0"/>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F023B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F27AB"/>
    <w:rPr>
      <w:color w:val="605E5C"/>
      <w:shd w:val="clear" w:color="auto" w:fill="E1DFDD"/>
    </w:rPr>
  </w:style>
  <w:style w:type="character" w:customStyle="1" w:styleId="UnresolvedMention2">
    <w:name w:val="Unresolved Mention2"/>
    <w:basedOn w:val="DefaultParagraphFont"/>
    <w:uiPriority w:val="99"/>
    <w:semiHidden/>
    <w:unhideWhenUsed/>
    <w:rsid w:val="00685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13164">
      <w:bodyDiv w:val="1"/>
      <w:marLeft w:val="0"/>
      <w:marRight w:val="0"/>
      <w:marTop w:val="0"/>
      <w:marBottom w:val="0"/>
      <w:divBdr>
        <w:top w:val="none" w:sz="0" w:space="0" w:color="auto"/>
        <w:left w:val="none" w:sz="0" w:space="0" w:color="auto"/>
        <w:bottom w:val="none" w:sz="0" w:space="0" w:color="auto"/>
        <w:right w:val="none" w:sz="0" w:space="0" w:color="auto"/>
      </w:divBdr>
    </w:div>
    <w:div w:id="1425690400">
      <w:bodyDiv w:val="1"/>
      <w:marLeft w:val="0"/>
      <w:marRight w:val="0"/>
      <w:marTop w:val="0"/>
      <w:marBottom w:val="0"/>
      <w:divBdr>
        <w:top w:val="none" w:sz="0" w:space="0" w:color="auto"/>
        <w:left w:val="none" w:sz="0" w:space="0" w:color="auto"/>
        <w:bottom w:val="none" w:sz="0" w:space="0" w:color="auto"/>
        <w:right w:val="none" w:sz="0" w:space="0" w:color="auto"/>
      </w:divBdr>
    </w:div>
    <w:div w:id="21337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lcbp.org" TargetMode="External"/><Relationship Id="rId13" Type="http://schemas.openxmlformats.org/officeDocument/2006/relationships/hyperlink" Target="https://3paj56ulke64foefopsmdbue-wpengine.netdna-ssl.com/wp-content/uploads/2013/03/65_PhosphorusMassBalanceModel_MissisquoiBay_2012.pdf" TargetMode="External"/><Relationship Id="rId18" Type="http://schemas.openxmlformats.org/officeDocument/2006/relationships/hyperlink" Target="https://obamawhitehouse.archives.gov/omb/circulars_a087_2004/" TargetMode="External"/><Relationship Id="rId3" Type="http://schemas.openxmlformats.org/officeDocument/2006/relationships/styles" Target="styles.xml"/><Relationship Id="rId21" Type="http://schemas.openxmlformats.org/officeDocument/2006/relationships/hyperlink" Target="mailto:mmodley@lcbp.org" TargetMode="External"/><Relationship Id="rId7" Type="http://schemas.openxmlformats.org/officeDocument/2006/relationships/endnotes" Target="endnotes.xml"/><Relationship Id="rId12" Type="http://schemas.openxmlformats.org/officeDocument/2006/relationships/hyperlink" Target="https://ofmpub.epa.gov/waters10/attains_impaired_waters.show_tmdl_document?p_tmdl_doc_blobs_id=79000" TargetMode="External"/><Relationship Id="rId17" Type="http://schemas.openxmlformats.org/officeDocument/2006/relationships/hyperlink" Target="http://www.lcbp.org/media-center/publications-library/technical-reports/" TargetMode="External"/><Relationship Id="rId2" Type="http://schemas.openxmlformats.org/officeDocument/2006/relationships/numbering" Target="numbering.xml"/><Relationship Id="rId16" Type="http://schemas.openxmlformats.org/officeDocument/2006/relationships/hyperlink" Target="http://www.lcbp.org/about-us/grants-rfps/grant-toolkit/" TargetMode="External"/><Relationship Id="rId20" Type="http://schemas.openxmlformats.org/officeDocument/2006/relationships/hyperlink" Target="mailto:grants@lcb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lcbp.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cbp.org/about-us/grants-rfps/grant-toolkit/qapp/" TargetMode="External"/><Relationship Id="rId23" Type="http://schemas.openxmlformats.org/officeDocument/2006/relationships/fontTable" Target="fontTable.xml"/><Relationship Id="rId10" Type="http://schemas.openxmlformats.org/officeDocument/2006/relationships/hyperlink" Target="mailto:grants@lcbp.org" TargetMode="External"/><Relationship Id="rId19" Type="http://schemas.openxmlformats.org/officeDocument/2006/relationships/hyperlink" Target="http://www.lcbp.org/about-us/grants-rfps/grant-toolkit/" TargetMode="External"/><Relationship Id="rId4" Type="http://schemas.openxmlformats.org/officeDocument/2006/relationships/settings" Target="settings.xml"/><Relationship Id="rId9" Type="http://schemas.openxmlformats.org/officeDocument/2006/relationships/hyperlink" Target="http://lcbp.org/grants" TargetMode="External"/><Relationship Id="rId14" Type="http://schemas.openxmlformats.org/officeDocument/2006/relationships/hyperlink" Target="http://www.lcbp.org/about-us/grants-rfps/grant-toolki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D1F2-8917-4196-AFDE-D9A0744E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3182</Words>
  <Characters>18141</Characters>
  <Application>Microsoft Office Word</Application>
  <DocSecurity>4</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Eric Howe</cp:lastModifiedBy>
  <cp:revision>2</cp:revision>
  <cp:lastPrinted>2019-09-04T12:57:00Z</cp:lastPrinted>
  <dcterms:created xsi:type="dcterms:W3CDTF">2019-10-01T15:47:00Z</dcterms:created>
  <dcterms:modified xsi:type="dcterms:W3CDTF">2019-10-01T15:47:00Z</dcterms:modified>
</cp:coreProperties>
</file>