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31829" w14:textId="3CCFB6B1" w:rsidR="0094032B" w:rsidRPr="000A5C8C" w:rsidRDefault="0094032B" w:rsidP="00AF3E3B">
      <w:pPr>
        <w:autoSpaceDE w:val="0"/>
        <w:autoSpaceDN w:val="0"/>
        <w:adjustRightInd w:val="0"/>
        <w:jc w:val="center"/>
        <w:rPr>
          <w:rFonts w:ascii="Arial" w:hAnsi="Arial" w:cs="Arial"/>
          <w:bCs/>
          <w:color w:val="000000"/>
          <w:sz w:val="24"/>
          <w:szCs w:val="24"/>
        </w:rPr>
      </w:pPr>
      <w:r w:rsidRPr="000A5C8C">
        <w:rPr>
          <w:rFonts w:ascii="Arial" w:hAnsi="Arial" w:cs="Arial"/>
          <w:bCs/>
          <w:color w:val="000000"/>
          <w:sz w:val="24"/>
          <w:szCs w:val="24"/>
        </w:rPr>
        <w:t xml:space="preserve">Release date: </w:t>
      </w:r>
      <w:r w:rsidR="008320DA" w:rsidRPr="000A5C8C">
        <w:rPr>
          <w:rFonts w:ascii="Arial" w:hAnsi="Arial" w:cs="Arial"/>
          <w:bCs/>
          <w:color w:val="000000"/>
          <w:sz w:val="24"/>
          <w:szCs w:val="24"/>
        </w:rPr>
        <w:t>November 7</w:t>
      </w:r>
      <w:r w:rsidRPr="000A5C8C">
        <w:rPr>
          <w:rFonts w:ascii="Arial" w:hAnsi="Arial" w:cs="Arial"/>
          <w:bCs/>
          <w:color w:val="000000"/>
          <w:sz w:val="24"/>
          <w:szCs w:val="24"/>
        </w:rPr>
        <w:t>, 201</w:t>
      </w:r>
      <w:r w:rsidR="00212FFE" w:rsidRPr="000A5C8C">
        <w:rPr>
          <w:rFonts w:ascii="Arial" w:hAnsi="Arial" w:cs="Arial"/>
          <w:bCs/>
          <w:color w:val="000000"/>
          <w:sz w:val="24"/>
          <w:szCs w:val="24"/>
        </w:rPr>
        <w:t>9</w:t>
      </w:r>
    </w:p>
    <w:p w14:paraId="64AA58B4" w14:textId="77777777" w:rsidR="0094032B" w:rsidRPr="000A5C8C" w:rsidRDefault="0094032B" w:rsidP="00AF3E3B">
      <w:pPr>
        <w:autoSpaceDE w:val="0"/>
        <w:autoSpaceDN w:val="0"/>
        <w:adjustRightInd w:val="0"/>
        <w:jc w:val="center"/>
        <w:rPr>
          <w:rFonts w:ascii="Arial" w:hAnsi="Arial" w:cs="Arial"/>
          <w:bCs/>
          <w:color w:val="000000"/>
          <w:sz w:val="24"/>
          <w:szCs w:val="24"/>
        </w:rPr>
      </w:pPr>
    </w:p>
    <w:p w14:paraId="4B80985B" w14:textId="15FB0247" w:rsidR="00AF3E3B" w:rsidRPr="000A5C8C" w:rsidRDefault="00AF3E3B" w:rsidP="00AF3E3B">
      <w:pPr>
        <w:autoSpaceDE w:val="0"/>
        <w:autoSpaceDN w:val="0"/>
        <w:adjustRightInd w:val="0"/>
        <w:jc w:val="center"/>
        <w:rPr>
          <w:rFonts w:ascii="Arial" w:hAnsi="Arial" w:cs="Arial"/>
          <w:color w:val="000000"/>
          <w:sz w:val="28"/>
          <w:szCs w:val="28"/>
        </w:rPr>
      </w:pPr>
      <w:r w:rsidRPr="000A5C8C">
        <w:rPr>
          <w:rFonts w:ascii="Arial" w:hAnsi="Arial" w:cs="Arial"/>
          <w:b/>
          <w:bCs/>
          <w:color w:val="000000"/>
          <w:sz w:val="28"/>
          <w:szCs w:val="28"/>
        </w:rPr>
        <w:t>Lake Champlain Basin Program Announcement</w:t>
      </w:r>
    </w:p>
    <w:p w14:paraId="2D205081" w14:textId="77777777" w:rsidR="0094032B" w:rsidRPr="000A5C8C" w:rsidRDefault="0094032B" w:rsidP="00AF3E3B">
      <w:pPr>
        <w:autoSpaceDE w:val="0"/>
        <w:autoSpaceDN w:val="0"/>
        <w:adjustRightInd w:val="0"/>
        <w:jc w:val="center"/>
        <w:rPr>
          <w:rFonts w:ascii="Arial" w:hAnsi="Arial" w:cs="Arial"/>
          <w:b/>
          <w:bCs/>
          <w:color w:val="000000"/>
          <w:sz w:val="28"/>
          <w:szCs w:val="28"/>
          <w:u w:val="single"/>
        </w:rPr>
      </w:pPr>
    </w:p>
    <w:p w14:paraId="1F61BFEA" w14:textId="04EDAD5C" w:rsidR="00AF3E3B" w:rsidRPr="000A5C8C" w:rsidRDefault="00AF3E3B" w:rsidP="00AF3E3B">
      <w:pPr>
        <w:autoSpaceDE w:val="0"/>
        <w:autoSpaceDN w:val="0"/>
        <w:adjustRightInd w:val="0"/>
        <w:jc w:val="center"/>
        <w:rPr>
          <w:rFonts w:ascii="Arial" w:hAnsi="Arial" w:cs="Arial"/>
          <w:b/>
          <w:bCs/>
          <w:color w:val="000000"/>
          <w:sz w:val="28"/>
          <w:szCs w:val="28"/>
          <w:u w:val="single"/>
        </w:rPr>
      </w:pPr>
      <w:r w:rsidRPr="000A5C8C">
        <w:rPr>
          <w:rFonts w:ascii="Arial" w:hAnsi="Arial" w:cs="Arial"/>
          <w:b/>
          <w:bCs/>
          <w:color w:val="000000"/>
          <w:sz w:val="28"/>
          <w:szCs w:val="28"/>
          <w:u w:val="single"/>
        </w:rPr>
        <w:t>Request for Proposals</w:t>
      </w:r>
    </w:p>
    <w:p w14:paraId="4B0C036F" w14:textId="77777777" w:rsidR="00AF3E3B" w:rsidRPr="000A5C8C" w:rsidRDefault="00AF3E3B" w:rsidP="006A10EC">
      <w:pPr>
        <w:autoSpaceDE w:val="0"/>
        <w:autoSpaceDN w:val="0"/>
        <w:adjustRightInd w:val="0"/>
        <w:rPr>
          <w:rFonts w:ascii="Arial" w:hAnsi="Arial" w:cs="Arial"/>
          <w:color w:val="000000"/>
          <w:sz w:val="28"/>
          <w:szCs w:val="28"/>
        </w:rPr>
      </w:pPr>
    </w:p>
    <w:p w14:paraId="040C3A38" w14:textId="5665291F" w:rsidR="00AF3E3B" w:rsidRPr="000A5C8C" w:rsidRDefault="00275AEA" w:rsidP="00AF3E3B">
      <w:pPr>
        <w:autoSpaceDE w:val="0"/>
        <w:autoSpaceDN w:val="0"/>
        <w:adjustRightInd w:val="0"/>
        <w:jc w:val="center"/>
        <w:rPr>
          <w:rFonts w:ascii="Arial" w:hAnsi="Arial" w:cs="Arial"/>
          <w:i/>
          <w:iCs/>
          <w:sz w:val="28"/>
          <w:szCs w:val="28"/>
        </w:rPr>
      </w:pPr>
      <w:r w:rsidRPr="000A5C8C">
        <w:rPr>
          <w:rFonts w:ascii="Arial" w:hAnsi="Arial" w:cs="Arial"/>
          <w:i/>
          <w:iCs/>
          <w:sz w:val="28"/>
          <w:szCs w:val="28"/>
        </w:rPr>
        <w:t>Private and park road assessment and improvement</w:t>
      </w:r>
      <w:r w:rsidR="00212FFE" w:rsidRPr="000A5C8C">
        <w:rPr>
          <w:rFonts w:ascii="Arial" w:hAnsi="Arial" w:cs="Arial"/>
          <w:i/>
          <w:iCs/>
          <w:sz w:val="28"/>
          <w:szCs w:val="28"/>
        </w:rPr>
        <w:t xml:space="preserve"> in </w:t>
      </w:r>
      <w:r w:rsidRPr="000A5C8C">
        <w:rPr>
          <w:rFonts w:ascii="Arial" w:hAnsi="Arial" w:cs="Arial"/>
          <w:i/>
          <w:iCs/>
          <w:sz w:val="28"/>
          <w:szCs w:val="28"/>
        </w:rPr>
        <w:t xml:space="preserve">the </w:t>
      </w:r>
      <w:r w:rsidR="00212FFE" w:rsidRPr="000A5C8C">
        <w:rPr>
          <w:rFonts w:ascii="Arial" w:hAnsi="Arial" w:cs="Arial"/>
          <w:i/>
          <w:iCs/>
          <w:sz w:val="28"/>
          <w:szCs w:val="28"/>
        </w:rPr>
        <w:t>Lake Carmi Watershed</w:t>
      </w:r>
    </w:p>
    <w:p w14:paraId="23637DAD" w14:textId="77777777" w:rsidR="00AF3E3B" w:rsidRPr="000A5C8C" w:rsidRDefault="00AF3E3B" w:rsidP="00AF3E3B">
      <w:pPr>
        <w:autoSpaceDE w:val="0"/>
        <w:autoSpaceDN w:val="0"/>
        <w:adjustRightInd w:val="0"/>
        <w:rPr>
          <w:rFonts w:ascii="Arial" w:hAnsi="Arial" w:cs="Arial"/>
        </w:rPr>
      </w:pPr>
    </w:p>
    <w:p w14:paraId="2726DF84" w14:textId="4CCB1ABB" w:rsidR="007749A0" w:rsidRPr="000A5C8C" w:rsidRDefault="007749A0" w:rsidP="007749A0">
      <w:pPr>
        <w:pStyle w:val="NormalWeb"/>
        <w:spacing w:before="0" w:beforeAutospacing="0" w:after="0" w:afterAutospacing="0"/>
        <w:rPr>
          <w:rFonts w:ascii="Arial" w:hAnsi="Arial" w:cs="Arial"/>
          <w:sz w:val="22"/>
          <w:szCs w:val="22"/>
        </w:rPr>
      </w:pPr>
      <w:r w:rsidRPr="000A5C8C">
        <w:rPr>
          <w:rFonts w:ascii="Arial" w:hAnsi="Arial" w:cs="Arial"/>
          <w:sz w:val="22"/>
          <w:szCs w:val="22"/>
        </w:rPr>
        <w:t>The Lake Champlain Basin Program and New England Interstate Water Pollution Control Commission are pleased to announce a Request for Proposals (RFP)</w:t>
      </w:r>
      <w:r w:rsidR="00B3559F" w:rsidRPr="000A5C8C">
        <w:rPr>
          <w:rFonts w:ascii="Arial" w:hAnsi="Arial" w:cs="Arial"/>
          <w:sz w:val="22"/>
          <w:szCs w:val="22"/>
        </w:rPr>
        <w:t xml:space="preserve"> </w:t>
      </w:r>
      <w:r w:rsidR="001F761E" w:rsidRPr="000A5C8C">
        <w:rPr>
          <w:rFonts w:ascii="Arial" w:hAnsi="Arial" w:cs="Arial"/>
          <w:sz w:val="22"/>
          <w:szCs w:val="22"/>
        </w:rPr>
        <w:t xml:space="preserve">to </w:t>
      </w:r>
      <w:r w:rsidR="004D7B9A" w:rsidRPr="000A5C8C">
        <w:rPr>
          <w:rFonts w:ascii="Arial" w:hAnsi="Arial" w:cs="Arial"/>
          <w:sz w:val="22"/>
          <w:szCs w:val="22"/>
        </w:rPr>
        <w:t xml:space="preserve">conduct an inventory of private and park roads </w:t>
      </w:r>
      <w:r w:rsidR="008D5867" w:rsidRPr="000A5C8C">
        <w:rPr>
          <w:rFonts w:ascii="Arial" w:hAnsi="Arial" w:cs="Arial"/>
          <w:sz w:val="22"/>
          <w:szCs w:val="22"/>
        </w:rPr>
        <w:t xml:space="preserve">not subject to </w:t>
      </w:r>
      <w:r w:rsidR="00B31E60">
        <w:rPr>
          <w:rFonts w:ascii="Arial" w:hAnsi="Arial" w:cs="Arial"/>
          <w:sz w:val="22"/>
          <w:szCs w:val="22"/>
        </w:rPr>
        <w:t xml:space="preserve">Municipal General Road Permits </w:t>
      </w:r>
      <w:r w:rsidR="008D5867" w:rsidRPr="000A5C8C">
        <w:rPr>
          <w:rFonts w:ascii="Arial" w:hAnsi="Arial" w:cs="Arial"/>
          <w:sz w:val="22"/>
          <w:szCs w:val="22"/>
        </w:rPr>
        <w:t xml:space="preserve">or TS4 requirements </w:t>
      </w:r>
      <w:r w:rsidR="004D7B9A" w:rsidRPr="000A5C8C">
        <w:rPr>
          <w:rFonts w:ascii="Arial" w:hAnsi="Arial" w:cs="Arial"/>
          <w:sz w:val="22"/>
          <w:szCs w:val="22"/>
        </w:rPr>
        <w:t xml:space="preserve">in the Lake Carmi watershed, prioritize road segments for improvement based on phosphorus runoff reduction potential, and implement </w:t>
      </w:r>
      <w:bookmarkStart w:id="0" w:name="_GoBack"/>
      <w:bookmarkEnd w:id="0"/>
      <w:r w:rsidR="004D7B9A" w:rsidRPr="000A5C8C">
        <w:rPr>
          <w:rFonts w:ascii="Arial" w:hAnsi="Arial" w:cs="Arial"/>
          <w:sz w:val="22"/>
          <w:szCs w:val="22"/>
        </w:rPr>
        <w:t>a pilot program to distribute funds to improve prioritized segments.</w:t>
      </w:r>
      <w:r w:rsidR="00E078B1" w:rsidRPr="000A5C8C">
        <w:rPr>
          <w:rFonts w:ascii="Arial" w:hAnsi="Arial" w:cs="Arial"/>
          <w:sz w:val="22"/>
          <w:szCs w:val="22"/>
        </w:rPr>
        <w:t xml:space="preserve"> </w:t>
      </w:r>
      <w:r w:rsidR="00036266" w:rsidRPr="000A5C8C">
        <w:rPr>
          <w:rFonts w:ascii="Arial" w:hAnsi="Arial" w:cs="Arial"/>
          <w:sz w:val="22"/>
          <w:szCs w:val="22"/>
        </w:rPr>
        <w:t>The successful applicant will</w:t>
      </w:r>
      <w:r w:rsidR="005C455E" w:rsidRPr="000A5C8C">
        <w:rPr>
          <w:rFonts w:ascii="Arial" w:hAnsi="Arial" w:cs="Arial"/>
          <w:sz w:val="22"/>
          <w:szCs w:val="22"/>
        </w:rPr>
        <w:t xml:space="preserve"> propose a project that completes the outputs described in the</w:t>
      </w:r>
      <w:r w:rsidR="00D431C0" w:rsidRPr="000A5C8C">
        <w:rPr>
          <w:rFonts w:ascii="Arial" w:hAnsi="Arial" w:cs="Arial"/>
          <w:sz w:val="22"/>
          <w:szCs w:val="22"/>
        </w:rPr>
        <w:t xml:space="preserve"> attached</w:t>
      </w:r>
      <w:r w:rsidR="005C455E" w:rsidRPr="000A5C8C">
        <w:rPr>
          <w:rFonts w:ascii="Arial" w:hAnsi="Arial" w:cs="Arial"/>
          <w:sz w:val="22"/>
          <w:szCs w:val="22"/>
        </w:rPr>
        <w:t xml:space="preserve"> RFP according</w:t>
      </w:r>
      <w:r w:rsidR="001F761E" w:rsidRPr="000A5C8C">
        <w:rPr>
          <w:rFonts w:ascii="Arial" w:hAnsi="Arial" w:cs="Arial"/>
          <w:sz w:val="22"/>
          <w:szCs w:val="22"/>
        </w:rPr>
        <w:t xml:space="preserve"> to</w:t>
      </w:r>
      <w:r w:rsidR="005C455E" w:rsidRPr="000A5C8C">
        <w:rPr>
          <w:rFonts w:ascii="Arial" w:hAnsi="Arial" w:cs="Arial"/>
          <w:sz w:val="22"/>
          <w:szCs w:val="22"/>
        </w:rPr>
        <w:t xml:space="preserve"> the required project timeline</w:t>
      </w:r>
      <w:r w:rsidR="00036266" w:rsidRPr="000A5C8C">
        <w:rPr>
          <w:rFonts w:ascii="Arial" w:hAnsi="Arial" w:cs="Arial"/>
          <w:sz w:val="22"/>
          <w:szCs w:val="22"/>
        </w:rPr>
        <w:t xml:space="preserve">. </w:t>
      </w:r>
      <w:r w:rsidRPr="000A5C8C">
        <w:rPr>
          <w:rFonts w:ascii="Arial" w:hAnsi="Arial" w:cs="Arial"/>
          <w:sz w:val="22"/>
          <w:szCs w:val="22"/>
        </w:rPr>
        <w:t>Up to $</w:t>
      </w:r>
      <w:r w:rsidR="00B3559F" w:rsidRPr="000A5C8C">
        <w:rPr>
          <w:rFonts w:ascii="Arial" w:hAnsi="Arial" w:cs="Arial"/>
          <w:sz w:val="22"/>
          <w:szCs w:val="22"/>
        </w:rPr>
        <w:t>10</w:t>
      </w:r>
      <w:r w:rsidR="00A9461D" w:rsidRPr="000A5C8C">
        <w:rPr>
          <w:rFonts w:ascii="Arial" w:hAnsi="Arial" w:cs="Arial"/>
          <w:sz w:val="22"/>
          <w:szCs w:val="22"/>
        </w:rPr>
        <w:t>0</w:t>
      </w:r>
      <w:r w:rsidRPr="000A5C8C">
        <w:rPr>
          <w:rFonts w:ascii="Arial" w:hAnsi="Arial" w:cs="Arial"/>
          <w:sz w:val="22"/>
          <w:szCs w:val="22"/>
        </w:rPr>
        <w:t>,000</w:t>
      </w:r>
      <w:r w:rsidRPr="000A5C8C">
        <w:rPr>
          <w:rFonts w:ascii="Arial" w:hAnsi="Arial" w:cs="Arial"/>
          <w:b/>
          <w:sz w:val="22"/>
          <w:szCs w:val="22"/>
        </w:rPr>
        <w:t xml:space="preserve"> </w:t>
      </w:r>
      <w:r w:rsidRPr="000A5C8C">
        <w:rPr>
          <w:rFonts w:ascii="Arial" w:hAnsi="Arial" w:cs="Arial"/>
          <w:sz w:val="22"/>
          <w:szCs w:val="22"/>
        </w:rPr>
        <w:t xml:space="preserve">is available </w:t>
      </w:r>
      <w:r w:rsidR="00036266" w:rsidRPr="000A5C8C">
        <w:rPr>
          <w:rFonts w:ascii="Arial" w:hAnsi="Arial" w:cs="Arial"/>
          <w:sz w:val="22"/>
          <w:szCs w:val="22"/>
        </w:rPr>
        <w:t xml:space="preserve">to </w:t>
      </w:r>
      <w:r w:rsidRPr="000A5C8C">
        <w:rPr>
          <w:rFonts w:ascii="Arial" w:hAnsi="Arial" w:cs="Arial"/>
          <w:sz w:val="22"/>
          <w:szCs w:val="22"/>
        </w:rPr>
        <w:t xml:space="preserve">support </w:t>
      </w:r>
      <w:r w:rsidR="00036266" w:rsidRPr="000A5C8C">
        <w:rPr>
          <w:rFonts w:ascii="Arial" w:hAnsi="Arial" w:cs="Arial"/>
          <w:sz w:val="22"/>
          <w:szCs w:val="22"/>
        </w:rPr>
        <w:t>this project</w:t>
      </w:r>
      <w:r w:rsidR="001F761E" w:rsidRPr="000A5C8C">
        <w:rPr>
          <w:rFonts w:ascii="Arial" w:hAnsi="Arial" w:cs="Arial"/>
          <w:sz w:val="22"/>
          <w:szCs w:val="22"/>
        </w:rPr>
        <w:t>, and it is anticipated that one successful project will be chosen</w:t>
      </w:r>
      <w:r w:rsidRPr="000A5C8C">
        <w:rPr>
          <w:rFonts w:ascii="Arial" w:hAnsi="Arial" w:cs="Arial"/>
          <w:sz w:val="22"/>
          <w:szCs w:val="22"/>
        </w:rPr>
        <w:t xml:space="preserve">. </w:t>
      </w:r>
    </w:p>
    <w:p w14:paraId="1959A120" w14:textId="77777777" w:rsidR="007749A0" w:rsidRPr="000A5C8C" w:rsidRDefault="007749A0" w:rsidP="007749A0">
      <w:pPr>
        <w:pStyle w:val="NormalWeb"/>
        <w:spacing w:before="0" w:beforeAutospacing="0" w:after="0" w:afterAutospacing="0"/>
        <w:rPr>
          <w:rFonts w:ascii="Arial" w:hAnsi="Arial" w:cs="Arial"/>
          <w:sz w:val="22"/>
          <w:szCs w:val="22"/>
        </w:rPr>
      </w:pPr>
    </w:p>
    <w:p w14:paraId="1E86F7C2" w14:textId="732AB2E3" w:rsidR="007749A0" w:rsidRPr="000A5C8C" w:rsidRDefault="007749A0" w:rsidP="007749A0">
      <w:pPr>
        <w:spacing w:after="120" w:line="23" w:lineRule="atLeast"/>
        <w:rPr>
          <w:rFonts w:ascii="Arial" w:hAnsi="Arial" w:cs="Arial"/>
        </w:rPr>
      </w:pPr>
      <w:r w:rsidRPr="000A5C8C">
        <w:rPr>
          <w:rFonts w:ascii="Arial" w:hAnsi="Arial" w:cs="Arial"/>
        </w:rPr>
        <w:t xml:space="preserve">This work is applicable to the Clean Water Goal of the LCBP’s long-term management plan - </w:t>
      </w:r>
      <w:hyperlink r:id="rId12" w:history="1">
        <w:r w:rsidRPr="000A5C8C">
          <w:rPr>
            <w:rStyle w:val="Hyperlink"/>
            <w:rFonts w:ascii="Arial" w:hAnsi="Arial" w:cs="Arial"/>
            <w:i/>
          </w:rPr>
          <w:t>Opportunities for Action: An Evolving Plan for the Future of the Lake Champlain Basin</w:t>
        </w:r>
      </w:hyperlink>
      <w:r w:rsidRPr="000A5C8C">
        <w:rPr>
          <w:rFonts w:ascii="Arial" w:hAnsi="Arial" w:cs="Arial"/>
        </w:rPr>
        <w:t xml:space="preserve">. This project is supported by funds awarded to the New England Interstate Water Pollution Control Commission on behalf of the Lake Champlain Basin Program by the </w:t>
      </w:r>
      <w:r w:rsidR="00E271B9" w:rsidRPr="000A5C8C">
        <w:rPr>
          <w:rFonts w:ascii="Arial" w:hAnsi="Arial" w:cs="Arial"/>
        </w:rPr>
        <w:t>US Environmental Protection Agency.</w:t>
      </w:r>
    </w:p>
    <w:p w14:paraId="3ADB8A9E" w14:textId="2C468B8F" w:rsidR="007749A0" w:rsidRPr="000A5C8C" w:rsidRDefault="007749A0" w:rsidP="007749A0">
      <w:pPr>
        <w:spacing w:after="120" w:line="23" w:lineRule="atLeast"/>
        <w:rPr>
          <w:rFonts w:ascii="Arial" w:hAnsi="Arial" w:cs="Arial"/>
        </w:rPr>
      </w:pPr>
      <w:r w:rsidRPr="000A5C8C">
        <w:rPr>
          <w:rFonts w:ascii="Arial" w:hAnsi="Arial" w:cs="Arial"/>
        </w:rPr>
        <w:t xml:space="preserve">This </w:t>
      </w:r>
      <w:r w:rsidR="00AE095F" w:rsidRPr="000A5C8C">
        <w:rPr>
          <w:rFonts w:ascii="Arial" w:hAnsi="Arial" w:cs="Arial"/>
        </w:rPr>
        <w:t>RFP</w:t>
      </w:r>
      <w:r w:rsidRPr="000A5C8C">
        <w:rPr>
          <w:rFonts w:ascii="Arial" w:hAnsi="Arial" w:cs="Arial"/>
        </w:rPr>
        <w:t xml:space="preserve"> is available on the Lake Champlain Basin Program website (</w:t>
      </w:r>
      <w:hyperlink r:id="rId13" w:history="1">
        <w:r w:rsidRPr="000A5C8C">
          <w:rPr>
            <w:rStyle w:val="Hyperlink"/>
            <w:rFonts w:ascii="Arial" w:hAnsi="Arial" w:cs="Arial"/>
          </w:rPr>
          <w:t>lcbp.org/grants</w:t>
        </w:r>
      </w:hyperlink>
      <w:r w:rsidRPr="000A5C8C">
        <w:rPr>
          <w:rFonts w:ascii="Arial" w:hAnsi="Arial" w:cs="Arial"/>
        </w:rPr>
        <w:t>). To receive a copy of the RFP via U.S. Postal Service, contact the Lake Champlain Basin Program office at (802) 372-3213 or toll free at (800) 468-LCBP in New York and Vermont.</w:t>
      </w:r>
    </w:p>
    <w:p w14:paraId="1361B1A2" w14:textId="200C0F93" w:rsidR="007749A0" w:rsidRPr="000A5C8C" w:rsidRDefault="002876DF" w:rsidP="007749A0">
      <w:pPr>
        <w:spacing w:after="120" w:line="23" w:lineRule="atLeast"/>
        <w:rPr>
          <w:rFonts w:ascii="Arial" w:hAnsi="Arial" w:cs="Arial"/>
        </w:rPr>
      </w:pPr>
      <w:r w:rsidRPr="000A5C8C">
        <w:rPr>
          <w:rFonts w:ascii="Arial" w:hAnsi="Arial" w:cs="Arial"/>
        </w:rPr>
        <w:t>A</w:t>
      </w:r>
      <w:r w:rsidR="007749A0" w:rsidRPr="000A5C8C">
        <w:rPr>
          <w:rFonts w:ascii="Arial" w:hAnsi="Arial" w:cs="Arial"/>
        </w:rPr>
        <w:t>pplicants must submit proposals in electronic format ONLY. Please see the RFP and the attached proposal format information for complete details.</w:t>
      </w:r>
    </w:p>
    <w:p w14:paraId="25E84C59" w14:textId="420DF8F4" w:rsidR="007749A0" w:rsidRPr="000A5C8C" w:rsidRDefault="007749A0" w:rsidP="006A10EC">
      <w:pPr>
        <w:tabs>
          <w:tab w:val="left" w:pos="8017"/>
        </w:tabs>
        <w:spacing w:after="240" w:line="23" w:lineRule="atLeast"/>
        <w:jc w:val="center"/>
        <w:rPr>
          <w:rFonts w:ascii="Arial" w:hAnsi="Arial" w:cs="Arial"/>
        </w:rPr>
      </w:pPr>
      <w:r w:rsidRPr="000A5C8C">
        <w:rPr>
          <w:rFonts w:ascii="Arial" w:hAnsi="Arial" w:cs="Arial"/>
          <w:b/>
        </w:rPr>
        <w:t>DEADLINE NOTICE:</w:t>
      </w:r>
    </w:p>
    <w:p w14:paraId="5BC5CA85" w14:textId="6870AC45" w:rsidR="007749A0" w:rsidRPr="000A5C8C" w:rsidRDefault="007749A0" w:rsidP="007749A0">
      <w:pPr>
        <w:spacing w:after="240" w:line="23" w:lineRule="atLeast"/>
        <w:rPr>
          <w:rFonts w:ascii="Arial" w:hAnsi="Arial" w:cs="Arial"/>
        </w:rPr>
      </w:pPr>
      <w:r w:rsidRPr="000A5C8C">
        <w:rPr>
          <w:rFonts w:ascii="Arial" w:hAnsi="Arial" w:cs="Arial"/>
        </w:rPr>
        <w:t>Electronic versions of proposals must be RECEIVED by</w:t>
      </w:r>
      <w:r w:rsidRPr="000A5C8C">
        <w:rPr>
          <w:rFonts w:ascii="Arial" w:hAnsi="Arial" w:cs="Arial"/>
          <w:bCs/>
        </w:rPr>
        <w:t xml:space="preserve"> </w:t>
      </w:r>
      <w:hyperlink r:id="rId14" w:history="1">
        <w:r w:rsidRPr="000A5C8C">
          <w:rPr>
            <w:rStyle w:val="Hyperlink"/>
            <w:rFonts w:ascii="Arial" w:hAnsi="Arial" w:cs="Arial"/>
            <w:bCs/>
          </w:rPr>
          <w:t>grants@lcbp.org</w:t>
        </w:r>
      </w:hyperlink>
      <w:r w:rsidRPr="000A5C8C">
        <w:rPr>
          <w:rFonts w:ascii="Arial" w:hAnsi="Arial" w:cs="Arial"/>
        </w:rPr>
        <w:t xml:space="preserve"> no later </w:t>
      </w:r>
      <w:r w:rsidR="00C34978" w:rsidRPr="000A5C8C">
        <w:rPr>
          <w:rFonts w:ascii="Arial" w:hAnsi="Arial" w:cs="Arial"/>
        </w:rPr>
        <w:t>than</w:t>
      </w:r>
      <w:r w:rsidRPr="000A5C8C">
        <w:rPr>
          <w:rFonts w:ascii="Arial" w:hAnsi="Arial" w:cs="Arial"/>
        </w:rPr>
        <w:t xml:space="preserve">: </w:t>
      </w:r>
    </w:p>
    <w:p w14:paraId="4DF74880" w14:textId="10022B6F" w:rsidR="007749A0" w:rsidRPr="000A5C8C" w:rsidRDefault="008320DA" w:rsidP="007749A0">
      <w:pPr>
        <w:tabs>
          <w:tab w:val="left" w:pos="4500"/>
        </w:tabs>
        <w:spacing w:after="240" w:line="23" w:lineRule="atLeast"/>
        <w:jc w:val="center"/>
        <w:rPr>
          <w:rFonts w:ascii="Arial" w:hAnsi="Arial" w:cs="Arial"/>
          <w:b/>
        </w:rPr>
      </w:pPr>
      <w:r w:rsidRPr="000A5C8C">
        <w:rPr>
          <w:rFonts w:ascii="Arial" w:hAnsi="Arial" w:cs="Arial"/>
          <w:b/>
        </w:rPr>
        <w:t>January 3</w:t>
      </w:r>
      <w:r w:rsidR="007749A0" w:rsidRPr="000A5C8C">
        <w:rPr>
          <w:rFonts w:ascii="Arial" w:hAnsi="Arial" w:cs="Arial"/>
          <w:b/>
        </w:rPr>
        <w:t>, 20</w:t>
      </w:r>
      <w:r w:rsidR="004C1EE8" w:rsidRPr="000A5C8C">
        <w:rPr>
          <w:rFonts w:ascii="Arial" w:hAnsi="Arial" w:cs="Arial"/>
          <w:b/>
        </w:rPr>
        <w:t>20</w:t>
      </w:r>
    </w:p>
    <w:p w14:paraId="22A53DD4" w14:textId="3BEC98A9" w:rsidR="007749A0" w:rsidRPr="000A5C8C" w:rsidRDefault="007749A0" w:rsidP="007749A0">
      <w:pPr>
        <w:spacing w:after="240" w:line="23" w:lineRule="atLeast"/>
        <w:rPr>
          <w:rFonts w:ascii="Arial" w:hAnsi="Arial" w:cs="Arial"/>
        </w:rPr>
      </w:pPr>
      <w:r w:rsidRPr="000A5C8C">
        <w:rPr>
          <w:rFonts w:ascii="Arial" w:hAnsi="Arial" w:cs="Arial"/>
          <w:b/>
        </w:rPr>
        <w:t>L</w:t>
      </w:r>
      <w:r w:rsidR="00C34978" w:rsidRPr="000A5C8C">
        <w:rPr>
          <w:rFonts w:ascii="Arial" w:hAnsi="Arial" w:cs="Arial"/>
          <w:b/>
        </w:rPr>
        <w:t>ate</w:t>
      </w:r>
      <w:r w:rsidRPr="000A5C8C">
        <w:rPr>
          <w:rFonts w:ascii="Arial" w:hAnsi="Arial" w:cs="Arial"/>
          <w:b/>
        </w:rPr>
        <w:t xml:space="preserve">, </w:t>
      </w:r>
      <w:r w:rsidR="00C34978" w:rsidRPr="000A5C8C">
        <w:rPr>
          <w:rFonts w:ascii="Arial" w:hAnsi="Arial" w:cs="Arial"/>
          <w:b/>
        </w:rPr>
        <w:t>incomplete</w:t>
      </w:r>
      <w:r w:rsidRPr="000A5C8C">
        <w:rPr>
          <w:rFonts w:ascii="Arial" w:hAnsi="Arial" w:cs="Arial"/>
          <w:b/>
        </w:rPr>
        <w:t xml:space="preserve">, or non-electronic </w:t>
      </w:r>
      <w:r w:rsidR="00C34978" w:rsidRPr="000A5C8C">
        <w:rPr>
          <w:rFonts w:ascii="Arial" w:hAnsi="Arial" w:cs="Arial"/>
          <w:b/>
        </w:rPr>
        <w:t>proposals will not be considered</w:t>
      </w:r>
      <w:r w:rsidRPr="000A5C8C">
        <w:rPr>
          <w:rFonts w:ascii="Arial" w:hAnsi="Arial" w:cs="Arial"/>
        </w:rPr>
        <w:t xml:space="preserve">. </w:t>
      </w:r>
    </w:p>
    <w:p w14:paraId="3841B400" w14:textId="48DECA73" w:rsidR="007749A0" w:rsidRPr="000A5C8C" w:rsidRDefault="007749A0" w:rsidP="007749A0">
      <w:pPr>
        <w:spacing w:after="240" w:line="23" w:lineRule="atLeast"/>
        <w:rPr>
          <w:rFonts w:ascii="Arial" w:hAnsi="Arial" w:cs="Arial"/>
        </w:rPr>
      </w:pPr>
      <w:r w:rsidRPr="000A5C8C">
        <w:rPr>
          <w:rFonts w:ascii="Arial" w:hAnsi="Arial" w:cs="Arial"/>
        </w:rPr>
        <w:t xml:space="preserve">Successful applicants will be notified </w:t>
      </w:r>
      <w:r w:rsidR="00BF3C3A" w:rsidRPr="000A5C8C">
        <w:rPr>
          <w:rFonts w:ascii="Arial" w:hAnsi="Arial" w:cs="Arial"/>
        </w:rPr>
        <w:t>i</w:t>
      </w:r>
      <w:r w:rsidR="004D16D3" w:rsidRPr="000A5C8C">
        <w:rPr>
          <w:rFonts w:ascii="Arial" w:hAnsi="Arial" w:cs="Arial"/>
        </w:rPr>
        <w:t>n</w:t>
      </w:r>
      <w:r w:rsidR="00BF3C3A" w:rsidRPr="000A5C8C">
        <w:rPr>
          <w:rFonts w:ascii="Arial" w:hAnsi="Arial" w:cs="Arial"/>
        </w:rPr>
        <w:t xml:space="preserve"> </w:t>
      </w:r>
      <w:r w:rsidR="002B6A70" w:rsidRPr="000A5C8C">
        <w:rPr>
          <w:rFonts w:ascii="Arial" w:hAnsi="Arial" w:cs="Arial"/>
        </w:rPr>
        <w:t xml:space="preserve">late </w:t>
      </w:r>
      <w:r w:rsidR="004D16D3" w:rsidRPr="000A5C8C">
        <w:rPr>
          <w:rFonts w:ascii="Arial" w:hAnsi="Arial" w:cs="Arial"/>
        </w:rPr>
        <w:t>February</w:t>
      </w:r>
      <w:r w:rsidRPr="000A5C8C">
        <w:rPr>
          <w:rFonts w:ascii="Arial" w:hAnsi="Arial" w:cs="Arial"/>
        </w:rPr>
        <w:t xml:space="preserve"> 20</w:t>
      </w:r>
      <w:r w:rsidR="00AF6305" w:rsidRPr="000A5C8C">
        <w:rPr>
          <w:rFonts w:ascii="Arial" w:hAnsi="Arial" w:cs="Arial"/>
        </w:rPr>
        <w:t>20</w:t>
      </w:r>
      <w:r w:rsidRPr="000A5C8C">
        <w:rPr>
          <w:rFonts w:ascii="Arial" w:hAnsi="Arial" w:cs="Arial"/>
        </w:rPr>
        <w:t>. Although LCBP reserves the right to make no awards, we anticipate granting one</w:t>
      </w:r>
      <w:r w:rsidR="00C34978" w:rsidRPr="000A5C8C">
        <w:rPr>
          <w:rFonts w:ascii="Arial" w:hAnsi="Arial" w:cs="Arial"/>
        </w:rPr>
        <w:t xml:space="preserve"> </w:t>
      </w:r>
      <w:r w:rsidRPr="000A5C8C">
        <w:rPr>
          <w:rFonts w:ascii="Arial" w:hAnsi="Arial" w:cs="Arial"/>
        </w:rPr>
        <w:t xml:space="preserve">award from this RFP. </w:t>
      </w:r>
    </w:p>
    <w:p w14:paraId="548C97C3" w14:textId="77777777" w:rsidR="0094032B" w:rsidRPr="000A5C8C" w:rsidRDefault="0094032B">
      <w:pPr>
        <w:rPr>
          <w:rFonts w:ascii="Arial" w:hAnsi="Arial" w:cs="Arial"/>
          <w:b/>
          <w:bCs/>
          <w:color w:val="000000"/>
          <w:sz w:val="28"/>
          <w:szCs w:val="28"/>
        </w:rPr>
      </w:pPr>
      <w:r w:rsidRPr="000A5C8C">
        <w:rPr>
          <w:rFonts w:ascii="Arial" w:hAnsi="Arial" w:cs="Arial"/>
          <w:b/>
          <w:bCs/>
          <w:color w:val="000000"/>
          <w:sz w:val="28"/>
          <w:szCs w:val="28"/>
        </w:rPr>
        <w:br w:type="page"/>
      </w:r>
    </w:p>
    <w:p w14:paraId="226E082A" w14:textId="79E801CB" w:rsidR="0094032B" w:rsidRPr="000A5C8C" w:rsidRDefault="0094032B" w:rsidP="0094032B">
      <w:pPr>
        <w:autoSpaceDE w:val="0"/>
        <w:autoSpaceDN w:val="0"/>
        <w:adjustRightInd w:val="0"/>
        <w:jc w:val="center"/>
        <w:rPr>
          <w:rFonts w:ascii="Arial" w:hAnsi="Arial" w:cs="Arial"/>
          <w:b/>
          <w:bCs/>
          <w:color w:val="000000"/>
          <w:sz w:val="28"/>
          <w:szCs w:val="28"/>
        </w:rPr>
      </w:pPr>
      <w:r w:rsidRPr="000A5C8C">
        <w:rPr>
          <w:rFonts w:ascii="Arial" w:hAnsi="Arial" w:cs="Arial"/>
          <w:b/>
          <w:bCs/>
          <w:color w:val="000000"/>
          <w:sz w:val="28"/>
          <w:szCs w:val="28"/>
        </w:rPr>
        <w:lastRenderedPageBreak/>
        <w:t>Lake Champlain Basin Program Request for Proposals</w:t>
      </w:r>
    </w:p>
    <w:p w14:paraId="5499C26E" w14:textId="77777777" w:rsidR="0094032B" w:rsidRPr="000A5C8C" w:rsidRDefault="0094032B" w:rsidP="006A10EC">
      <w:pPr>
        <w:autoSpaceDE w:val="0"/>
        <w:autoSpaceDN w:val="0"/>
        <w:adjustRightInd w:val="0"/>
        <w:jc w:val="center"/>
        <w:rPr>
          <w:rFonts w:ascii="Arial" w:hAnsi="Arial" w:cs="Arial"/>
          <w:b/>
          <w:bCs/>
          <w:color w:val="000000"/>
          <w:sz w:val="28"/>
          <w:szCs w:val="28"/>
        </w:rPr>
      </w:pPr>
    </w:p>
    <w:p w14:paraId="4BAC1812" w14:textId="77777777" w:rsidR="005123B1" w:rsidRPr="000A5C8C" w:rsidRDefault="005123B1" w:rsidP="005123B1">
      <w:pPr>
        <w:autoSpaceDE w:val="0"/>
        <w:autoSpaceDN w:val="0"/>
        <w:adjustRightInd w:val="0"/>
        <w:jc w:val="center"/>
        <w:rPr>
          <w:rFonts w:ascii="Arial" w:hAnsi="Arial" w:cs="Arial"/>
          <w:i/>
          <w:iCs/>
          <w:sz w:val="28"/>
          <w:szCs w:val="28"/>
        </w:rPr>
      </w:pPr>
      <w:r w:rsidRPr="000A5C8C">
        <w:rPr>
          <w:rFonts w:ascii="Arial" w:hAnsi="Arial" w:cs="Arial"/>
          <w:i/>
          <w:iCs/>
          <w:sz w:val="28"/>
          <w:szCs w:val="28"/>
        </w:rPr>
        <w:t>Private and park road assessment and improvement in the Lake Carmi Watershed</w:t>
      </w:r>
    </w:p>
    <w:p w14:paraId="53796A4C" w14:textId="77777777" w:rsidR="0094032B" w:rsidRPr="000A5C8C" w:rsidRDefault="0094032B" w:rsidP="00AF3E3B">
      <w:pPr>
        <w:autoSpaceDE w:val="0"/>
        <w:autoSpaceDN w:val="0"/>
        <w:adjustRightInd w:val="0"/>
        <w:rPr>
          <w:rFonts w:ascii="Arial" w:hAnsi="Arial" w:cs="Arial"/>
          <w:b/>
          <w:bCs/>
          <w:color w:val="000000"/>
          <w:sz w:val="28"/>
          <w:szCs w:val="28"/>
        </w:rPr>
      </w:pPr>
    </w:p>
    <w:p w14:paraId="0F0AF7B8" w14:textId="413CAD51" w:rsidR="00F023B1" w:rsidRPr="000A5C8C" w:rsidRDefault="00F023B1" w:rsidP="00F023B1">
      <w:pPr>
        <w:pStyle w:val="ListParagraph"/>
        <w:spacing w:after="120" w:line="23" w:lineRule="atLeast"/>
        <w:ind w:left="0"/>
        <w:rPr>
          <w:rFonts w:ascii="Arial" w:hAnsi="Arial" w:cs="Arial"/>
          <w:b/>
          <w:color w:val="000000"/>
          <w:shd w:val="clear" w:color="auto" w:fill="FFFFFF"/>
        </w:rPr>
      </w:pPr>
      <w:r w:rsidRPr="000A5C8C">
        <w:rPr>
          <w:rFonts w:ascii="Arial" w:hAnsi="Arial" w:cs="Arial"/>
          <w:b/>
          <w:color w:val="000000"/>
          <w:shd w:val="clear" w:color="auto" w:fill="FFFFFF"/>
        </w:rPr>
        <w:t>0.</w:t>
      </w:r>
      <w:r w:rsidR="00104597" w:rsidRPr="000A5C8C">
        <w:rPr>
          <w:rFonts w:ascii="Arial" w:hAnsi="Arial" w:cs="Arial"/>
          <w:b/>
          <w:color w:val="000000"/>
          <w:shd w:val="clear" w:color="auto" w:fill="FFFFFF"/>
        </w:rPr>
        <w:t xml:space="preserve"> </w:t>
      </w:r>
      <w:r w:rsidRPr="000A5C8C">
        <w:rPr>
          <w:rFonts w:ascii="Arial" w:hAnsi="Arial" w:cs="Arial"/>
          <w:b/>
          <w:color w:val="000000"/>
          <w:shd w:val="clear" w:color="auto" w:fill="FFFFFF"/>
        </w:rPr>
        <w:t>Overview</w:t>
      </w:r>
    </w:p>
    <w:p w14:paraId="32CDFEEC" w14:textId="77777777" w:rsidR="00F023B1" w:rsidRPr="000A5C8C" w:rsidRDefault="00F023B1" w:rsidP="00F023B1">
      <w:pPr>
        <w:pStyle w:val="NoSpacing"/>
        <w:rPr>
          <w:rFonts w:ascii="Arial" w:hAnsi="Arial" w:cs="Arial"/>
          <w:sz w:val="22"/>
          <w:szCs w:val="22"/>
          <w:shd w:val="clear" w:color="auto" w:fill="FFFFFF"/>
        </w:rPr>
      </w:pPr>
    </w:p>
    <w:p w14:paraId="23B97C9A" w14:textId="11683F82" w:rsidR="00F023B1" w:rsidRPr="000A5C8C" w:rsidRDefault="00F023B1" w:rsidP="00F023B1">
      <w:pPr>
        <w:pStyle w:val="NoSpacing"/>
        <w:rPr>
          <w:rFonts w:ascii="Arial" w:hAnsi="Arial" w:cs="Arial"/>
          <w:sz w:val="22"/>
          <w:szCs w:val="22"/>
        </w:rPr>
      </w:pPr>
      <w:r w:rsidRPr="000A5C8C">
        <w:rPr>
          <w:rFonts w:ascii="Arial" w:hAnsi="Arial" w:cs="Arial"/>
          <w:sz w:val="22"/>
          <w:szCs w:val="22"/>
        </w:rPr>
        <w:t xml:space="preserve">Congress designated Lake Champlain as a resource of national significance with the Lake Champlain Special Designation Act of 1990. The Special Designation Act also established the Lake Champlain Basin Program (LCBP) and authorized it to receive direct support from US EPA under the Clean Water Act. The LCBP coordinates and funds efforts that benefit the Lake Champlain Basin’s water quality, fisheries, wetlands, wildlife, recreation, and cultural resources. </w:t>
      </w:r>
      <w:r w:rsidR="00615195" w:rsidRPr="000A5C8C">
        <w:rPr>
          <w:rFonts w:ascii="Arial" w:hAnsi="Arial" w:cs="Arial"/>
          <w:sz w:val="22"/>
          <w:szCs w:val="22"/>
        </w:rPr>
        <w:t xml:space="preserve">The </w:t>
      </w:r>
      <w:r w:rsidRPr="000A5C8C">
        <w:rPr>
          <w:rFonts w:ascii="Arial" w:hAnsi="Arial" w:cs="Arial"/>
          <w:sz w:val="22"/>
          <w:szCs w:val="22"/>
        </w:rPr>
        <w:t xml:space="preserve">LCBP works in partnership with government agencies from New York, Vermont, and Québec, private organizations, local communities, </w:t>
      </w:r>
      <w:r w:rsidR="00B73B9B" w:rsidRPr="000A5C8C">
        <w:rPr>
          <w:rFonts w:ascii="Arial" w:hAnsi="Arial" w:cs="Arial"/>
          <w:sz w:val="22"/>
          <w:szCs w:val="22"/>
        </w:rPr>
        <w:t>businesses and citizen groups</w:t>
      </w:r>
      <w:r w:rsidRPr="000A5C8C">
        <w:rPr>
          <w:rFonts w:ascii="Arial" w:hAnsi="Arial" w:cs="Arial"/>
          <w:sz w:val="22"/>
          <w:szCs w:val="22"/>
        </w:rPr>
        <w:t xml:space="preserve">. </w:t>
      </w:r>
      <w:r w:rsidR="00B73B9B" w:rsidRPr="000A5C8C">
        <w:rPr>
          <w:rFonts w:ascii="Arial" w:hAnsi="Arial" w:cs="Arial"/>
          <w:sz w:val="22"/>
          <w:szCs w:val="22"/>
        </w:rPr>
        <w:t>These partners lead collaborative, non-partisan actions to address water quality and environmental challenges that cross political boundaries in a multi-national watershed. Managemen</w:t>
      </w:r>
      <w:r w:rsidRPr="000A5C8C">
        <w:rPr>
          <w:rFonts w:ascii="Arial" w:hAnsi="Arial" w:cs="Arial"/>
          <w:sz w:val="22"/>
          <w:szCs w:val="22"/>
        </w:rPr>
        <w:t xml:space="preserve">t efforts are guided by the comprehensive management plan </w:t>
      </w:r>
      <w:hyperlink r:id="rId15" w:history="1">
        <w:r w:rsidRPr="000A5C8C">
          <w:rPr>
            <w:rStyle w:val="Hyperlink"/>
            <w:rFonts w:ascii="Arial" w:hAnsi="Arial" w:cs="Arial"/>
            <w:i/>
            <w:sz w:val="22"/>
            <w:szCs w:val="22"/>
          </w:rPr>
          <w:t>Opportunities for Action: An Evolving Plan for the Future of the Lake Champlain Basin</w:t>
        </w:r>
      </w:hyperlink>
      <w:r w:rsidRPr="000A5C8C">
        <w:rPr>
          <w:rFonts w:ascii="Arial" w:hAnsi="Arial" w:cs="Arial"/>
          <w:sz w:val="22"/>
          <w:szCs w:val="22"/>
        </w:rPr>
        <w:t>.</w:t>
      </w:r>
    </w:p>
    <w:p w14:paraId="1DEDE3C2" w14:textId="77777777" w:rsidR="00F023B1" w:rsidRPr="000A5C8C" w:rsidRDefault="00F023B1" w:rsidP="00F023B1">
      <w:pPr>
        <w:pStyle w:val="NoSpacing"/>
        <w:rPr>
          <w:rFonts w:ascii="Arial" w:hAnsi="Arial" w:cs="Arial"/>
          <w:sz w:val="22"/>
          <w:szCs w:val="22"/>
        </w:rPr>
      </w:pPr>
    </w:p>
    <w:p w14:paraId="39E3AC2E" w14:textId="40D16372" w:rsidR="005F27AB" w:rsidRPr="000A5C8C" w:rsidRDefault="00F023B1" w:rsidP="005F27AB">
      <w:pPr>
        <w:pStyle w:val="NoSpacing"/>
        <w:rPr>
          <w:rFonts w:ascii="Arial" w:hAnsi="Arial" w:cs="Arial"/>
          <w:sz w:val="22"/>
          <w:szCs w:val="22"/>
        </w:rPr>
      </w:pPr>
      <w:r w:rsidRPr="000A5C8C">
        <w:rPr>
          <w:rFonts w:ascii="Arial" w:hAnsi="Arial" w:cs="Arial"/>
          <w:sz w:val="22"/>
          <w:szCs w:val="22"/>
        </w:rPr>
        <w:t xml:space="preserve">Since 1992, the New England Interstate Water Pollution Control Commission (NEIWPCC) has served as the primary program administrator of LCBP at the request of the Lake Champlain Steering Committee, and administers the program’s personnel and finances. NEIWPCC is a congressionally authorized not-for-profit interstate organization whose membership includes all six New England states and New York State and whose mission is to help its member states to realize their individual and collective clean water program goals. </w:t>
      </w:r>
    </w:p>
    <w:p w14:paraId="3BE0F324" w14:textId="77777777" w:rsidR="005F27AB" w:rsidRPr="000A5C8C" w:rsidRDefault="005F27AB" w:rsidP="00EC3625">
      <w:pPr>
        <w:pStyle w:val="NoSpacing"/>
        <w:rPr>
          <w:rFonts w:ascii="Arial" w:hAnsi="Arial" w:cs="Arial"/>
          <w:sz w:val="22"/>
          <w:szCs w:val="22"/>
        </w:rPr>
      </w:pPr>
    </w:p>
    <w:p w14:paraId="680332A6" w14:textId="2E5BC03C" w:rsidR="002364B4" w:rsidRPr="000A5C8C" w:rsidRDefault="00B73B9B" w:rsidP="002364B4">
      <w:pPr>
        <w:autoSpaceDE w:val="0"/>
        <w:autoSpaceDN w:val="0"/>
        <w:adjustRightInd w:val="0"/>
        <w:rPr>
          <w:rFonts w:ascii="Arial" w:hAnsi="Arial" w:cs="Arial"/>
        </w:rPr>
      </w:pPr>
      <w:r w:rsidRPr="000A5C8C">
        <w:rPr>
          <w:rFonts w:ascii="Arial" w:eastAsia="Times New Roman" w:hAnsi="Arial" w:cs="Arial"/>
          <w:b/>
          <w:snapToGrid w:val="0"/>
          <w:color w:val="000000"/>
        </w:rPr>
        <w:t>I</w:t>
      </w:r>
      <w:r w:rsidR="009554A7" w:rsidRPr="000A5C8C">
        <w:rPr>
          <w:rFonts w:ascii="Arial" w:eastAsia="Times New Roman" w:hAnsi="Arial" w:cs="Arial"/>
          <w:b/>
          <w:snapToGrid w:val="0"/>
          <w:color w:val="000000"/>
        </w:rPr>
        <w:t xml:space="preserve">. </w:t>
      </w:r>
      <w:r w:rsidR="007E65FA" w:rsidRPr="000A5C8C">
        <w:rPr>
          <w:rFonts w:ascii="Arial" w:eastAsia="Times New Roman" w:hAnsi="Arial" w:cs="Arial"/>
          <w:b/>
          <w:snapToGrid w:val="0"/>
          <w:color w:val="000000"/>
        </w:rPr>
        <w:t>Pr</w:t>
      </w:r>
      <w:r w:rsidR="00FE1623" w:rsidRPr="000A5C8C">
        <w:rPr>
          <w:rFonts w:ascii="Arial" w:eastAsia="Times New Roman" w:hAnsi="Arial" w:cs="Arial"/>
          <w:b/>
          <w:snapToGrid w:val="0"/>
          <w:color w:val="000000"/>
        </w:rPr>
        <w:t xml:space="preserve">oject </w:t>
      </w:r>
      <w:r w:rsidR="007E65FA" w:rsidRPr="000A5C8C">
        <w:rPr>
          <w:rFonts w:ascii="Arial" w:eastAsia="Times New Roman" w:hAnsi="Arial" w:cs="Arial"/>
          <w:b/>
          <w:snapToGrid w:val="0"/>
          <w:color w:val="000000"/>
        </w:rPr>
        <w:t>b</w:t>
      </w:r>
      <w:r w:rsidR="009554A7" w:rsidRPr="000A5C8C">
        <w:rPr>
          <w:rFonts w:ascii="Arial" w:eastAsia="Times New Roman" w:hAnsi="Arial" w:cs="Arial"/>
          <w:b/>
          <w:snapToGrid w:val="0"/>
          <w:color w:val="000000"/>
        </w:rPr>
        <w:t>ackground</w:t>
      </w:r>
    </w:p>
    <w:p w14:paraId="2CA42674" w14:textId="77777777" w:rsidR="009554A7" w:rsidRPr="000A5C8C" w:rsidRDefault="009554A7" w:rsidP="002364B4">
      <w:pPr>
        <w:autoSpaceDE w:val="0"/>
        <w:autoSpaceDN w:val="0"/>
        <w:adjustRightInd w:val="0"/>
        <w:rPr>
          <w:rFonts w:ascii="Arial" w:hAnsi="Arial" w:cs="Arial"/>
        </w:rPr>
      </w:pPr>
    </w:p>
    <w:p w14:paraId="7DA37552" w14:textId="61BA2505" w:rsidR="00C40800" w:rsidRPr="000A5C8C" w:rsidRDefault="00BD22D1" w:rsidP="00C40800">
      <w:pPr>
        <w:rPr>
          <w:rFonts w:ascii="Arial" w:hAnsi="Arial" w:cs="Arial"/>
        </w:rPr>
      </w:pPr>
      <w:r w:rsidRPr="000A5C8C">
        <w:rPr>
          <w:rFonts w:ascii="Arial" w:hAnsi="Arial" w:cs="Arial"/>
        </w:rPr>
        <w:t xml:space="preserve">Lake Carmi </w:t>
      </w:r>
      <w:r w:rsidR="006F6D4E" w:rsidRPr="000A5C8C">
        <w:rPr>
          <w:rFonts w:ascii="Arial" w:hAnsi="Arial" w:cs="Arial"/>
        </w:rPr>
        <w:t xml:space="preserve">is a relatively shallow lake </w:t>
      </w:r>
      <w:r w:rsidRPr="000A5C8C">
        <w:rPr>
          <w:rFonts w:ascii="Arial" w:hAnsi="Arial" w:cs="Arial"/>
        </w:rPr>
        <w:t>in Franklin, Vermont</w:t>
      </w:r>
      <w:r w:rsidR="001F761E" w:rsidRPr="000A5C8C">
        <w:rPr>
          <w:rFonts w:ascii="Arial" w:hAnsi="Arial" w:cs="Arial"/>
        </w:rPr>
        <w:t>,</w:t>
      </w:r>
      <w:r w:rsidR="006F6D4E" w:rsidRPr="000A5C8C">
        <w:rPr>
          <w:rFonts w:ascii="Arial" w:hAnsi="Arial" w:cs="Arial"/>
        </w:rPr>
        <w:t xml:space="preserve"> that</w:t>
      </w:r>
      <w:r w:rsidRPr="000A5C8C">
        <w:rPr>
          <w:rFonts w:ascii="Arial" w:hAnsi="Arial" w:cs="Arial"/>
        </w:rPr>
        <w:t xml:space="preserve"> </w:t>
      </w:r>
      <w:r w:rsidR="003F5338" w:rsidRPr="000A5C8C">
        <w:rPr>
          <w:rFonts w:ascii="Arial" w:hAnsi="Arial" w:cs="Arial"/>
        </w:rPr>
        <w:t>suffers from cyanobacteria blooms</w:t>
      </w:r>
      <w:r w:rsidR="006F6D4E" w:rsidRPr="000A5C8C">
        <w:rPr>
          <w:rFonts w:ascii="Arial" w:hAnsi="Arial" w:cs="Arial"/>
        </w:rPr>
        <w:t xml:space="preserve"> as a result of </w:t>
      </w:r>
      <w:r w:rsidRPr="000A5C8C">
        <w:rPr>
          <w:rFonts w:ascii="Arial" w:hAnsi="Arial" w:cs="Arial"/>
        </w:rPr>
        <w:t xml:space="preserve">high nutrient </w:t>
      </w:r>
      <w:r w:rsidR="006F6D4E" w:rsidRPr="000A5C8C">
        <w:rPr>
          <w:rFonts w:ascii="Arial" w:hAnsi="Arial" w:cs="Arial"/>
        </w:rPr>
        <w:t>concentrations</w:t>
      </w:r>
      <w:r w:rsidR="003F5338" w:rsidRPr="000A5C8C">
        <w:rPr>
          <w:rFonts w:ascii="Arial" w:hAnsi="Arial" w:cs="Arial"/>
        </w:rPr>
        <w:t>. A</w:t>
      </w:r>
      <w:r w:rsidRPr="000A5C8C">
        <w:rPr>
          <w:rFonts w:ascii="Arial" w:hAnsi="Arial" w:cs="Arial"/>
        </w:rPr>
        <w:t xml:space="preserve"> </w:t>
      </w:r>
      <w:hyperlink r:id="rId16" w:history="1">
        <w:r w:rsidRPr="000A5C8C">
          <w:rPr>
            <w:rStyle w:val="Hyperlink"/>
            <w:rFonts w:ascii="Arial" w:hAnsi="Arial" w:cs="Arial"/>
          </w:rPr>
          <w:t>Total Maximum Daily Load for phosphorus</w:t>
        </w:r>
      </w:hyperlink>
      <w:r w:rsidRPr="000A5C8C">
        <w:rPr>
          <w:rFonts w:ascii="Arial" w:hAnsi="Arial" w:cs="Arial"/>
        </w:rPr>
        <w:t xml:space="preserve"> </w:t>
      </w:r>
      <w:r w:rsidR="003F5338" w:rsidRPr="000A5C8C">
        <w:rPr>
          <w:rFonts w:ascii="Arial" w:hAnsi="Arial" w:cs="Arial"/>
        </w:rPr>
        <w:t xml:space="preserve">was issued </w:t>
      </w:r>
      <w:r w:rsidR="00F570ED" w:rsidRPr="000A5C8C">
        <w:rPr>
          <w:rFonts w:ascii="Arial" w:hAnsi="Arial" w:cs="Arial"/>
        </w:rPr>
        <w:t xml:space="preserve">for the lake </w:t>
      </w:r>
      <w:r w:rsidR="00741E84" w:rsidRPr="000A5C8C">
        <w:rPr>
          <w:rFonts w:ascii="Arial" w:hAnsi="Arial" w:cs="Arial"/>
        </w:rPr>
        <w:t>in 2009</w:t>
      </w:r>
      <w:r w:rsidR="00A02DAD" w:rsidRPr="000A5C8C">
        <w:rPr>
          <w:rFonts w:ascii="Arial" w:hAnsi="Arial" w:cs="Arial"/>
        </w:rPr>
        <w:t xml:space="preserve"> with the aim of reducing phosphorus loading to the lake</w:t>
      </w:r>
      <w:r w:rsidRPr="000A5C8C">
        <w:rPr>
          <w:rFonts w:ascii="Arial" w:hAnsi="Arial" w:cs="Arial"/>
        </w:rPr>
        <w:t xml:space="preserve">. </w:t>
      </w:r>
      <w:r w:rsidR="00F26756" w:rsidRPr="000A5C8C">
        <w:rPr>
          <w:rFonts w:ascii="Arial" w:hAnsi="Arial" w:cs="Arial"/>
        </w:rPr>
        <w:t xml:space="preserve">In May 2018, the Vermont State Legislature passed </w:t>
      </w:r>
      <w:r w:rsidR="00A81FE0" w:rsidRPr="000A5C8C">
        <w:rPr>
          <w:rFonts w:ascii="Arial" w:hAnsi="Arial" w:cs="Arial"/>
        </w:rPr>
        <w:t>Act 168, which</w:t>
      </w:r>
      <w:r w:rsidR="00F26756" w:rsidRPr="000A5C8C">
        <w:rPr>
          <w:rFonts w:ascii="Arial" w:hAnsi="Arial" w:cs="Arial"/>
        </w:rPr>
        <w:t xml:space="preserve"> designated Lake Carmi as a </w:t>
      </w:r>
      <w:hyperlink r:id="rId17" w:history="1">
        <w:r w:rsidR="00F26756" w:rsidRPr="000A5C8C">
          <w:rPr>
            <w:rStyle w:val="Hyperlink"/>
            <w:rFonts w:ascii="Arial" w:hAnsi="Arial" w:cs="Arial"/>
          </w:rPr>
          <w:t>Lake in Crisis</w:t>
        </w:r>
      </w:hyperlink>
      <w:r w:rsidR="003F5338" w:rsidRPr="000A5C8C">
        <w:rPr>
          <w:rFonts w:ascii="Arial" w:hAnsi="Arial" w:cs="Arial"/>
        </w:rPr>
        <w:t>. In response, the Vermont Department of Environmental Conservation</w:t>
      </w:r>
      <w:r w:rsidR="00FD513C" w:rsidRPr="000A5C8C">
        <w:rPr>
          <w:rFonts w:ascii="Arial" w:hAnsi="Arial" w:cs="Arial"/>
        </w:rPr>
        <w:t xml:space="preserve"> (VTDEC)</w:t>
      </w:r>
      <w:r w:rsidR="003F5338" w:rsidRPr="000A5C8C">
        <w:rPr>
          <w:rFonts w:ascii="Arial" w:hAnsi="Arial" w:cs="Arial"/>
        </w:rPr>
        <w:t xml:space="preserve"> issued a </w:t>
      </w:r>
      <w:hyperlink r:id="rId18" w:history="1">
        <w:r w:rsidR="003F5338" w:rsidRPr="000A5C8C">
          <w:rPr>
            <w:rStyle w:val="Hyperlink"/>
            <w:rFonts w:ascii="Arial" w:hAnsi="Arial" w:cs="Arial"/>
          </w:rPr>
          <w:t>Crisis Response Plan</w:t>
        </w:r>
      </w:hyperlink>
      <w:r w:rsidR="003F5338" w:rsidRPr="000A5C8C">
        <w:rPr>
          <w:rFonts w:ascii="Arial" w:hAnsi="Arial" w:cs="Arial"/>
        </w:rPr>
        <w:t xml:space="preserve">, which lists </w:t>
      </w:r>
      <w:r w:rsidR="00D132BA" w:rsidRPr="000A5C8C">
        <w:rPr>
          <w:rFonts w:ascii="Arial" w:hAnsi="Arial" w:cs="Arial"/>
        </w:rPr>
        <w:t>managing stormwater from developed areas</w:t>
      </w:r>
      <w:r w:rsidR="003F5338" w:rsidRPr="000A5C8C">
        <w:rPr>
          <w:rFonts w:ascii="Arial" w:hAnsi="Arial" w:cs="Arial"/>
        </w:rPr>
        <w:t xml:space="preserve"> </w:t>
      </w:r>
      <w:r w:rsidR="00D132BA" w:rsidRPr="000A5C8C">
        <w:rPr>
          <w:rFonts w:ascii="Arial" w:hAnsi="Arial" w:cs="Arial"/>
        </w:rPr>
        <w:t xml:space="preserve">and private road assessments </w:t>
      </w:r>
      <w:r w:rsidR="003F5338" w:rsidRPr="000A5C8C">
        <w:rPr>
          <w:rFonts w:ascii="Arial" w:hAnsi="Arial" w:cs="Arial"/>
        </w:rPr>
        <w:t xml:space="preserve">as a primary objective. </w:t>
      </w:r>
      <w:r w:rsidR="00586F06" w:rsidRPr="000A5C8C">
        <w:rPr>
          <w:rFonts w:ascii="Arial" w:hAnsi="Arial" w:cs="Arial"/>
        </w:rPr>
        <w:t>Funds from this project will support</w:t>
      </w:r>
      <w:r w:rsidR="002B6A70" w:rsidRPr="000A5C8C">
        <w:rPr>
          <w:rFonts w:ascii="Arial" w:hAnsi="Arial" w:cs="Arial"/>
        </w:rPr>
        <w:t xml:space="preserve"> </w:t>
      </w:r>
      <w:r w:rsidR="00275AEA" w:rsidRPr="000A5C8C">
        <w:rPr>
          <w:rFonts w:ascii="Arial" w:hAnsi="Arial" w:cs="Arial"/>
        </w:rPr>
        <w:t xml:space="preserve">an inventory of private and park roads in the Lake Carmi watershed, prioritize road segments for improvement based on phosphorus runoff reduction potential, and implement a </w:t>
      </w:r>
      <w:r w:rsidR="00586F06" w:rsidRPr="000A5C8C">
        <w:rPr>
          <w:rFonts w:ascii="Arial" w:hAnsi="Arial" w:cs="Arial"/>
        </w:rPr>
        <w:t xml:space="preserve">small </w:t>
      </w:r>
      <w:r w:rsidR="00275AEA" w:rsidRPr="000A5C8C">
        <w:rPr>
          <w:rFonts w:ascii="Arial" w:hAnsi="Arial" w:cs="Arial"/>
        </w:rPr>
        <w:t>pilot program to distribute funds to improve prioritized segments.</w:t>
      </w:r>
      <w:r w:rsidR="00586F06" w:rsidRPr="000A5C8C">
        <w:rPr>
          <w:rFonts w:ascii="Arial" w:hAnsi="Arial" w:cs="Arial"/>
        </w:rPr>
        <w:t xml:space="preserve"> </w:t>
      </w:r>
      <w:r w:rsidR="00A16D90" w:rsidRPr="000A5C8C">
        <w:rPr>
          <w:rFonts w:ascii="Arial" w:hAnsi="Arial" w:cs="Arial"/>
        </w:rPr>
        <w:t>This project will build upon</w:t>
      </w:r>
      <w:r w:rsidR="00B13713" w:rsidRPr="000A5C8C">
        <w:rPr>
          <w:rFonts w:ascii="Arial" w:hAnsi="Arial" w:cs="Arial"/>
        </w:rPr>
        <w:t xml:space="preserve"> previous work to inventory Lake Carmi road conditions and set the groundwork for efficient implementation of water quality road improvements. </w:t>
      </w:r>
      <w:r w:rsidR="00A16D90" w:rsidRPr="000A5C8C">
        <w:rPr>
          <w:rFonts w:ascii="Arial" w:hAnsi="Arial" w:cs="Arial"/>
        </w:rPr>
        <w:t xml:space="preserve"> </w:t>
      </w:r>
    </w:p>
    <w:p w14:paraId="019EF0BF" w14:textId="77777777" w:rsidR="00C17A6E" w:rsidRPr="000A5C8C" w:rsidRDefault="00C17A6E" w:rsidP="001040A0">
      <w:pPr>
        <w:rPr>
          <w:rFonts w:ascii="Arial" w:eastAsia="Calibri" w:hAnsi="Arial" w:cs="Arial"/>
          <w:b/>
          <w:bCs/>
          <w:iCs/>
          <w:sz w:val="24"/>
          <w:szCs w:val="24"/>
        </w:rPr>
      </w:pPr>
    </w:p>
    <w:p w14:paraId="4FC7FD25" w14:textId="1FDD3768" w:rsidR="00F65AA8" w:rsidRPr="000A5C8C" w:rsidRDefault="005F27AB" w:rsidP="001040A0">
      <w:pPr>
        <w:rPr>
          <w:rFonts w:ascii="Arial" w:eastAsia="Times New Roman" w:hAnsi="Arial" w:cs="Arial"/>
          <w:b/>
          <w:snapToGrid w:val="0"/>
        </w:rPr>
      </w:pPr>
      <w:r w:rsidRPr="000A5C8C">
        <w:rPr>
          <w:rFonts w:ascii="Arial" w:eastAsia="Times New Roman" w:hAnsi="Arial" w:cs="Arial"/>
          <w:b/>
          <w:snapToGrid w:val="0"/>
        </w:rPr>
        <w:t>II</w:t>
      </w:r>
      <w:r w:rsidR="009554A7" w:rsidRPr="000A5C8C">
        <w:rPr>
          <w:rFonts w:ascii="Arial" w:eastAsia="Times New Roman" w:hAnsi="Arial" w:cs="Arial"/>
          <w:b/>
          <w:snapToGrid w:val="0"/>
        </w:rPr>
        <w:t xml:space="preserve">. </w:t>
      </w:r>
      <w:r w:rsidR="002C4AE0" w:rsidRPr="000A5C8C">
        <w:rPr>
          <w:rFonts w:ascii="Arial" w:eastAsia="Times New Roman" w:hAnsi="Arial" w:cs="Arial"/>
          <w:b/>
          <w:snapToGrid w:val="0"/>
        </w:rPr>
        <w:t xml:space="preserve">Project </w:t>
      </w:r>
      <w:r w:rsidR="007E65FA" w:rsidRPr="000A5C8C">
        <w:rPr>
          <w:rFonts w:ascii="Arial" w:eastAsia="Times New Roman" w:hAnsi="Arial" w:cs="Arial"/>
          <w:b/>
          <w:snapToGrid w:val="0"/>
        </w:rPr>
        <w:t>t</w:t>
      </w:r>
      <w:r w:rsidR="002C4AE0" w:rsidRPr="000A5C8C">
        <w:rPr>
          <w:rFonts w:ascii="Arial" w:eastAsia="Times New Roman" w:hAnsi="Arial" w:cs="Arial"/>
          <w:b/>
          <w:snapToGrid w:val="0"/>
        </w:rPr>
        <w:t>asks</w:t>
      </w:r>
      <w:r w:rsidR="00E129CE" w:rsidRPr="000A5C8C">
        <w:rPr>
          <w:rFonts w:ascii="Arial" w:eastAsia="Times New Roman" w:hAnsi="Arial" w:cs="Arial"/>
          <w:b/>
          <w:snapToGrid w:val="0"/>
        </w:rPr>
        <w:t xml:space="preserve">, </w:t>
      </w:r>
      <w:r w:rsidR="007E65FA" w:rsidRPr="000A5C8C">
        <w:rPr>
          <w:rFonts w:ascii="Arial" w:eastAsia="Times New Roman" w:hAnsi="Arial" w:cs="Arial"/>
          <w:b/>
          <w:snapToGrid w:val="0"/>
        </w:rPr>
        <w:t>o</w:t>
      </w:r>
      <w:r w:rsidR="002C4AE0" w:rsidRPr="000A5C8C">
        <w:rPr>
          <w:rFonts w:ascii="Arial" w:eastAsia="Times New Roman" w:hAnsi="Arial" w:cs="Arial"/>
          <w:b/>
          <w:snapToGrid w:val="0"/>
        </w:rPr>
        <w:t>utputs</w:t>
      </w:r>
      <w:r w:rsidR="00E129CE" w:rsidRPr="000A5C8C">
        <w:rPr>
          <w:rFonts w:ascii="Arial" w:eastAsia="Times New Roman" w:hAnsi="Arial" w:cs="Arial"/>
          <w:b/>
          <w:snapToGrid w:val="0"/>
        </w:rPr>
        <w:t>, and outcomes</w:t>
      </w:r>
    </w:p>
    <w:p w14:paraId="4D77BBE5" w14:textId="77777777" w:rsidR="0083137A" w:rsidRPr="000A5C8C" w:rsidRDefault="0083137A" w:rsidP="001040A0">
      <w:pPr>
        <w:rPr>
          <w:rFonts w:ascii="Arial" w:eastAsia="Times New Roman" w:hAnsi="Arial" w:cs="Arial"/>
          <w:b/>
          <w:snapToGrid w:val="0"/>
        </w:rPr>
      </w:pPr>
    </w:p>
    <w:p w14:paraId="778F8116" w14:textId="471ED0BB" w:rsidR="00E129CE" w:rsidRPr="000A5C8C" w:rsidRDefault="00673D8C" w:rsidP="00E129CE">
      <w:pPr>
        <w:rPr>
          <w:rFonts w:ascii="Arial" w:hAnsi="Arial" w:cs="Arial"/>
          <w:u w:val="single"/>
        </w:rPr>
      </w:pPr>
      <w:r w:rsidRPr="000A5C8C">
        <w:rPr>
          <w:rFonts w:ascii="Arial" w:hAnsi="Arial" w:cs="Arial"/>
          <w:u w:val="single"/>
        </w:rPr>
        <w:t xml:space="preserve">Phase 1: </w:t>
      </w:r>
      <w:r w:rsidR="00E129CE" w:rsidRPr="000A5C8C">
        <w:rPr>
          <w:rFonts w:ascii="Arial" w:hAnsi="Arial" w:cs="Arial"/>
          <w:u w:val="single"/>
        </w:rPr>
        <w:t xml:space="preserve">Private </w:t>
      </w:r>
      <w:r w:rsidR="007F280A" w:rsidRPr="000A5C8C">
        <w:rPr>
          <w:rFonts w:ascii="Arial" w:hAnsi="Arial" w:cs="Arial"/>
          <w:u w:val="single"/>
        </w:rPr>
        <w:t>and park r</w:t>
      </w:r>
      <w:r w:rsidR="00E129CE" w:rsidRPr="000A5C8C">
        <w:rPr>
          <w:rFonts w:ascii="Arial" w:hAnsi="Arial" w:cs="Arial"/>
          <w:u w:val="single"/>
        </w:rPr>
        <w:t xml:space="preserve">oad </w:t>
      </w:r>
      <w:r w:rsidR="007F280A" w:rsidRPr="000A5C8C">
        <w:rPr>
          <w:rFonts w:ascii="Arial" w:hAnsi="Arial" w:cs="Arial"/>
          <w:u w:val="single"/>
        </w:rPr>
        <w:t>e</w:t>
      </w:r>
      <w:r w:rsidR="00E129CE" w:rsidRPr="000A5C8C">
        <w:rPr>
          <w:rFonts w:ascii="Arial" w:hAnsi="Arial" w:cs="Arial"/>
          <w:u w:val="single"/>
        </w:rPr>
        <w:t xml:space="preserve">rosion </w:t>
      </w:r>
      <w:r w:rsidR="007F280A" w:rsidRPr="000A5C8C">
        <w:rPr>
          <w:rFonts w:ascii="Arial" w:hAnsi="Arial" w:cs="Arial"/>
          <w:u w:val="single"/>
        </w:rPr>
        <w:t>i</w:t>
      </w:r>
      <w:r w:rsidR="00E129CE" w:rsidRPr="000A5C8C">
        <w:rPr>
          <w:rFonts w:ascii="Arial" w:hAnsi="Arial" w:cs="Arial"/>
          <w:u w:val="single"/>
        </w:rPr>
        <w:t>nventory</w:t>
      </w:r>
      <w:r w:rsidR="007F280A" w:rsidRPr="000A5C8C">
        <w:rPr>
          <w:rFonts w:ascii="Arial" w:hAnsi="Arial" w:cs="Arial"/>
          <w:u w:val="single"/>
        </w:rPr>
        <w:t xml:space="preserve"> and prioritization</w:t>
      </w:r>
    </w:p>
    <w:p w14:paraId="57580EDB" w14:textId="016B33F7" w:rsidR="00E129CE" w:rsidRPr="000A5C8C" w:rsidRDefault="00E129CE" w:rsidP="00E129CE">
      <w:pPr>
        <w:rPr>
          <w:rFonts w:ascii="Arial" w:hAnsi="Arial" w:cs="Arial"/>
        </w:rPr>
      </w:pPr>
      <w:r w:rsidRPr="000A5C8C">
        <w:rPr>
          <w:rFonts w:ascii="Arial" w:hAnsi="Arial" w:cs="Arial"/>
        </w:rPr>
        <w:t xml:space="preserve">The successful applicant will conduct a road erosion inventory (REI) survey for park and privately owned </w:t>
      </w:r>
      <w:r w:rsidR="00673D8C" w:rsidRPr="000A5C8C">
        <w:rPr>
          <w:rFonts w:ascii="Arial" w:hAnsi="Arial" w:cs="Arial"/>
        </w:rPr>
        <w:t xml:space="preserve">hydrologically connected </w:t>
      </w:r>
      <w:r w:rsidRPr="000A5C8C">
        <w:rPr>
          <w:rFonts w:ascii="Arial" w:hAnsi="Arial" w:cs="Arial"/>
        </w:rPr>
        <w:t>road</w:t>
      </w:r>
      <w:r w:rsidR="00673D8C" w:rsidRPr="000A5C8C">
        <w:rPr>
          <w:rFonts w:ascii="Arial" w:hAnsi="Arial" w:cs="Arial"/>
        </w:rPr>
        <w:t xml:space="preserve"> segment</w:t>
      </w:r>
      <w:r w:rsidRPr="000A5C8C">
        <w:rPr>
          <w:rFonts w:ascii="Arial" w:hAnsi="Arial" w:cs="Arial"/>
        </w:rPr>
        <w:t>s in the Lake Carmi watershed.</w:t>
      </w:r>
      <w:r w:rsidR="006D7161" w:rsidRPr="000A5C8C">
        <w:rPr>
          <w:rFonts w:ascii="Arial" w:hAnsi="Arial" w:cs="Arial"/>
        </w:rPr>
        <w:t xml:space="preserve"> This includes roads</w:t>
      </w:r>
      <w:r w:rsidR="0095695B" w:rsidRPr="000A5C8C">
        <w:rPr>
          <w:rFonts w:ascii="Arial" w:hAnsi="Arial" w:cs="Arial"/>
        </w:rPr>
        <w:t xml:space="preserve"> and driveways</w:t>
      </w:r>
      <w:r w:rsidR="006D7161" w:rsidRPr="000A5C8C">
        <w:rPr>
          <w:rFonts w:ascii="Arial" w:hAnsi="Arial" w:cs="Arial"/>
        </w:rPr>
        <w:t xml:space="preserve"> that are not subject to Municipal Roads General Permit (MRGP) or Transportation Separate Storm Sewer System (TS4) General Permit.</w:t>
      </w:r>
      <w:r w:rsidRPr="000A5C8C">
        <w:rPr>
          <w:rFonts w:ascii="Arial" w:hAnsi="Arial" w:cs="Arial"/>
        </w:rPr>
        <w:t xml:space="preserve"> The inventory will include the following steps:</w:t>
      </w:r>
    </w:p>
    <w:p w14:paraId="55D71383" w14:textId="07901000" w:rsidR="000B5680" w:rsidRPr="000A5C8C" w:rsidDel="0083137A" w:rsidRDefault="000B5680" w:rsidP="000B5680">
      <w:pPr>
        <w:pStyle w:val="ListParagraph"/>
        <w:numPr>
          <w:ilvl w:val="0"/>
          <w:numId w:val="46"/>
        </w:numPr>
        <w:autoSpaceDE w:val="0"/>
        <w:autoSpaceDN w:val="0"/>
        <w:adjustRightInd w:val="0"/>
        <w:rPr>
          <w:rFonts w:ascii="Arial" w:hAnsi="Arial" w:cs="Arial"/>
        </w:rPr>
      </w:pPr>
      <w:r w:rsidRPr="000A5C8C" w:rsidDel="0083137A">
        <w:rPr>
          <w:rFonts w:ascii="Arial" w:hAnsi="Arial" w:cs="Arial"/>
        </w:rPr>
        <w:lastRenderedPageBreak/>
        <w:t xml:space="preserve">Develop a Quality Assurance Project Plan (QAPP) to be approved by NEIWPCC, LCBP, and EPA representatives. The QAPP must be approved before data collection begins. </w:t>
      </w:r>
    </w:p>
    <w:p w14:paraId="67C400C8" w14:textId="251535DC" w:rsidR="00673D8C" w:rsidRPr="000A5C8C" w:rsidRDefault="00673D8C" w:rsidP="00E129CE">
      <w:pPr>
        <w:pStyle w:val="ListParagraph"/>
        <w:numPr>
          <w:ilvl w:val="0"/>
          <w:numId w:val="46"/>
        </w:numPr>
        <w:rPr>
          <w:rFonts w:ascii="Arial" w:hAnsi="Arial" w:cs="Arial"/>
        </w:rPr>
      </w:pPr>
      <w:r w:rsidRPr="000A5C8C">
        <w:rPr>
          <w:rFonts w:ascii="Arial" w:hAnsi="Arial" w:cs="Arial"/>
        </w:rPr>
        <w:t>Develop GIS layer</w:t>
      </w:r>
      <w:r w:rsidR="00E72264" w:rsidRPr="000A5C8C">
        <w:rPr>
          <w:rFonts w:ascii="Arial" w:hAnsi="Arial" w:cs="Arial"/>
        </w:rPr>
        <w:t>(s)</w:t>
      </w:r>
      <w:r w:rsidRPr="000A5C8C">
        <w:rPr>
          <w:rFonts w:ascii="Arial" w:hAnsi="Arial" w:cs="Arial"/>
        </w:rPr>
        <w:t xml:space="preserve"> for all private and park roads</w:t>
      </w:r>
      <w:r w:rsidR="00F65AA8" w:rsidRPr="000A5C8C">
        <w:rPr>
          <w:rFonts w:ascii="Arial" w:hAnsi="Arial" w:cs="Arial"/>
        </w:rPr>
        <w:t xml:space="preserve">, including driveways and </w:t>
      </w:r>
      <w:r w:rsidR="00B13713" w:rsidRPr="000A5C8C">
        <w:rPr>
          <w:rFonts w:ascii="Arial" w:hAnsi="Arial" w:cs="Arial"/>
        </w:rPr>
        <w:t xml:space="preserve">non-farm </w:t>
      </w:r>
      <w:r w:rsidR="00F65AA8" w:rsidRPr="000A5C8C">
        <w:rPr>
          <w:rFonts w:ascii="Arial" w:hAnsi="Arial" w:cs="Arial"/>
        </w:rPr>
        <w:t>access roads.</w:t>
      </w:r>
    </w:p>
    <w:p w14:paraId="3E46F0BA" w14:textId="45429A5D" w:rsidR="00673D8C" w:rsidRPr="000A5C8C" w:rsidRDefault="00E129CE" w:rsidP="00673D8C">
      <w:pPr>
        <w:pStyle w:val="ListParagraph"/>
        <w:numPr>
          <w:ilvl w:val="1"/>
          <w:numId w:val="46"/>
        </w:numPr>
        <w:rPr>
          <w:rFonts w:ascii="Arial" w:hAnsi="Arial" w:cs="Arial"/>
        </w:rPr>
      </w:pPr>
      <w:r w:rsidRPr="000A5C8C">
        <w:rPr>
          <w:rFonts w:ascii="Arial" w:hAnsi="Arial" w:cs="Arial"/>
        </w:rPr>
        <w:t>Review</w:t>
      </w:r>
      <w:r w:rsidR="008234E1" w:rsidRPr="000A5C8C">
        <w:rPr>
          <w:rFonts w:ascii="Arial" w:hAnsi="Arial" w:cs="Arial"/>
        </w:rPr>
        <w:t xml:space="preserve"> ANR’s road segmentation GIS layer, available at </w:t>
      </w:r>
      <w:hyperlink r:id="rId19" w:history="1">
        <w:r w:rsidR="008234E1" w:rsidRPr="000A5C8C">
          <w:rPr>
            <w:rStyle w:val="Hyperlink"/>
            <w:rFonts w:ascii="Arial" w:hAnsi="Arial" w:cs="Arial"/>
          </w:rPr>
          <w:t>ANR Atlas</w:t>
        </w:r>
      </w:hyperlink>
      <w:r w:rsidR="008234E1" w:rsidRPr="000A5C8C">
        <w:rPr>
          <w:rFonts w:ascii="Arial" w:hAnsi="Arial" w:cs="Arial"/>
        </w:rPr>
        <w:t xml:space="preserve"> for gaps</w:t>
      </w:r>
      <w:r w:rsidR="008234E1" w:rsidRPr="000A5C8C">
        <w:rPr>
          <w:rFonts w:ascii="Arial" w:hAnsi="Arial" w:cs="Arial"/>
          <w:color w:val="1F497D"/>
        </w:rPr>
        <w:t>;</w:t>
      </w:r>
      <w:r w:rsidRPr="000A5C8C">
        <w:rPr>
          <w:rFonts w:ascii="Arial" w:hAnsi="Arial" w:cs="Arial"/>
        </w:rPr>
        <w:t xml:space="preserve"> </w:t>
      </w:r>
    </w:p>
    <w:p w14:paraId="57702121" w14:textId="720BAACD" w:rsidR="00C60C5A" w:rsidRPr="000A5C8C" w:rsidRDefault="00673D8C" w:rsidP="00673D8C">
      <w:pPr>
        <w:pStyle w:val="ListParagraph"/>
        <w:numPr>
          <w:ilvl w:val="1"/>
          <w:numId w:val="46"/>
        </w:numPr>
        <w:rPr>
          <w:rFonts w:ascii="Arial" w:hAnsi="Arial" w:cs="Arial"/>
        </w:rPr>
      </w:pPr>
      <w:r w:rsidRPr="000A5C8C">
        <w:rPr>
          <w:rFonts w:ascii="Arial" w:hAnsi="Arial" w:cs="Arial"/>
        </w:rPr>
        <w:t xml:space="preserve">Complete GIS layer to include complete private and park road network, following </w:t>
      </w:r>
      <w:hyperlink r:id="rId20" w:history="1">
        <w:r w:rsidRPr="000A5C8C">
          <w:rPr>
            <w:rStyle w:val="Hyperlink"/>
            <w:rFonts w:ascii="Arial" w:hAnsi="Arial" w:cs="Arial"/>
          </w:rPr>
          <w:t>MRGP GIS protocol</w:t>
        </w:r>
      </w:hyperlink>
      <w:r w:rsidRPr="000A5C8C">
        <w:rPr>
          <w:rFonts w:ascii="Arial" w:hAnsi="Arial" w:cs="Arial"/>
        </w:rPr>
        <w:t>, including breakdown into uniquely identified 100-meter segments and GIS determination of road slope and hydrologic connectivity screening</w:t>
      </w:r>
      <w:r w:rsidR="00ED1BAB" w:rsidRPr="000A5C8C">
        <w:rPr>
          <w:rFonts w:ascii="Arial" w:hAnsi="Arial" w:cs="Arial"/>
        </w:rPr>
        <w:t>;</w:t>
      </w:r>
    </w:p>
    <w:p w14:paraId="07C13273" w14:textId="133E6655" w:rsidR="00673D8C" w:rsidRPr="000A5C8C" w:rsidRDefault="00673D8C" w:rsidP="00673D8C">
      <w:pPr>
        <w:pStyle w:val="ListParagraph"/>
        <w:numPr>
          <w:ilvl w:val="1"/>
          <w:numId w:val="46"/>
        </w:numPr>
        <w:rPr>
          <w:rFonts w:ascii="Arial" w:hAnsi="Arial" w:cs="Arial"/>
        </w:rPr>
      </w:pPr>
      <w:r w:rsidRPr="000A5C8C">
        <w:rPr>
          <w:rFonts w:ascii="Arial" w:hAnsi="Arial" w:cs="Arial"/>
        </w:rPr>
        <w:t>Submit GIS layer to VT ANR for inclusion in the VT ANR mobile REI application</w:t>
      </w:r>
      <w:r w:rsidR="00ED1BAB" w:rsidRPr="000A5C8C">
        <w:rPr>
          <w:rFonts w:ascii="Arial" w:hAnsi="Arial" w:cs="Arial"/>
        </w:rPr>
        <w:t>;</w:t>
      </w:r>
    </w:p>
    <w:p w14:paraId="4E5925C2" w14:textId="5BE88D44" w:rsidR="00673D8C" w:rsidRPr="000A5C8C" w:rsidRDefault="00673D8C" w:rsidP="001C2E43">
      <w:pPr>
        <w:pStyle w:val="ListParagraph"/>
        <w:numPr>
          <w:ilvl w:val="1"/>
          <w:numId w:val="46"/>
        </w:numPr>
        <w:rPr>
          <w:rFonts w:ascii="Arial" w:hAnsi="Arial" w:cs="Arial"/>
        </w:rPr>
      </w:pPr>
      <w:r w:rsidRPr="000A5C8C">
        <w:rPr>
          <w:rFonts w:ascii="Arial" w:hAnsi="Arial" w:cs="Arial"/>
        </w:rPr>
        <w:t>VT ANR will add Carmi private and park road network to mobile application and apply MRGP REI methodology</w:t>
      </w:r>
      <w:r w:rsidR="00ED1BAB" w:rsidRPr="000A5C8C">
        <w:rPr>
          <w:rFonts w:ascii="Arial" w:hAnsi="Arial" w:cs="Arial"/>
        </w:rPr>
        <w:t>.</w:t>
      </w:r>
    </w:p>
    <w:p w14:paraId="27262F40" w14:textId="3D695809" w:rsidR="00E129CE" w:rsidRPr="000A5C8C" w:rsidRDefault="00F02C62">
      <w:pPr>
        <w:pStyle w:val="ListParagraph"/>
        <w:numPr>
          <w:ilvl w:val="0"/>
          <w:numId w:val="46"/>
        </w:numPr>
        <w:rPr>
          <w:rFonts w:ascii="Arial" w:hAnsi="Arial" w:cs="Arial"/>
        </w:rPr>
      </w:pPr>
      <w:r w:rsidRPr="000A5C8C">
        <w:rPr>
          <w:rFonts w:ascii="Arial" w:hAnsi="Arial" w:cs="Arial"/>
        </w:rPr>
        <w:t>Collect d</w:t>
      </w:r>
      <w:r w:rsidR="002826A4" w:rsidRPr="000A5C8C">
        <w:rPr>
          <w:rFonts w:ascii="Arial" w:hAnsi="Arial" w:cs="Arial"/>
        </w:rPr>
        <w:t xml:space="preserve">ata using the VT ANR REI mobile application which follows the </w:t>
      </w:r>
      <w:r w:rsidR="00EF4CCD" w:rsidRPr="000A5C8C">
        <w:rPr>
          <w:rFonts w:ascii="Arial" w:hAnsi="Arial" w:cs="Arial"/>
        </w:rPr>
        <w:t>Vermont Municipal Roads General Permit REI</w:t>
      </w:r>
      <w:r w:rsidR="002826A4" w:rsidRPr="000A5C8C">
        <w:rPr>
          <w:rFonts w:ascii="Arial" w:hAnsi="Arial" w:cs="Arial"/>
        </w:rPr>
        <w:t xml:space="preserve"> methodology and standards</w:t>
      </w:r>
      <w:r w:rsidR="004C1EE8" w:rsidRPr="000A5C8C">
        <w:rPr>
          <w:rFonts w:ascii="Arial" w:hAnsi="Arial" w:cs="Arial"/>
        </w:rPr>
        <w:t xml:space="preserve"> and will be analogous to the existing </w:t>
      </w:r>
      <w:hyperlink r:id="rId21" w:history="1">
        <w:r w:rsidR="004C1EE8" w:rsidRPr="000A5C8C">
          <w:rPr>
            <w:rStyle w:val="Hyperlink"/>
            <w:rFonts w:ascii="Arial" w:hAnsi="Arial" w:cs="Arial"/>
          </w:rPr>
          <w:t>MRGP REI mobile application</w:t>
        </w:r>
      </w:hyperlink>
      <w:r w:rsidR="002826A4" w:rsidRPr="000A5C8C">
        <w:rPr>
          <w:rFonts w:ascii="Arial" w:hAnsi="Arial" w:cs="Arial"/>
        </w:rPr>
        <w:t xml:space="preserve">. This </w:t>
      </w:r>
      <w:r w:rsidR="008320DA" w:rsidRPr="000A5C8C">
        <w:rPr>
          <w:rFonts w:ascii="Arial" w:hAnsi="Arial" w:cs="Arial"/>
        </w:rPr>
        <w:t xml:space="preserve">mobile </w:t>
      </w:r>
      <w:r w:rsidR="002826A4" w:rsidRPr="000A5C8C">
        <w:rPr>
          <w:rFonts w:ascii="Arial" w:hAnsi="Arial" w:cs="Arial"/>
        </w:rPr>
        <w:t>app</w:t>
      </w:r>
      <w:r w:rsidR="008320DA" w:rsidRPr="000A5C8C">
        <w:rPr>
          <w:rFonts w:ascii="Arial" w:hAnsi="Arial" w:cs="Arial"/>
        </w:rPr>
        <w:t>lication</w:t>
      </w:r>
      <w:r w:rsidR="002826A4" w:rsidRPr="000A5C8C">
        <w:rPr>
          <w:rFonts w:ascii="Arial" w:hAnsi="Arial" w:cs="Arial"/>
        </w:rPr>
        <w:t xml:space="preserve"> is</w:t>
      </w:r>
      <w:r w:rsidR="00E129CE" w:rsidRPr="000A5C8C">
        <w:rPr>
          <w:rFonts w:ascii="Arial" w:hAnsi="Arial" w:cs="Arial"/>
        </w:rPr>
        <w:t xml:space="preserve"> currently in development by VT ANR</w:t>
      </w:r>
      <w:r w:rsidR="008234E1" w:rsidRPr="000A5C8C">
        <w:rPr>
          <w:rFonts w:ascii="Arial" w:hAnsi="Arial" w:cs="Arial"/>
        </w:rPr>
        <w:t>, will be ready for</w:t>
      </w:r>
      <w:r w:rsidR="008320DA" w:rsidRPr="000A5C8C">
        <w:rPr>
          <w:rFonts w:ascii="Arial" w:hAnsi="Arial" w:cs="Arial"/>
        </w:rPr>
        <w:t xml:space="preserve"> the 2020</w:t>
      </w:r>
      <w:r w:rsidR="008234E1" w:rsidRPr="000A5C8C">
        <w:rPr>
          <w:rFonts w:ascii="Arial" w:hAnsi="Arial" w:cs="Arial"/>
        </w:rPr>
        <w:t xml:space="preserve"> field season</w:t>
      </w:r>
      <w:r w:rsidR="002826A4" w:rsidRPr="000A5C8C">
        <w:rPr>
          <w:rFonts w:ascii="Arial" w:hAnsi="Arial" w:cs="Arial"/>
        </w:rPr>
        <w:t>, and</w:t>
      </w:r>
      <w:r w:rsidR="00673D8C" w:rsidRPr="000A5C8C">
        <w:rPr>
          <w:rFonts w:ascii="Arial" w:hAnsi="Arial" w:cs="Arial"/>
        </w:rPr>
        <w:t xml:space="preserve"> </w:t>
      </w:r>
      <w:r w:rsidR="002826A4" w:rsidRPr="000A5C8C">
        <w:rPr>
          <w:rFonts w:ascii="Arial" w:hAnsi="Arial" w:cs="Arial"/>
        </w:rPr>
        <w:t xml:space="preserve">will </w:t>
      </w:r>
      <w:r w:rsidR="00673D8C" w:rsidRPr="000A5C8C">
        <w:rPr>
          <w:rFonts w:ascii="Arial" w:hAnsi="Arial" w:cs="Arial"/>
        </w:rPr>
        <w:t>generate a default prioritization of hydrologically connected road segments</w:t>
      </w:r>
      <w:r w:rsidR="002826A4" w:rsidRPr="000A5C8C">
        <w:rPr>
          <w:rFonts w:ascii="Arial" w:hAnsi="Arial" w:cs="Arial"/>
        </w:rPr>
        <w:t xml:space="preserve">; </w:t>
      </w:r>
      <w:r w:rsidR="00673D8C" w:rsidRPr="000A5C8C">
        <w:rPr>
          <w:rFonts w:ascii="Arial" w:hAnsi="Arial" w:cs="Arial"/>
        </w:rPr>
        <w:t xml:space="preserve">under this methodology, highest priority road segments will have the greatest </w:t>
      </w:r>
      <w:r w:rsidR="00E129CE" w:rsidRPr="000A5C8C">
        <w:rPr>
          <w:rFonts w:ascii="Arial" w:hAnsi="Arial" w:cs="Arial"/>
        </w:rPr>
        <w:t>phosphorus reduction potential</w:t>
      </w:r>
      <w:r w:rsidR="00D31405" w:rsidRPr="000A5C8C">
        <w:rPr>
          <w:rFonts w:ascii="Arial" w:hAnsi="Arial" w:cs="Arial"/>
        </w:rPr>
        <w:t>.</w:t>
      </w:r>
      <w:r w:rsidR="008320DA" w:rsidRPr="000A5C8C">
        <w:rPr>
          <w:rFonts w:ascii="Arial" w:hAnsi="Arial" w:cs="Arial"/>
        </w:rPr>
        <w:t xml:space="preserve"> </w:t>
      </w:r>
    </w:p>
    <w:p w14:paraId="4B83A608" w14:textId="77777777" w:rsidR="00B014A1" w:rsidRPr="000A5C8C" w:rsidRDefault="00B014A1" w:rsidP="00B014A1">
      <w:pPr>
        <w:pStyle w:val="ListParagraph"/>
        <w:rPr>
          <w:rFonts w:ascii="Arial" w:hAnsi="Arial" w:cs="Arial"/>
        </w:rPr>
      </w:pPr>
    </w:p>
    <w:p w14:paraId="451E5E5D" w14:textId="3F04CED0" w:rsidR="00E129CE" w:rsidRPr="000A5C8C" w:rsidRDefault="001C2E43" w:rsidP="00E129CE">
      <w:pPr>
        <w:rPr>
          <w:rFonts w:ascii="Arial" w:hAnsi="Arial" w:cs="Arial"/>
          <w:u w:val="single"/>
        </w:rPr>
      </w:pPr>
      <w:r w:rsidRPr="000A5C8C">
        <w:rPr>
          <w:rFonts w:ascii="Arial" w:hAnsi="Arial" w:cs="Arial"/>
          <w:u w:val="single"/>
        </w:rPr>
        <w:t xml:space="preserve">Phase </w:t>
      </w:r>
      <w:r w:rsidR="002826A4" w:rsidRPr="000A5C8C">
        <w:rPr>
          <w:rFonts w:ascii="Arial" w:hAnsi="Arial" w:cs="Arial"/>
          <w:u w:val="single"/>
        </w:rPr>
        <w:t>2</w:t>
      </w:r>
      <w:r w:rsidRPr="000A5C8C">
        <w:rPr>
          <w:rFonts w:ascii="Arial" w:hAnsi="Arial" w:cs="Arial"/>
          <w:u w:val="single"/>
        </w:rPr>
        <w:t xml:space="preserve">: </w:t>
      </w:r>
      <w:r w:rsidR="00E129CE" w:rsidRPr="000A5C8C">
        <w:rPr>
          <w:rFonts w:ascii="Arial" w:hAnsi="Arial" w:cs="Arial"/>
          <w:u w:val="single"/>
        </w:rPr>
        <w:t>Road improvement implementation</w:t>
      </w:r>
    </w:p>
    <w:p w14:paraId="3916F95E" w14:textId="5784B833" w:rsidR="00E129CE" w:rsidRPr="000A5C8C" w:rsidRDefault="00E129CE" w:rsidP="00E129CE">
      <w:pPr>
        <w:rPr>
          <w:rFonts w:ascii="Arial" w:hAnsi="Arial" w:cs="Arial"/>
        </w:rPr>
      </w:pPr>
      <w:r w:rsidRPr="000A5C8C">
        <w:rPr>
          <w:rFonts w:ascii="Arial" w:hAnsi="Arial" w:cs="Arial"/>
        </w:rPr>
        <w:t xml:space="preserve">Once roads have been segmented, inventoried, assessed, and prioritized, the successful applicant will conduct a pilot implementation program to pay for road improvements </w:t>
      </w:r>
      <w:r w:rsidR="0021325B" w:rsidRPr="000A5C8C">
        <w:rPr>
          <w:rFonts w:ascii="Arial" w:hAnsi="Arial" w:cs="Arial"/>
        </w:rPr>
        <w:t>that are required to bring whole road segments into full compliance with the MRGP standards</w:t>
      </w:r>
      <w:r w:rsidR="00F02C62" w:rsidRPr="000A5C8C">
        <w:rPr>
          <w:rFonts w:ascii="Arial" w:hAnsi="Arial" w:cs="Arial"/>
        </w:rPr>
        <w:t>.</w:t>
      </w:r>
      <w:r w:rsidR="0021325B" w:rsidRPr="000A5C8C">
        <w:rPr>
          <w:rFonts w:ascii="Arial" w:hAnsi="Arial" w:cs="Arial"/>
        </w:rPr>
        <w:t xml:space="preserve"> </w:t>
      </w:r>
      <w:r w:rsidR="00F02C62" w:rsidRPr="000A5C8C">
        <w:rPr>
          <w:rFonts w:ascii="Arial" w:hAnsi="Arial" w:cs="Arial"/>
        </w:rPr>
        <w:t>A</w:t>
      </w:r>
      <w:r w:rsidR="0021325B" w:rsidRPr="000A5C8C">
        <w:rPr>
          <w:rFonts w:ascii="Arial" w:hAnsi="Arial" w:cs="Arial"/>
        </w:rPr>
        <w:t xml:space="preserve">s identified </w:t>
      </w:r>
      <w:r w:rsidR="00AC7636" w:rsidRPr="000A5C8C">
        <w:rPr>
          <w:rFonts w:ascii="Arial" w:hAnsi="Arial" w:cs="Arial"/>
        </w:rPr>
        <w:t>in the MRGP standards</w:t>
      </w:r>
      <w:r w:rsidR="0021325B" w:rsidRPr="000A5C8C">
        <w:rPr>
          <w:rFonts w:ascii="Arial" w:hAnsi="Arial" w:cs="Arial"/>
        </w:rPr>
        <w:t xml:space="preserve">, </w:t>
      </w:r>
      <w:r w:rsidR="00F02C62" w:rsidRPr="000A5C8C">
        <w:rPr>
          <w:rFonts w:ascii="Arial" w:hAnsi="Arial" w:cs="Arial"/>
        </w:rPr>
        <w:t xml:space="preserve">the </w:t>
      </w:r>
      <w:r w:rsidR="0021325B" w:rsidRPr="000A5C8C">
        <w:rPr>
          <w:rFonts w:ascii="Arial" w:hAnsi="Arial" w:cs="Arial"/>
        </w:rPr>
        <w:t>prioritiz</w:t>
      </w:r>
      <w:r w:rsidR="00F02C62" w:rsidRPr="000A5C8C">
        <w:rPr>
          <w:rFonts w:ascii="Arial" w:hAnsi="Arial" w:cs="Arial"/>
        </w:rPr>
        <w:t>ation of</w:t>
      </w:r>
      <w:r w:rsidR="0021325B" w:rsidRPr="000A5C8C">
        <w:rPr>
          <w:rFonts w:ascii="Arial" w:hAnsi="Arial" w:cs="Arial"/>
        </w:rPr>
        <w:t xml:space="preserve"> road segments </w:t>
      </w:r>
      <w:r w:rsidR="00F02C62" w:rsidRPr="000A5C8C">
        <w:rPr>
          <w:rFonts w:ascii="Arial" w:hAnsi="Arial" w:cs="Arial"/>
        </w:rPr>
        <w:t xml:space="preserve">is </w:t>
      </w:r>
      <w:r w:rsidR="0021325B" w:rsidRPr="000A5C8C">
        <w:rPr>
          <w:rFonts w:ascii="Arial" w:hAnsi="Arial" w:cs="Arial"/>
        </w:rPr>
        <w:t>based on the REI default prioritization results</w:t>
      </w:r>
      <w:r w:rsidRPr="000A5C8C">
        <w:rPr>
          <w:rFonts w:ascii="Arial" w:hAnsi="Arial" w:cs="Arial"/>
        </w:rPr>
        <w:t>. The implementation will include the following steps:</w:t>
      </w:r>
    </w:p>
    <w:p w14:paraId="1F18E0A3" w14:textId="193C49D6" w:rsidR="00E11818" w:rsidRPr="000A5C8C" w:rsidRDefault="00E129CE" w:rsidP="00B014A1">
      <w:pPr>
        <w:pStyle w:val="ListParagraph"/>
        <w:numPr>
          <w:ilvl w:val="0"/>
          <w:numId w:val="45"/>
        </w:numPr>
        <w:rPr>
          <w:rFonts w:ascii="Arial" w:hAnsi="Arial" w:cs="Arial"/>
        </w:rPr>
      </w:pPr>
      <w:r w:rsidRPr="000A5C8C">
        <w:rPr>
          <w:rFonts w:ascii="Arial" w:hAnsi="Arial" w:cs="Arial"/>
        </w:rPr>
        <w:t xml:space="preserve">Determine pay rate for dollars per </w:t>
      </w:r>
      <w:r w:rsidR="0021325B" w:rsidRPr="000A5C8C">
        <w:rPr>
          <w:rFonts w:ascii="Arial" w:hAnsi="Arial" w:cs="Arial"/>
        </w:rPr>
        <w:t>road segment for (a) bringing road from not meeting to fully meeting standards and (b) bring road segment from partially meeting to fully meeting standards</w:t>
      </w:r>
      <w:r w:rsidR="001C5C6E" w:rsidRPr="000A5C8C">
        <w:rPr>
          <w:rFonts w:ascii="Arial" w:hAnsi="Arial" w:cs="Arial"/>
        </w:rPr>
        <w:t>.</w:t>
      </w:r>
      <w:r w:rsidR="00055A77" w:rsidRPr="000A5C8C">
        <w:rPr>
          <w:rFonts w:ascii="Arial" w:hAnsi="Arial" w:cs="Arial"/>
        </w:rPr>
        <w:t xml:space="preserve"> Cost share</w:t>
      </w:r>
      <w:r w:rsidR="00E8218E" w:rsidRPr="000A5C8C">
        <w:rPr>
          <w:rFonts w:ascii="Arial" w:hAnsi="Arial" w:cs="Arial"/>
        </w:rPr>
        <w:t xml:space="preserve"> by landowners</w:t>
      </w:r>
      <w:r w:rsidR="00055A77" w:rsidRPr="000A5C8C">
        <w:rPr>
          <w:rFonts w:ascii="Arial" w:hAnsi="Arial" w:cs="Arial"/>
        </w:rPr>
        <w:t xml:space="preserve"> may be determined on a sliding scale of 5 – 20%, dependent on the prioritized rank of each project. </w:t>
      </w:r>
    </w:p>
    <w:p w14:paraId="44E8D0F1" w14:textId="16FE111F" w:rsidR="008B7F0B" w:rsidRPr="000A5C8C" w:rsidRDefault="00240B39" w:rsidP="00B014A1">
      <w:pPr>
        <w:pStyle w:val="ListParagraph"/>
        <w:numPr>
          <w:ilvl w:val="0"/>
          <w:numId w:val="45"/>
        </w:numPr>
        <w:rPr>
          <w:rFonts w:ascii="Arial" w:hAnsi="Arial" w:cs="Arial"/>
        </w:rPr>
      </w:pPr>
      <w:r w:rsidRPr="000A5C8C">
        <w:rPr>
          <w:rFonts w:ascii="Arial" w:hAnsi="Arial" w:cs="Arial"/>
        </w:rPr>
        <w:t>Design and c</w:t>
      </w:r>
      <w:r w:rsidR="008B7F0B" w:rsidRPr="000A5C8C">
        <w:rPr>
          <w:rFonts w:ascii="Arial" w:hAnsi="Arial" w:cs="Arial"/>
        </w:rPr>
        <w:t xml:space="preserve">onduct </w:t>
      </w:r>
      <w:r w:rsidRPr="000A5C8C">
        <w:rPr>
          <w:rFonts w:ascii="Arial" w:hAnsi="Arial" w:cs="Arial"/>
        </w:rPr>
        <w:t>two</w:t>
      </w:r>
      <w:r w:rsidR="00B13713" w:rsidRPr="000A5C8C">
        <w:rPr>
          <w:rFonts w:ascii="Arial" w:hAnsi="Arial" w:cs="Arial"/>
        </w:rPr>
        <w:t xml:space="preserve"> </w:t>
      </w:r>
      <w:r w:rsidR="008B7F0B" w:rsidRPr="000A5C8C">
        <w:rPr>
          <w:rFonts w:ascii="Arial" w:hAnsi="Arial" w:cs="Arial"/>
        </w:rPr>
        <w:t xml:space="preserve">workshops for contractors and landowners on private road maintenance </w:t>
      </w:r>
      <w:r w:rsidRPr="000A5C8C">
        <w:rPr>
          <w:rFonts w:ascii="Arial" w:hAnsi="Arial" w:cs="Arial"/>
        </w:rPr>
        <w:t xml:space="preserve">in early summer </w:t>
      </w:r>
      <w:r w:rsidR="008B7F0B" w:rsidRPr="000A5C8C">
        <w:rPr>
          <w:rFonts w:ascii="Arial" w:hAnsi="Arial" w:cs="Arial"/>
        </w:rPr>
        <w:t>2020</w:t>
      </w:r>
      <w:r w:rsidRPr="000A5C8C">
        <w:rPr>
          <w:rFonts w:ascii="Arial" w:hAnsi="Arial" w:cs="Arial"/>
        </w:rPr>
        <w:t xml:space="preserve">. </w:t>
      </w:r>
    </w:p>
    <w:p w14:paraId="65FA733C" w14:textId="48C990B5" w:rsidR="008B7F0B" w:rsidRPr="000A5C8C" w:rsidRDefault="008B7F0B" w:rsidP="00B014A1">
      <w:pPr>
        <w:pStyle w:val="ListParagraph"/>
        <w:numPr>
          <w:ilvl w:val="0"/>
          <w:numId w:val="45"/>
        </w:numPr>
        <w:rPr>
          <w:rFonts w:ascii="Arial" w:hAnsi="Arial" w:cs="Arial"/>
        </w:rPr>
      </w:pPr>
      <w:r w:rsidRPr="000A5C8C">
        <w:rPr>
          <w:rFonts w:ascii="Arial" w:hAnsi="Arial" w:cs="Arial"/>
        </w:rPr>
        <w:t>Develop criteria for approving work plans, including need to follow Vermont Backroad manual guidance</w:t>
      </w:r>
      <w:r w:rsidR="001231EF" w:rsidRPr="000A5C8C">
        <w:rPr>
          <w:rFonts w:ascii="Arial" w:hAnsi="Arial" w:cs="Arial"/>
        </w:rPr>
        <w:t>,</w:t>
      </w:r>
      <w:r w:rsidRPr="000A5C8C">
        <w:rPr>
          <w:rFonts w:ascii="Arial" w:hAnsi="Arial" w:cs="Arial"/>
        </w:rPr>
        <w:t xml:space="preserve"> necessary credentials for contractors</w:t>
      </w:r>
      <w:r w:rsidR="001231EF" w:rsidRPr="000A5C8C">
        <w:rPr>
          <w:rFonts w:ascii="Arial" w:hAnsi="Arial" w:cs="Arial"/>
        </w:rPr>
        <w:t>, and an appropriate maintenance plan</w:t>
      </w:r>
      <w:r w:rsidR="00240B39" w:rsidRPr="000A5C8C">
        <w:rPr>
          <w:rFonts w:ascii="Arial" w:hAnsi="Arial" w:cs="Arial"/>
        </w:rPr>
        <w:t xml:space="preserve">. </w:t>
      </w:r>
    </w:p>
    <w:p w14:paraId="7FE19748" w14:textId="2EB0C92A" w:rsidR="00E129CE" w:rsidRPr="000A5C8C" w:rsidRDefault="00E129CE" w:rsidP="00E11818">
      <w:pPr>
        <w:pStyle w:val="ListParagraph"/>
        <w:numPr>
          <w:ilvl w:val="0"/>
          <w:numId w:val="45"/>
        </w:numPr>
        <w:rPr>
          <w:rFonts w:ascii="Arial" w:hAnsi="Arial" w:cs="Arial"/>
        </w:rPr>
      </w:pPr>
      <w:r w:rsidRPr="000A5C8C">
        <w:rPr>
          <w:rFonts w:ascii="Arial" w:hAnsi="Arial" w:cs="Arial"/>
        </w:rPr>
        <w:t xml:space="preserve">Conduct a solicitation process to identify willing landowners and contractors </w:t>
      </w:r>
      <w:r w:rsidR="001231EF" w:rsidRPr="000A5C8C">
        <w:rPr>
          <w:rFonts w:ascii="Arial" w:hAnsi="Arial" w:cs="Arial"/>
        </w:rPr>
        <w:t xml:space="preserve">(with required back roads workshop training) </w:t>
      </w:r>
      <w:r w:rsidRPr="000A5C8C">
        <w:rPr>
          <w:rFonts w:ascii="Arial" w:hAnsi="Arial" w:cs="Arial"/>
        </w:rPr>
        <w:t>who will conduct the road improvements.</w:t>
      </w:r>
    </w:p>
    <w:p w14:paraId="0C75A417" w14:textId="4F22138B" w:rsidR="00E129CE" w:rsidRPr="000A5C8C" w:rsidRDefault="00E129CE" w:rsidP="00E129CE">
      <w:pPr>
        <w:pStyle w:val="ListParagraph"/>
        <w:numPr>
          <w:ilvl w:val="0"/>
          <w:numId w:val="45"/>
        </w:numPr>
        <w:rPr>
          <w:rFonts w:ascii="Arial" w:hAnsi="Arial" w:cs="Arial"/>
        </w:rPr>
      </w:pPr>
      <w:r w:rsidRPr="000A5C8C">
        <w:rPr>
          <w:rFonts w:ascii="Arial" w:hAnsi="Arial" w:cs="Arial"/>
        </w:rPr>
        <w:t>Enter agreements with landowners to improve prioritized road segments</w:t>
      </w:r>
      <w:r w:rsidR="001231EF" w:rsidRPr="000A5C8C">
        <w:rPr>
          <w:rFonts w:ascii="Arial" w:hAnsi="Arial" w:cs="Arial"/>
        </w:rPr>
        <w:t xml:space="preserve">. Project plans must have a suitable maintenance plan, including funding source and responsibility for ongoing maintenance. </w:t>
      </w:r>
    </w:p>
    <w:p w14:paraId="1824AE72" w14:textId="5FD29294" w:rsidR="00E129CE" w:rsidRPr="000A5C8C" w:rsidRDefault="0021325B" w:rsidP="00E129CE">
      <w:pPr>
        <w:pStyle w:val="ListParagraph"/>
        <w:numPr>
          <w:ilvl w:val="0"/>
          <w:numId w:val="45"/>
        </w:numPr>
        <w:rPr>
          <w:rFonts w:ascii="Arial" w:hAnsi="Arial" w:cs="Arial"/>
        </w:rPr>
      </w:pPr>
      <w:r w:rsidRPr="000A5C8C">
        <w:rPr>
          <w:rFonts w:ascii="Arial" w:hAnsi="Arial" w:cs="Arial"/>
        </w:rPr>
        <w:t xml:space="preserve">Conduct post-construction REI </w:t>
      </w:r>
      <w:r w:rsidR="001231EF" w:rsidRPr="000A5C8C">
        <w:rPr>
          <w:rFonts w:ascii="Arial" w:hAnsi="Arial" w:cs="Arial"/>
        </w:rPr>
        <w:t xml:space="preserve">to verify completion of the proposed work </w:t>
      </w:r>
      <w:r w:rsidRPr="000A5C8C">
        <w:rPr>
          <w:rFonts w:ascii="Arial" w:hAnsi="Arial" w:cs="Arial"/>
        </w:rPr>
        <w:t>using VT ANR mobile application of road segments improved. VT ANR will calculate phosphorus reductions based on the change in “MRGP compliance” status.</w:t>
      </w:r>
    </w:p>
    <w:p w14:paraId="334BA76B" w14:textId="77777777" w:rsidR="00125423" w:rsidRPr="000A5C8C" w:rsidRDefault="00125423" w:rsidP="00297D36">
      <w:pPr>
        <w:rPr>
          <w:rFonts w:ascii="Arial" w:hAnsi="Arial" w:cs="Arial"/>
        </w:rPr>
      </w:pPr>
    </w:p>
    <w:p w14:paraId="53E0C30F" w14:textId="6A172F29" w:rsidR="00DC7F4A" w:rsidRPr="000A5C8C" w:rsidRDefault="00DC7F4A" w:rsidP="00DC7F4A">
      <w:pPr>
        <w:autoSpaceDE w:val="0"/>
        <w:autoSpaceDN w:val="0"/>
        <w:adjustRightInd w:val="0"/>
        <w:rPr>
          <w:rFonts w:ascii="Arial" w:hAnsi="Arial" w:cs="Arial"/>
        </w:rPr>
      </w:pPr>
      <w:r w:rsidRPr="000A5C8C">
        <w:rPr>
          <w:rFonts w:ascii="Arial" w:hAnsi="Arial" w:cs="Arial"/>
          <w:b/>
          <w:bCs/>
        </w:rPr>
        <w:t>Outputs</w:t>
      </w:r>
    </w:p>
    <w:p w14:paraId="131B809D" w14:textId="15196086" w:rsidR="007F280A" w:rsidRPr="000A5C8C" w:rsidRDefault="00C90159" w:rsidP="00467CEE">
      <w:pPr>
        <w:pStyle w:val="ListParagraph"/>
        <w:numPr>
          <w:ilvl w:val="0"/>
          <w:numId w:val="39"/>
        </w:numPr>
        <w:autoSpaceDE w:val="0"/>
        <w:autoSpaceDN w:val="0"/>
        <w:adjustRightInd w:val="0"/>
        <w:rPr>
          <w:rFonts w:ascii="Arial" w:hAnsi="Arial" w:cs="Arial"/>
        </w:rPr>
      </w:pPr>
      <w:r w:rsidRPr="000A5C8C">
        <w:rPr>
          <w:rFonts w:ascii="Arial" w:hAnsi="Arial" w:cs="Arial"/>
        </w:rPr>
        <w:t xml:space="preserve">Compiled </w:t>
      </w:r>
      <w:r w:rsidR="008F705C" w:rsidRPr="000A5C8C">
        <w:rPr>
          <w:rFonts w:ascii="Arial" w:hAnsi="Arial" w:cs="Arial"/>
        </w:rPr>
        <w:t>tabular</w:t>
      </w:r>
      <w:r w:rsidRPr="000A5C8C">
        <w:rPr>
          <w:rFonts w:ascii="Arial" w:hAnsi="Arial" w:cs="Arial"/>
        </w:rPr>
        <w:t xml:space="preserve"> and GIS data for 100-m park and privately</w:t>
      </w:r>
      <w:r w:rsidR="001231EF" w:rsidRPr="000A5C8C">
        <w:rPr>
          <w:rFonts w:ascii="Arial" w:hAnsi="Arial" w:cs="Arial"/>
        </w:rPr>
        <w:t>-</w:t>
      </w:r>
      <w:r w:rsidRPr="000A5C8C">
        <w:rPr>
          <w:rFonts w:ascii="Arial" w:hAnsi="Arial" w:cs="Arial"/>
        </w:rPr>
        <w:t xml:space="preserve">owned road segments in the Lake Carmi </w:t>
      </w:r>
      <w:r w:rsidR="0085182B" w:rsidRPr="000A5C8C">
        <w:rPr>
          <w:rFonts w:ascii="Arial" w:hAnsi="Arial" w:cs="Arial"/>
        </w:rPr>
        <w:t>w</w:t>
      </w:r>
      <w:r w:rsidRPr="000A5C8C">
        <w:rPr>
          <w:rFonts w:ascii="Arial" w:hAnsi="Arial" w:cs="Arial"/>
        </w:rPr>
        <w:t xml:space="preserve">atershed </w:t>
      </w:r>
    </w:p>
    <w:p w14:paraId="1F304EA9" w14:textId="156512A1" w:rsidR="00682CDC" w:rsidRPr="000A5C8C" w:rsidRDefault="008F705C" w:rsidP="00467CEE">
      <w:pPr>
        <w:pStyle w:val="ListParagraph"/>
        <w:numPr>
          <w:ilvl w:val="0"/>
          <w:numId w:val="39"/>
        </w:numPr>
        <w:autoSpaceDE w:val="0"/>
        <w:autoSpaceDN w:val="0"/>
        <w:adjustRightInd w:val="0"/>
        <w:rPr>
          <w:rFonts w:ascii="Arial" w:hAnsi="Arial" w:cs="Arial"/>
        </w:rPr>
      </w:pPr>
      <w:r w:rsidRPr="000A5C8C">
        <w:rPr>
          <w:rFonts w:ascii="Arial" w:hAnsi="Arial" w:cs="Arial"/>
        </w:rPr>
        <w:t>REI completed for all 100-meter hydrologically connected road segments</w:t>
      </w:r>
    </w:p>
    <w:p w14:paraId="0008F9AC" w14:textId="6635713D" w:rsidR="00160F4E" w:rsidRPr="000A5C8C" w:rsidRDefault="00160F4E" w:rsidP="00160F4E">
      <w:pPr>
        <w:pStyle w:val="ListParagraph"/>
        <w:numPr>
          <w:ilvl w:val="0"/>
          <w:numId w:val="39"/>
        </w:numPr>
        <w:autoSpaceDE w:val="0"/>
        <w:autoSpaceDN w:val="0"/>
        <w:adjustRightInd w:val="0"/>
        <w:rPr>
          <w:rFonts w:ascii="Arial" w:hAnsi="Arial" w:cs="Arial"/>
        </w:rPr>
      </w:pPr>
      <w:r w:rsidRPr="000A5C8C">
        <w:rPr>
          <w:rFonts w:ascii="Arial" w:hAnsi="Arial" w:cs="Arial"/>
        </w:rPr>
        <w:t>Prioritized list for road segment improvement implementation</w:t>
      </w:r>
    </w:p>
    <w:p w14:paraId="53188CAF" w14:textId="77777777" w:rsidR="004075BA" w:rsidRPr="000A5C8C" w:rsidRDefault="00160F4E" w:rsidP="00160F4E">
      <w:pPr>
        <w:pStyle w:val="ListParagraph"/>
        <w:numPr>
          <w:ilvl w:val="0"/>
          <w:numId w:val="39"/>
        </w:numPr>
        <w:autoSpaceDE w:val="0"/>
        <w:autoSpaceDN w:val="0"/>
        <w:adjustRightInd w:val="0"/>
        <w:rPr>
          <w:rFonts w:ascii="Arial" w:hAnsi="Arial" w:cs="Arial"/>
        </w:rPr>
      </w:pPr>
      <w:r w:rsidRPr="000A5C8C">
        <w:rPr>
          <w:rFonts w:ascii="Arial" w:hAnsi="Arial" w:cs="Arial"/>
        </w:rPr>
        <w:t>Plan and pay rate for road improvement implementation pilot program</w:t>
      </w:r>
    </w:p>
    <w:p w14:paraId="341EC987" w14:textId="2243FB51" w:rsidR="00160F4E" w:rsidRPr="000A5C8C" w:rsidRDefault="008320DA" w:rsidP="00160F4E">
      <w:pPr>
        <w:pStyle w:val="ListParagraph"/>
        <w:numPr>
          <w:ilvl w:val="0"/>
          <w:numId w:val="39"/>
        </w:numPr>
        <w:autoSpaceDE w:val="0"/>
        <w:autoSpaceDN w:val="0"/>
        <w:adjustRightInd w:val="0"/>
        <w:rPr>
          <w:rFonts w:ascii="Arial" w:hAnsi="Arial" w:cs="Arial"/>
        </w:rPr>
      </w:pPr>
      <w:r w:rsidRPr="000A5C8C">
        <w:rPr>
          <w:rFonts w:ascii="Arial" w:hAnsi="Arial" w:cs="Arial"/>
        </w:rPr>
        <w:t>Minimum of 1-2 p</w:t>
      </w:r>
      <w:r w:rsidR="004075BA" w:rsidRPr="000A5C8C">
        <w:rPr>
          <w:rFonts w:ascii="Arial" w:hAnsi="Arial" w:cs="Arial"/>
        </w:rPr>
        <w:t>ilot projects implemented</w:t>
      </w:r>
    </w:p>
    <w:p w14:paraId="74D4EBCC" w14:textId="6C5DE5EF" w:rsidR="00160F4E" w:rsidRPr="000A5C8C" w:rsidRDefault="00160F4E" w:rsidP="00160F4E">
      <w:pPr>
        <w:pStyle w:val="ListParagraph"/>
        <w:numPr>
          <w:ilvl w:val="0"/>
          <w:numId w:val="39"/>
        </w:numPr>
        <w:autoSpaceDE w:val="0"/>
        <w:autoSpaceDN w:val="0"/>
        <w:adjustRightInd w:val="0"/>
        <w:rPr>
          <w:rFonts w:ascii="Arial" w:hAnsi="Arial" w:cs="Arial"/>
        </w:rPr>
      </w:pPr>
      <w:r w:rsidRPr="000A5C8C">
        <w:rPr>
          <w:rFonts w:ascii="Arial" w:hAnsi="Arial" w:cs="Arial"/>
        </w:rPr>
        <w:t>Final report summarizing all project outputs and accomplishments</w:t>
      </w:r>
    </w:p>
    <w:p w14:paraId="3D77A44F" w14:textId="77777777" w:rsidR="00DC7F4A" w:rsidRPr="000A5C8C" w:rsidRDefault="00DC7F4A" w:rsidP="00DC7F4A">
      <w:pPr>
        <w:autoSpaceDE w:val="0"/>
        <w:autoSpaceDN w:val="0"/>
        <w:adjustRightInd w:val="0"/>
        <w:rPr>
          <w:rFonts w:ascii="Arial" w:hAnsi="Arial" w:cs="Arial"/>
        </w:rPr>
      </w:pPr>
    </w:p>
    <w:p w14:paraId="31E74A4F" w14:textId="77777777" w:rsidR="00DC7F4A" w:rsidRPr="000A5C8C" w:rsidRDefault="00DC7F4A" w:rsidP="00DC7F4A">
      <w:pPr>
        <w:autoSpaceDE w:val="0"/>
        <w:autoSpaceDN w:val="0"/>
        <w:adjustRightInd w:val="0"/>
        <w:rPr>
          <w:rFonts w:ascii="Arial" w:hAnsi="Arial" w:cs="Arial"/>
        </w:rPr>
      </w:pPr>
      <w:r w:rsidRPr="000A5C8C">
        <w:rPr>
          <w:rFonts w:ascii="Arial" w:hAnsi="Arial" w:cs="Arial"/>
          <w:b/>
          <w:bCs/>
        </w:rPr>
        <w:t xml:space="preserve">Outcomes </w:t>
      </w:r>
    </w:p>
    <w:p w14:paraId="111A89DA" w14:textId="53E5E766" w:rsidR="00DC7F4A" w:rsidRPr="000A5C8C" w:rsidRDefault="00DC7F4A" w:rsidP="00467CEE">
      <w:pPr>
        <w:pStyle w:val="ListParagraph"/>
        <w:numPr>
          <w:ilvl w:val="0"/>
          <w:numId w:val="40"/>
        </w:numPr>
        <w:autoSpaceDE w:val="0"/>
        <w:autoSpaceDN w:val="0"/>
        <w:adjustRightInd w:val="0"/>
        <w:rPr>
          <w:rFonts w:ascii="Arial" w:hAnsi="Arial" w:cs="Arial"/>
        </w:rPr>
      </w:pPr>
      <w:r w:rsidRPr="000A5C8C">
        <w:rPr>
          <w:rFonts w:ascii="Arial" w:hAnsi="Arial" w:cs="Arial"/>
        </w:rPr>
        <w:t>Refined understanding of</w:t>
      </w:r>
      <w:r w:rsidR="00C15BE0" w:rsidRPr="000A5C8C">
        <w:rPr>
          <w:rFonts w:ascii="Arial" w:hAnsi="Arial" w:cs="Arial"/>
        </w:rPr>
        <w:t xml:space="preserve"> the</w:t>
      </w:r>
      <w:r w:rsidRPr="000A5C8C">
        <w:rPr>
          <w:rFonts w:ascii="Arial" w:hAnsi="Arial" w:cs="Arial"/>
        </w:rPr>
        <w:t xml:space="preserve"> </w:t>
      </w:r>
      <w:r w:rsidR="008E3C62" w:rsidRPr="000A5C8C">
        <w:rPr>
          <w:rFonts w:ascii="Arial" w:hAnsi="Arial" w:cs="Arial"/>
        </w:rPr>
        <w:t>condition of</w:t>
      </w:r>
      <w:r w:rsidR="007C156F" w:rsidRPr="000A5C8C">
        <w:rPr>
          <w:rFonts w:ascii="Arial" w:hAnsi="Arial" w:cs="Arial"/>
        </w:rPr>
        <w:t xml:space="preserve"> private </w:t>
      </w:r>
      <w:r w:rsidR="008E3C62" w:rsidRPr="000A5C8C">
        <w:rPr>
          <w:rFonts w:ascii="Arial" w:hAnsi="Arial" w:cs="Arial"/>
        </w:rPr>
        <w:t xml:space="preserve">and park </w:t>
      </w:r>
      <w:r w:rsidR="007C156F" w:rsidRPr="000A5C8C">
        <w:rPr>
          <w:rFonts w:ascii="Arial" w:hAnsi="Arial" w:cs="Arial"/>
        </w:rPr>
        <w:t>roads</w:t>
      </w:r>
      <w:r w:rsidR="008E3C62" w:rsidRPr="000A5C8C">
        <w:rPr>
          <w:rFonts w:ascii="Arial" w:hAnsi="Arial" w:cs="Arial"/>
        </w:rPr>
        <w:t xml:space="preserve"> and phosphorus reduction potential to improve road network</w:t>
      </w:r>
      <w:r w:rsidR="0085182B" w:rsidRPr="000A5C8C">
        <w:rPr>
          <w:rFonts w:ascii="Arial" w:hAnsi="Arial" w:cs="Arial"/>
        </w:rPr>
        <w:t xml:space="preserve"> in the Lake Carmi watershed</w:t>
      </w:r>
      <w:r w:rsidR="00AA27E2" w:rsidRPr="000A5C8C">
        <w:rPr>
          <w:rFonts w:ascii="Arial" w:hAnsi="Arial" w:cs="Arial"/>
        </w:rPr>
        <w:t>.</w:t>
      </w:r>
    </w:p>
    <w:p w14:paraId="2EE5ADB3" w14:textId="2BD70464" w:rsidR="00CC312C" w:rsidRPr="000A5C8C" w:rsidRDefault="00CC312C" w:rsidP="00467CEE">
      <w:pPr>
        <w:pStyle w:val="ListParagraph"/>
        <w:numPr>
          <w:ilvl w:val="0"/>
          <w:numId w:val="40"/>
        </w:numPr>
        <w:autoSpaceDE w:val="0"/>
        <w:autoSpaceDN w:val="0"/>
        <w:adjustRightInd w:val="0"/>
        <w:rPr>
          <w:rFonts w:ascii="Arial" w:hAnsi="Arial" w:cs="Arial"/>
        </w:rPr>
      </w:pPr>
      <w:r w:rsidRPr="000A5C8C">
        <w:rPr>
          <w:rFonts w:ascii="Arial" w:hAnsi="Arial" w:cs="Arial"/>
        </w:rPr>
        <w:t xml:space="preserve">Increased opportunities </w:t>
      </w:r>
      <w:r w:rsidR="00AA27E2" w:rsidRPr="000A5C8C">
        <w:rPr>
          <w:rFonts w:ascii="Arial" w:hAnsi="Arial" w:cs="Arial"/>
        </w:rPr>
        <w:t xml:space="preserve">for landowners and contractors </w:t>
      </w:r>
      <w:r w:rsidRPr="000A5C8C">
        <w:rPr>
          <w:rFonts w:ascii="Arial" w:hAnsi="Arial" w:cs="Arial"/>
        </w:rPr>
        <w:t xml:space="preserve">to learn Vermont </w:t>
      </w:r>
      <w:r w:rsidR="00AA27E2" w:rsidRPr="000A5C8C">
        <w:rPr>
          <w:rFonts w:ascii="Arial" w:hAnsi="Arial" w:cs="Arial"/>
        </w:rPr>
        <w:t>back roads</w:t>
      </w:r>
      <w:r w:rsidRPr="000A5C8C">
        <w:rPr>
          <w:rFonts w:ascii="Arial" w:hAnsi="Arial" w:cs="Arial"/>
        </w:rPr>
        <w:t xml:space="preserve"> practices.</w:t>
      </w:r>
    </w:p>
    <w:p w14:paraId="422718CF" w14:textId="72D03CFA" w:rsidR="00DC7F4A" w:rsidRPr="000A5C8C" w:rsidRDefault="00DC7F4A" w:rsidP="00467CEE">
      <w:pPr>
        <w:pStyle w:val="ListParagraph"/>
        <w:numPr>
          <w:ilvl w:val="0"/>
          <w:numId w:val="40"/>
        </w:numPr>
        <w:autoSpaceDE w:val="0"/>
        <w:autoSpaceDN w:val="0"/>
        <w:adjustRightInd w:val="0"/>
        <w:rPr>
          <w:rFonts w:ascii="Arial" w:hAnsi="Arial" w:cs="Arial"/>
        </w:rPr>
      </w:pPr>
      <w:r w:rsidRPr="000A5C8C">
        <w:rPr>
          <w:rFonts w:ascii="Arial" w:hAnsi="Arial" w:cs="Arial"/>
        </w:rPr>
        <w:t>Clear</w:t>
      </w:r>
      <w:r w:rsidR="00DD1AC6" w:rsidRPr="000A5C8C">
        <w:rPr>
          <w:rFonts w:ascii="Arial" w:hAnsi="Arial" w:cs="Arial"/>
        </w:rPr>
        <w:t xml:space="preserve"> funding</w:t>
      </w:r>
      <w:r w:rsidRPr="000A5C8C">
        <w:rPr>
          <w:rFonts w:ascii="Arial" w:hAnsi="Arial" w:cs="Arial"/>
        </w:rPr>
        <w:t xml:space="preserve"> priorities for </w:t>
      </w:r>
      <w:r w:rsidR="008E3C62" w:rsidRPr="000A5C8C">
        <w:rPr>
          <w:rFonts w:ascii="Arial" w:hAnsi="Arial" w:cs="Arial"/>
        </w:rPr>
        <w:t xml:space="preserve">private and park road erosion remediation </w:t>
      </w:r>
      <w:r w:rsidRPr="000A5C8C">
        <w:rPr>
          <w:rFonts w:ascii="Arial" w:hAnsi="Arial" w:cs="Arial"/>
        </w:rPr>
        <w:t>projects</w:t>
      </w:r>
      <w:r w:rsidR="00AA27E2" w:rsidRPr="000A5C8C">
        <w:rPr>
          <w:rFonts w:ascii="Arial" w:hAnsi="Arial" w:cs="Arial"/>
        </w:rPr>
        <w:t>.</w:t>
      </w:r>
    </w:p>
    <w:p w14:paraId="6F0BB984" w14:textId="23E96012" w:rsidR="00DC7F4A" w:rsidRPr="000A5C8C" w:rsidRDefault="00DD1AC6" w:rsidP="00467CEE">
      <w:pPr>
        <w:pStyle w:val="ListParagraph"/>
        <w:numPr>
          <w:ilvl w:val="0"/>
          <w:numId w:val="40"/>
        </w:numPr>
        <w:autoSpaceDE w:val="0"/>
        <w:autoSpaceDN w:val="0"/>
        <w:adjustRightInd w:val="0"/>
        <w:rPr>
          <w:rFonts w:ascii="Arial" w:hAnsi="Arial" w:cs="Arial"/>
        </w:rPr>
      </w:pPr>
      <w:r w:rsidRPr="000A5C8C">
        <w:rPr>
          <w:rFonts w:ascii="Arial" w:hAnsi="Arial" w:cs="Arial"/>
        </w:rPr>
        <w:t>Applied resources toward</w:t>
      </w:r>
      <w:r w:rsidR="00DC7F4A" w:rsidRPr="000A5C8C">
        <w:rPr>
          <w:rFonts w:ascii="Arial" w:hAnsi="Arial" w:cs="Arial"/>
        </w:rPr>
        <w:t xml:space="preserve"> achieving targets of the </w:t>
      </w:r>
      <w:r w:rsidR="007C156F" w:rsidRPr="000A5C8C">
        <w:rPr>
          <w:rFonts w:ascii="Arial" w:hAnsi="Arial" w:cs="Arial"/>
        </w:rPr>
        <w:t xml:space="preserve">Lake Carmi and </w:t>
      </w:r>
      <w:r w:rsidR="00DC7F4A" w:rsidRPr="000A5C8C">
        <w:rPr>
          <w:rFonts w:ascii="Arial" w:hAnsi="Arial" w:cs="Arial"/>
        </w:rPr>
        <w:t>Lake Champlain phosphorus TMDLs</w:t>
      </w:r>
      <w:r w:rsidR="00AA27E2" w:rsidRPr="000A5C8C">
        <w:rPr>
          <w:rFonts w:ascii="Arial" w:hAnsi="Arial" w:cs="Arial"/>
        </w:rPr>
        <w:t xml:space="preserve">. </w:t>
      </w:r>
    </w:p>
    <w:p w14:paraId="062B0F8D" w14:textId="5C385BD3" w:rsidR="008E3C62" w:rsidRPr="000A5C8C" w:rsidRDefault="008E3C62" w:rsidP="00467CEE">
      <w:pPr>
        <w:pStyle w:val="ListParagraph"/>
        <w:numPr>
          <w:ilvl w:val="0"/>
          <w:numId w:val="40"/>
        </w:numPr>
        <w:autoSpaceDE w:val="0"/>
        <w:autoSpaceDN w:val="0"/>
        <w:adjustRightInd w:val="0"/>
        <w:rPr>
          <w:rFonts w:ascii="Arial" w:hAnsi="Arial" w:cs="Arial"/>
        </w:rPr>
      </w:pPr>
      <w:r w:rsidRPr="000A5C8C">
        <w:rPr>
          <w:rFonts w:ascii="Arial" w:hAnsi="Arial" w:cs="Arial"/>
        </w:rPr>
        <w:t>Phosphorus reductions associated with implementation of private and park road erosion remediation projects</w:t>
      </w:r>
      <w:r w:rsidR="00AA27E2" w:rsidRPr="000A5C8C">
        <w:rPr>
          <w:rFonts w:ascii="Arial" w:hAnsi="Arial" w:cs="Arial"/>
        </w:rPr>
        <w:t xml:space="preserve">. </w:t>
      </w:r>
    </w:p>
    <w:p w14:paraId="0D435216" w14:textId="77777777" w:rsidR="00AA6F61" w:rsidRPr="000A5C8C" w:rsidRDefault="00AA6F61" w:rsidP="00A54D69">
      <w:pPr>
        <w:pStyle w:val="Default"/>
        <w:rPr>
          <w:rFonts w:ascii="Arial" w:hAnsi="Arial" w:cs="Arial"/>
        </w:rPr>
      </w:pPr>
    </w:p>
    <w:p w14:paraId="2A92619D" w14:textId="1667A752" w:rsidR="00B51E51" w:rsidRPr="000A5C8C" w:rsidRDefault="005F27AB" w:rsidP="00B51E51">
      <w:pPr>
        <w:autoSpaceDE w:val="0"/>
        <w:autoSpaceDN w:val="0"/>
        <w:adjustRightInd w:val="0"/>
        <w:rPr>
          <w:rFonts w:ascii="Arial" w:hAnsi="Arial" w:cs="Arial"/>
          <w:b/>
          <w:bCs/>
          <w:color w:val="000000"/>
        </w:rPr>
      </w:pPr>
      <w:r w:rsidRPr="000A5C8C">
        <w:rPr>
          <w:rFonts w:ascii="Arial" w:hAnsi="Arial" w:cs="Arial"/>
          <w:b/>
          <w:bCs/>
          <w:color w:val="000000"/>
        </w:rPr>
        <w:t>III</w:t>
      </w:r>
      <w:r w:rsidR="00B51E51" w:rsidRPr="000A5C8C">
        <w:rPr>
          <w:rFonts w:ascii="Arial" w:hAnsi="Arial" w:cs="Arial"/>
          <w:b/>
          <w:bCs/>
          <w:color w:val="000000"/>
        </w:rPr>
        <w:t xml:space="preserve">. Summary of </w:t>
      </w:r>
      <w:r w:rsidR="007E65FA" w:rsidRPr="000A5C8C">
        <w:rPr>
          <w:rFonts w:ascii="Arial" w:hAnsi="Arial" w:cs="Arial"/>
          <w:b/>
          <w:bCs/>
          <w:color w:val="000000"/>
        </w:rPr>
        <w:t>o</w:t>
      </w:r>
      <w:r w:rsidR="00B51E51" w:rsidRPr="000A5C8C">
        <w:rPr>
          <w:rFonts w:ascii="Arial" w:hAnsi="Arial" w:cs="Arial"/>
          <w:b/>
          <w:bCs/>
          <w:color w:val="000000"/>
        </w:rPr>
        <w:t>ther</w:t>
      </w:r>
      <w:r w:rsidR="007E65FA" w:rsidRPr="000A5C8C">
        <w:rPr>
          <w:rFonts w:ascii="Arial" w:hAnsi="Arial" w:cs="Arial"/>
          <w:b/>
          <w:bCs/>
          <w:color w:val="000000"/>
        </w:rPr>
        <w:t xml:space="preserve"> project</w:t>
      </w:r>
      <w:r w:rsidR="00B51E51" w:rsidRPr="000A5C8C">
        <w:rPr>
          <w:rFonts w:ascii="Arial" w:hAnsi="Arial" w:cs="Arial"/>
          <w:b/>
          <w:bCs/>
          <w:color w:val="000000"/>
        </w:rPr>
        <w:t xml:space="preserve"> </w:t>
      </w:r>
      <w:r w:rsidR="007E65FA" w:rsidRPr="000A5C8C">
        <w:rPr>
          <w:rFonts w:ascii="Arial" w:hAnsi="Arial" w:cs="Arial"/>
          <w:b/>
          <w:bCs/>
          <w:color w:val="000000"/>
        </w:rPr>
        <w:t>r</w:t>
      </w:r>
      <w:r w:rsidR="00B51E51" w:rsidRPr="000A5C8C">
        <w:rPr>
          <w:rFonts w:ascii="Arial" w:hAnsi="Arial" w:cs="Arial"/>
          <w:b/>
          <w:bCs/>
          <w:color w:val="000000"/>
        </w:rPr>
        <w:t>equirements</w:t>
      </w:r>
    </w:p>
    <w:p w14:paraId="208917FF" w14:textId="77777777" w:rsidR="00B51E51" w:rsidRPr="000A5C8C" w:rsidRDefault="00B51E51" w:rsidP="00B51E51">
      <w:pPr>
        <w:autoSpaceDE w:val="0"/>
        <w:autoSpaceDN w:val="0"/>
        <w:adjustRightInd w:val="0"/>
        <w:rPr>
          <w:rFonts w:ascii="Arial" w:hAnsi="Arial" w:cs="Arial"/>
          <w:color w:val="000000"/>
          <w:sz w:val="23"/>
          <w:szCs w:val="23"/>
        </w:rPr>
      </w:pPr>
    </w:p>
    <w:p w14:paraId="37CF32FA" w14:textId="0EB41478" w:rsidR="00B51E51" w:rsidRPr="000A5C8C" w:rsidRDefault="00B51E51" w:rsidP="003E049C">
      <w:pPr>
        <w:pStyle w:val="ListParagraph"/>
        <w:numPr>
          <w:ilvl w:val="0"/>
          <w:numId w:val="43"/>
        </w:numPr>
        <w:autoSpaceDE w:val="0"/>
        <w:autoSpaceDN w:val="0"/>
        <w:adjustRightInd w:val="0"/>
        <w:spacing w:after="267"/>
        <w:rPr>
          <w:rFonts w:ascii="Arial" w:hAnsi="Arial" w:cs="Arial"/>
          <w:color w:val="000000"/>
        </w:rPr>
      </w:pPr>
      <w:r w:rsidRPr="000A5C8C">
        <w:rPr>
          <w:rFonts w:ascii="Arial" w:hAnsi="Arial" w:cs="Arial"/>
          <w:color w:val="000000"/>
        </w:rPr>
        <w:t xml:space="preserve">Following initial notification of the award, a workplan must be approved by the LCBP before a contract agreement can be executed and the work </w:t>
      </w:r>
      <w:r w:rsidR="005F27AB" w:rsidRPr="000A5C8C">
        <w:rPr>
          <w:rFonts w:ascii="Arial" w:hAnsi="Arial" w:cs="Arial"/>
          <w:color w:val="000000"/>
        </w:rPr>
        <w:t>initiated</w:t>
      </w:r>
      <w:r w:rsidRPr="000A5C8C">
        <w:rPr>
          <w:rFonts w:ascii="Arial" w:hAnsi="Arial" w:cs="Arial"/>
          <w:color w:val="000000"/>
        </w:rPr>
        <w:t xml:space="preserve">. The workplan will detail the logistical elements of the project, including deliverables and project timeline. Information about the LCBP grant process, workplan development guidelines, and reporting requirements can be found on the LCBP website at: </w:t>
      </w:r>
      <w:hyperlink r:id="rId22" w:history="1">
        <w:r w:rsidR="005F27AB" w:rsidRPr="000A5C8C">
          <w:rPr>
            <w:rStyle w:val="Hyperlink"/>
            <w:rFonts w:ascii="Arial" w:hAnsi="Arial" w:cs="Arial"/>
          </w:rPr>
          <w:t>http://www.lcbp.org/about-us/grants-rfps/grant-toolkit/</w:t>
        </w:r>
      </w:hyperlink>
      <w:r w:rsidRPr="000A5C8C">
        <w:rPr>
          <w:rFonts w:ascii="Arial" w:hAnsi="Arial" w:cs="Arial"/>
          <w:color w:val="000000"/>
        </w:rPr>
        <w:t xml:space="preserve">. The successful applicant will enter into a contract with NEIWPCC in order to complete the work and will be compensated upon completion of workplan deliverables. </w:t>
      </w:r>
    </w:p>
    <w:p w14:paraId="2D81F64B" w14:textId="77777777" w:rsidR="003E049C" w:rsidRPr="000A5C8C" w:rsidRDefault="003E049C" w:rsidP="003E049C">
      <w:pPr>
        <w:pStyle w:val="ListParagraph"/>
        <w:autoSpaceDE w:val="0"/>
        <w:autoSpaceDN w:val="0"/>
        <w:adjustRightInd w:val="0"/>
        <w:spacing w:after="267"/>
        <w:rPr>
          <w:rFonts w:ascii="Arial" w:hAnsi="Arial" w:cs="Arial"/>
          <w:color w:val="000000"/>
        </w:rPr>
      </w:pPr>
    </w:p>
    <w:p w14:paraId="20018944" w14:textId="371BA6F9" w:rsidR="003E049C" w:rsidRPr="000A5C8C" w:rsidRDefault="00B51E51" w:rsidP="003E049C">
      <w:pPr>
        <w:pStyle w:val="ListParagraph"/>
        <w:numPr>
          <w:ilvl w:val="0"/>
          <w:numId w:val="43"/>
        </w:numPr>
        <w:autoSpaceDE w:val="0"/>
        <w:autoSpaceDN w:val="0"/>
        <w:adjustRightInd w:val="0"/>
        <w:rPr>
          <w:rFonts w:ascii="Arial" w:hAnsi="Arial" w:cs="Arial"/>
          <w:color w:val="000000"/>
        </w:rPr>
      </w:pPr>
      <w:r w:rsidRPr="000A5C8C">
        <w:rPr>
          <w:rFonts w:ascii="Arial" w:hAnsi="Arial" w:cs="Arial"/>
          <w:color w:val="000000"/>
        </w:rPr>
        <w:t>Once the grant agreement has been executed, the contractor must develop a Quality Assurance Project Plan (QAPP) to be approved by the LCBP</w:t>
      </w:r>
      <w:r w:rsidR="00283338" w:rsidRPr="000A5C8C">
        <w:rPr>
          <w:rFonts w:ascii="Arial" w:hAnsi="Arial" w:cs="Arial"/>
          <w:color w:val="000000"/>
        </w:rPr>
        <w:t>, NEIWPCC, and EPA</w:t>
      </w:r>
      <w:r w:rsidRPr="000A5C8C">
        <w:rPr>
          <w:rFonts w:ascii="Arial" w:hAnsi="Arial" w:cs="Arial"/>
          <w:color w:val="000000"/>
        </w:rPr>
        <w:t xml:space="preserve"> before </w:t>
      </w:r>
      <w:r w:rsidR="005F27AB" w:rsidRPr="000A5C8C">
        <w:rPr>
          <w:rFonts w:ascii="Arial" w:hAnsi="Arial" w:cs="Arial"/>
          <w:color w:val="000000"/>
        </w:rPr>
        <w:t xml:space="preserve">initiating </w:t>
      </w:r>
      <w:r w:rsidRPr="000A5C8C">
        <w:rPr>
          <w:rFonts w:ascii="Arial" w:hAnsi="Arial" w:cs="Arial"/>
          <w:color w:val="000000"/>
        </w:rPr>
        <w:t xml:space="preserve">any data collection or secondary data analyses. More information about LCBP Quality Assurance Plans can be found at: </w:t>
      </w:r>
      <w:hyperlink r:id="rId23" w:history="1">
        <w:r w:rsidR="005F27AB" w:rsidRPr="000A5C8C">
          <w:rPr>
            <w:rStyle w:val="Hyperlink"/>
            <w:rFonts w:ascii="Arial" w:hAnsi="Arial" w:cs="Arial"/>
          </w:rPr>
          <w:t>http://www.lcbp.org/about-us/grants-rfps/grant-toolkit/qapp/</w:t>
        </w:r>
      </w:hyperlink>
      <w:r w:rsidRPr="000A5C8C">
        <w:rPr>
          <w:rFonts w:ascii="Arial" w:hAnsi="Arial" w:cs="Arial"/>
          <w:color w:val="000000"/>
        </w:rPr>
        <w:t xml:space="preserve">. The project timeline should be scheduled with an expected QAPP approval date no earlier than 6 weeks following contract </w:t>
      </w:r>
      <w:r w:rsidR="009125F8" w:rsidRPr="000A5C8C">
        <w:rPr>
          <w:rFonts w:ascii="Arial" w:hAnsi="Arial" w:cs="Arial"/>
          <w:color w:val="000000"/>
        </w:rPr>
        <w:t>execution</w:t>
      </w:r>
      <w:r w:rsidRPr="000A5C8C">
        <w:rPr>
          <w:rFonts w:ascii="Arial" w:hAnsi="Arial" w:cs="Arial"/>
          <w:color w:val="000000"/>
        </w:rPr>
        <w:t xml:space="preserve">. No primary or secondary data may be collected or analyzed with LCBP funding prior to QAPP approval. </w:t>
      </w:r>
    </w:p>
    <w:p w14:paraId="542E4905" w14:textId="77777777" w:rsidR="003E049C" w:rsidRPr="000A5C8C" w:rsidRDefault="003E049C" w:rsidP="003E049C">
      <w:pPr>
        <w:pStyle w:val="ListParagraph"/>
        <w:autoSpaceDE w:val="0"/>
        <w:autoSpaceDN w:val="0"/>
        <w:adjustRightInd w:val="0"/>
        <w:rPr>
          <w:rFonts w:ascii="Arial" w:hAnsi="Arial" w:cs="Arial"/>
          <w:color w:val="000000"/>
        </w:rPr>
      </w:pPr>
    </w:p>
    <w:p w14:paraId="2E9D1C7A" w14:textId="0D63287D" w:rsidR="003E049C" w:rsidRPr="000A5C8C" w:rsidRDefault="003E049C" w:rsidP="003E049C">
      <w:pPr>
        <w:pStyle w:val="ListParagraph"/>
        <w:numPr>
          <w:ilvl w:val="0"/>
          <w:numId w:val="43"/>
        </w:numPr>
        <w:autoSpaceDE w:val="0"/>
        <w:autoSpaceDN w:val="0"/>
        <w:adjustRightInd w:val="0"/>
        <w:rPr>
          <w:rFonts w:ascii="Arial" w:hAnsi="Arial" w:cs="Arial"/>
          <w:color w:val="000000"/>
        </w:rPr>
      </w:pPr>
      <w:r w:rsidRPr="000A5C8C">
        <w:rPr>
          <w:rFonts w:ascii="Arial" w:hAnsi="Arial" w:cs="Arial"/>
          <w:color w:val="000000"/>
        </w:rPr>
        <w:t>Grant applicants are required to follow the small purchase method which is a relatively simple and informal method (procurement procedure) for purchasing supplies, equipment, and services that cost more than $</w:t>
      </w:r>
      <w:r w:rsidR="00F65AA8" w:rsidRPr="000A5C8C">
        <w:rPr>
          <w:rFonts w:ascii="Arial" w:hAnsi="Arial" w:cs="Arial"/>
          <w:color w:val="000000"/>
        </w:rPr>
        <w:t>10</w:t>
      </w:r>
      <w:r w:rsidRPr="000A5C8C">
        <w:rPr>
          <w:rFonts w:ascii="Arial" w:hAnsi="Arial" w:cs="Arial"/>
          <w:color w:val="000000"/>
        </w:rPr>
        <w:t>,</w:t>
      </w:r>
      <w:r w:rsidR="00F65AA8" w:rsidRPr="000A5C8C">
        <w:rPr>
          <w:rFonts w:ascii="Arial" w:hAnsi="Arial" w:cs="Arial"/>
          <w:color w:val="000000"/>
        </w:rPr>
        <w:t>0</w:t>
      </w:r>
      <w:r w:rsidRPr="000A5C8C">
        <w:rPr>
          <w:rFonts w:ascii="Arial" w:hAnsi="Arial" w:cs="Arial"/>
          <w:color w:val="000000"/>
        </w:rPr>
        <w:t>00 and less than $</w:t>
      </w:r>
      <w:r w:rsidR="00283338" w:rsidRPr="000A5C8C">
        <w:rPr>
          <w:rFonts w:ascii="Arial" w:hAnsi="Arial" w:cs="Arial"/>
          <w:color w:val="000000"/>
        </w:rPr>
        <w:t>2</w:t>
      </w:r>
      <w:r w:rsidRPr="000A5C8C">
        <w:rPr>
          <w:rFonts w:ascii="Arial" w:hAnsi="Arial" w:cs="Arial"/>
          <w:color w:val="000000"/>
        </w:rPr>
        <w:t>50,000. 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w:t>
      </w:r>
    </w:p>
    <w:p w14:paraId="5C5A4221" w14:textId="091AEA0D" w:rsidR="003E049C" w:rsidRPr="000A5C8C" w:rsidRDefault="003E049C" w:rsidP="003E049C">
      <w:pPr>
        <w:pStyle w:val="ListParagraph"/>
        <w:numPr>
          <w:ilvl w:val="1"/>
          <w:numId w:val="42"/>
        </w:numPr>
        <w:autoSpaceDE w:val="0"/>
        <w:autoSpaceDN w:val="0"/>
        <w:adjustRightInd w:val="0"/>
        <w:rPr>
          <w:rFonts w:ascii="Arial" w:hAnsi="Arial" w:cs="Arial"/>
          <w:color w:val="000000"/>
        </w:rPr>
      </w:pPr>
      <w:r w:rsidRPr="000A5C8C">
        <w:rPr>
          <w:rFonts w:ascii="Arial" w:hAnsi="Arial" w:cs="Arial"/>
          <w:color w:val="000000"/>
        </w:rPr>
        <w:t>Procurement of supplies and services that do not exceed $</w:t>
      </w:r>
      <w:r w:rsidR="00F65AA8" w:rsidRPr="000A5C8C">
        <w:rPr>
          <w:rFonts w:ascii="Arial" w:hAnsi="Arial" w:cs="Arial"/>
          <w:color w:val="000000"/>
        </w:rPr>
        <w:t xml:space="preserve">10,000 </w:t>
      </w:r>
      <w:r w:rsidRPr="000A5C8C">
        <w:rPr>
          <w:rFonts w:ascii="Arial" w:hAnsi="Arial" w:cs="Arial"/>
          <w:color w:val="000000"/>
        </w:rPr>
        <w:t>may be made without soliciting competitive quotes if the price is considered reasonable.</w:t>
      </w:r>
    </w:p>
    <w:p w14:paraId="167B5487" w14:textId="3015075F" w:rsidR="003E049C" w:rsidRPr="000A5C8C" w:rsidRDefault="003E049C" w:rsidP="003E049C">
      <w:pPr>
        <w:pStyle w:val="ListParagraph"/>
        <w:numPr>
          <w:ilvl w:val="1"/>
          <w:numId w:val="42"/>
        </w:numPr>
        <w:autoSpaceDE w:val="0"/>
        <w:autoSpaceDN w:val="0"/>
        <w:adjustRightInd w:val="0"/>
        <w:rPr>
          <w:rFonts w:ascii="Arial" w:hAnsi="Arial" w:cs="Arial"/>
          <w:color w:val="000000"/>
        </w:rPr>
      </w:pPr>
      <w:r w:rsidRPr="000A5C8C">
        <w:rPr>
          <w:rFonts w:ascii="Arial" w:hAnsi="Arial" w:cs="Arial"/>
          <w:color w:val="000000"/>
        </w:rPr>
        <w:t>Procurement of supplies, equipment and services that are greater than $</w:t>
      </w:r>
      <w:r w:rsidR="00F65AA8" w:rsidRPr="000A5C8C">
        <w:rPr>
          <w:rFonts w:ascii="Arial" w:hAnsi="Arial" w:cs="Arial"/>
          <w:color w:val="000000"/>
        </w:rPr>
        <w:t>10,0</w:t>
      </w:r>
      <w:r w:rsidRPr="000A5C8C">
        <w:rPr>
          <w:rFonts w:ascii="Arial" w:hAnsi="Arial" w:cs="Arial"/>
          <w:color w:val="000000"/>
        </w:rPr>
        <w:t>00 and do not cost more than $</w:t>
      </w:r>
      <w:r w:rsidR="00283338" w:rsidRPr="000A5C8C">
        <w:rPr>
          <w:rFonts w:ascii="Arial" w:hAnsi="Arial" w:cs="Arial"/>
          <w:color w:val="000000"/>
        </w:rPr>
        <w:t>2</w:t>
      </w:r>
      <w:r w:rsidRPr="000A5C8C">
        <w:rPr>
          <w:rFonts w:ascii="Arial" w:hAnsi="Arial" w:cs="Arial"/>
          <w:color w:val="000000"/>
        </w:rPr>
        <w:t xml:space="preserve">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the contract work must be secured. The selected item or service does not need to be the lowest cost if it does not meet your requirements or you </w:t>
      </w:r>
      <w:r w:rsidRPr="000A5C8C">
        <w:rPr>
          <w:rFonts w:ascii="Arial" w:hAnsi="Arial" w:cs="Arial"/>
          <w:color w:val="000000"/>
        </w:rPr>
        <w:lastRenderedPageBreak/>
        <w:t xml:space="preserve">can otherwise demonstrate that the higher price offers the “best value.”  Justification must be provided for the outcome of the bid process. This process may take place prior to the submission of a proposal for LCBP funds. For further information, see the small purchase method described here: </w:t>
      </w:r>
      <w:hyperlink r:id="rId24" w:history="1">
        <w:r w:rsidR="00645569" w:rsidRPr="000A5C8C">
          <w:rPr>
            <w:rStyle w:val="Hyperlink"/>
            <w:rFonts w:ascii="Arial" w:hAnsi="Arial" w:cs="Arial"/>
          </w:rPr>
          <w:t>http://www.lcbp.org/about-us/grants-rfps/grant-toolkit/</w:t>
        </w:r>
      </w:hyperlink>
      <w:r w:rsidR="00645569" w:rsidRPr="000A5C8C">
        <w:rPr>
          <w:rFonts w:ascii="Arial" w:hAnsi="Arial" w:cs="Arial"/>
          <w:color w:val="000000"/>
        </w:rPr>
        <w:t xml:space="preserve"> </w:t>
      </w:r>
    </w:p>
    <w:p w14:paraId="2D678B40" w14:textId="77777777" w:rsidR="001A302A" w:rsidRPr="000A5C8C" w:rsidRDefault="001A302A" w:rsidP="001A302A">
      <w:pPr>
        <w:autoSpaceDE w:val="0"/>
        <w:autoSpaceDN w:val="0"/>
        <w:adjustRightInd w:val="0"/>
        <w:ind w:left="360"/>
        <w:rPr>
          <w:rFonts w:ascii="Arial" w:hAnsi="Arial" w:cs="Arial"/>
          <w:color w:val="000000"/>
        </w:rPr>
      </w:pPr>
    </w:p>
    <w:p w14:paraId="280184A1" w14:textId="6DD265A6" w:rsidR="00B51E51" w:rsidRPr="000A5C8C" w:rsidRDefault="00B51E51" w:rsidP="003E049C">
      <w:pPr>
        <w:pStyle w:val="ListParagraph"/>
        <w:numPr>
          <w:ilvl w:val="0"/>
          <w:numId w:val="42"/>
        </w:numPr>
        <w:autoSpaceDE w:val="0"/>
        <w:autoSpaceDN w:val="0"/>
        <w:adjustRightInd w:val="0"/>
        <w:spacing w:after="303"/>
        <w:rPr>
          <w:rFonts w:ascii="Arial" w:hAnsi="Arial" w:cs="Arial"/>
          <w:color w:val="000000"/>
        </w:rPr>
      </w:pPr>
      <w:r w:rsidRPr="000A5C8C">
        <w:rPr>
          <w:rFonts w:ascii="Arial" w:hAnsi="Arial" w:cs="Arial"/>
          <w:color w:val="000000"/>
        </w:rPr>
        <w:t>The successful applicant will prepare brief quarterly reports documenting</w:t>
      </w:r>
      <w:r w:rsidR="009125F8" w:rsidRPr="000A5C8C">
        <w:rPr>
          <w:rFonts w:ascii="Arial" w:hAnsi="Arial" w:cs="Arial"/>
          <w:color w:val="000000"/>
        </w:rPr>
        <w:t xml:space="preserve"> progress on each </w:t>
      </w:r>
      <w:r w:rsidRPr="000A5C8C">
        <w:rPr>
          <w:rFonts w:ascii="Arial" w:hAnsi="Arial" w:cs="Arial"/>
          <w:color w:val="000000"/>
        </w:rPr>
        <w:t>task in the project (see attached Proposal Format Requirements). A final report fully documenting the project’s results will be required at project completion.</w:t>
      </w:r>
    </w:p>
    <w:p w14:paraId="3B92794E" w14:textId="77777777" w:rsidR="003E049C" w:rsidRPr="000A5C8C" w:rsidRDefault="003E049C" w:rsidP="003E049C">
      <w:pPr>
        <w:pStyle w:val="ListParagraph"/>
        <w:autoSpaceDE w:val="0"/>
        <w:autoSpaceDN w:val="0"/>
        <w:adjustRightInd w:val="0"/>
        <w:spacing w:after="303"/>
        <w:rPr>
          <w:rFonts w:ascii="Arial" w:hAnsi="Arial" w:cs="Arial"/>
          <w:color w:val="000000"/>
        </w:rPr>
      </w:pPr>
    </w:p>
    <w:p w14:paraId="129F2A6F" w14:textId="1A384423" w:rsidR="002C4A2F" w:rsidRPr="000A5C8C" w:rsidRDefault="00B51E51" w:rsidP="002C4A2F">
      <w:pPr>
        <w:pStyle w:val="ListParagraph"/>
        <w:numPr>
          <w:ilvl w:val="0"/>
          <w:numId w:val="42"/>
        </w:numPr>
        <w:autoSpaceDE w:val="0"/>
        <w:autoSpaceDN w:val="0"/>
        <w:adjustRightInd w:val="0"/>
        <w:spacing w:after="303"/>
        <w:rPr>
          <w:rFonts w:ascii="Arial" w:hAnsi="Arial" w:cs="Arial"/>
          <w:color w:val="000000"/>
        </w:rPr>
      </w:pPr>
      <w:r w:rsidRPr="000A5C8C">
        <w:rPr>
          <w:rFonts w:ascii="Arial" w:hAnsi="Arial" w:cs="Arial"/>
          <w:color w:val="000000"/>
        </w:rPr>
        <w:t xml:space="preserve">When approved, the final report will be edited for content and style and may be published as part of the Lake Champlain Basin Program’s Technical Report Series, located here: </w:t>
      </w:r>
      <w:hyperlink r:id="rId25" w:history="1">
        <w:r w:rsidR="005F27AB" w:rsidRPr="000A5C8C">
          <w:rPr>
            <w:rStyle w:val="Hyperlink"/>
            <w:rFonts w:ascii="Arial" w:hAnsi="Arial" w:cs="Arial"/>
          </w:rPr>
          <w:t>http://www.lcbp.org/media-center/publications-library/technical-reports/</w:t>
        </w:r>
      </w:hyperlink>
      <w:r w:rsidRPr="000A5C8C">
        <w:rPr>
          <w:rFonts w:ascii="Arial" w:hAnsi="Arial" w:cs="Arial"/>
          <w:color w:val="000000"/>
        </w:rPr>
        <w:t>. Some content of this report may also be used for future LCBP</w:t>
      </w:r>
      <w:r w:rsidR="00283338" w:rsidRPr="000A5C8C">
        <w:rPr>
          <w:rFonts w:ascii="Arial" w:hAnsi="Arial" w:cs="Arial"/>
          <w:color w:val="000000"/>
        </w:rPr>
        <w:t xml:space="preserve"> and NEIWPCC</w:t>
      </w:r>
      <w:r w:rsidRPr="000A5C8C">
        <w:rPr>
          <w:rFonts w:ascii="Arial" w:hAnsi="Arial" w:cs="Arial"/>
          <w:color w:val="000000"/>
        </w:rPr>
        <w:t xml:space="preserve"> public outreach materials. </w:t>
      </w:r>
    </w:p>
    <w:p w14:paraId="52F8605D" w14:textId="77777777" w:rsidR="002C4A2F" w:rsidRPr="000A5C8C" w:rsidRDefault="002C4A2F" w:rsidP="002C4A2F">
      <w:pPr>
        <w:pStyle w:val="ListParagraph"/>
        <w:rPr>
          <w:rFonts w:ascii="Arial" w:hAnsi="Arial" w:cs="Arial"/>
          <w:color w:val="000000"/>
        </w:rPr>
      </w:pPr>
    </w:p>
    <w:p w14:paraId="29BD01BC" w14:textId="77777777" w:rsidR="002C4A2F" w:rsidRPr="000A5C8C" w:rsidRDefault="002C4A2F" w:rsidP="002C4A2F">
      <w:pPr>
        <w:pStyle w:val="ListParagraph"/>
        <w:autoSpaceDE w:val="0"/>
        <w:autoSpaceDN w:val="0"/>
        <w:adjustRightInd w:val="0"/>
        <w:spacing w:after="303"/>
        <w:rPr>
          <w:rFonts w:ascii="Arial" w:hAnsi="Arial" w:cs="Arial"/>
          <w:color w:val="000000"/>
        </w:rPr>
      </w:pPr>
    </w:p>
    <w:p w14:paraId="785FDD26" w14:textId="37324C39" w:rsidR="00B51E51" w:rsidRPr="000A5C8C" w:rsidRDefault="00B51E51" w:rsidP="003E049C">
      <w:pPr>
        <w:pStyle w:val="ListParagraph"/>
        <w:numPr>
          <w:ilvl w:val="0"/>
          <w:numId w:val="42"/>
        </w:numPr>
        <w:autoSpaceDE w:val="0"/>
        <w:autoSpaceDN w:val="0"/>
        <w:adjustRightInd w:val="0"/>
        <w:rPr>
          <w:rFonts w:ascii="Arial" w:hAnsi="Arial" w:cs="Arial"/>
          <w:color w:val="000000"/>
        </w:rPr>
      </w:pPr>
      <w:r w:rsidRPr="000A5C8C">
        <w:rPr>
          <w:rFonts w:ascii="Arial" w:hAnsi="Arial" w:cs="Arial"/>
          <w:color w:val="000000"/>
        </w:rPr>
        <w:t>The successful applicant will complete the project according to the following schedule</w:t>
      </w:r>
      <w:r w:rsidR="00FE1623" w:rsidRPr="000A5C8C">
        <w:rPr>
          <w:rFonts w:ascii="Arial" w:hAnsi="Arial" w:cs="Arial"/>
          <w:color w:val="000000"/>
        </w:rPr>
        <w:t xml:space="preserve"> (subject to change)</w:t>
      </w:r>
      <w:r w:rsidRPr="000A5C8C">
        <w:rPr>
          <w:rFonts w:ascii="Arial" w:hAnsi="Arial" w:cs="Arial"/>
          <w:color w:val="000000"/>
        </w:rPr>
        <w:t xml:space="preserve">: </w:t>
      </w:r>
    </w:p>
    <w:p w14:paraId="15BCF323" w14:textId="77777777" w:rsidR="00FE1623" w:rsidRPr="000A5C8C" w:rsidRDefault="00FE1623" w:rsidP="00EC3625">
      <w:pPr>
        <w:autoSpaceDE w:val="0"/>
        <w:autoSpaceDN w:val="0"/>
        <w:adjustRightInd w:val="0"/>
        <w:ind w:left="360"/>
        <w:rPr>
          <w:rFonts w:ascii="Arial" w:hAnsi="Arial" w:cs="Arial"/>
          <w:color w:val="000000"/>
        </w:rPr>
      </w:pP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126"/>
      </w:tblGrid>
      <w:tr w:rsidR="00FE1623" w:rsidRPr="000A5C8C" w14:paraId="40BDEED3" w14:textId="77777777" w:rsidTr="00C30853">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2C248C" w14:textId="666D88E2" w:rsidR="00FE1623" w:rsidRPr="000A5C8C" w:rsidRDefault="00FE1623" w:rsidP="00627C03">
            <w:pPr>
              <w:pBdr>
                <w:top w:val="nil"/>
                <w:left w:val="nil"/>
                <w:bottom w:val="nil"/>
                <w:right w:val="nil"/>
                <w:between w:val="nil"/>
                <w:bar w:val="nil"/>
              </w:pBdr>
              <w:spacing w:after="10"/>
              <w:jc w:val="both"/>
              <w:rPr>
                <w:rFonts w:ascii="Arial" w:hAnsi="Arial" w:cs="Arial"/>
              </w:rPr>
            </w:pPr>
            <w:r w:rsidRPr="000A5C8C">
              <w:rPr>
                <w:rFonts w:ascii="Arial" w:eastAsia="Arial" w:hAnsi="Arial" w:cs="Arial"/>
              </w:rPr>
              <w:t xml:space="preserve">Proposals </w:t>
            </w:r>
            <w:r w:rsidR="00461BA4" w:rsidRPr="000A5C8C">
              <w:rPr>
                <w:rFonts w:ascii="Arial" w:eastAsia="Arial" w:hAnsi="Arial" w:cs="Arial"/>
              </w:rPr>
              <w:t xml:space="preserve">due </w:t>
            </w:r>
            <w:r w:rsidRPr="000A5C8C">
              <w:rPr>
                <w:rFonts w:ascii="Arial" w:eastAsia="Arial" w:hAnsi="Arial" w:cs="Arial"/>
              </w:rPr>
              <w:t>to LCBP</w:t>
            </w:r>
          </w:p>
        </w:tc>
        <w:tc>
          <w:tcPr>
            <w:tcW w:w="1867" w:type="pct"/>
            <w:tcBorders>
              <w:top w:val="single" w:sz="8" w:space="0" w:color="000000"/>
              <w:left w:val="single" w:sz="8" w:space="0" w:color="000000"/>
              <w:bottom w:val="single" w:sz="8" w:space="0" w:color="000000"/>
              <w:right w:val="single" w:sz="8" w:space="0" w:color="000000"/>
            </w:tcBorders>
          </w:tcPr>
          <w:p w14:paraId="4982FA02" w14:textId="31C897B0" w:rsidR="00FE1623" w:rsidRPr="000A5C8C" w:rsidRDefault="008320DA" w:rsidP="00F202C9">
            <w:pPr>
              <w:pBdr>
                <w:top w:val="nil"/>
                <w:left w:val="nil"/>
                <w:bottom w:val="nil"/>
                <w:right w:val="nil"/>
                <w:between w:val="nil"/>
                <w:bar w:val="nil"/>
              </w:pBdr>
              <w:spacing w:after="10"/>
              <w:jc w:val="center"/>
              <w:rPr>
                <w:rFonts w:ascii="Arial" w:eastAsia="Arial" w:hAnsi="Arial" w:cs="Arial"/>
              </w:rPr>
            </w:pPr>
            <w:r w:rsidRPr="000A5C8C">
              <w:rPr>
                <w:rFonts w:ascii="Arial" w:eastAsia="Arial" w:hAnsi="Arial" w:cs="Arial"/>
              </w:rPr>
              <w:t>January 3, 2020</w:t>
            </w:r>
          </w:p>
        </w:tc>
      </w:tr>
      <w:tr w:rsidR="00FE1623" w:rsidRPr="000A5C8C" w14:paraId="02D6A414" w14:textId="77777777" w:rsidTr="00C30853">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FF529" w14:textId="1B3CAE8E" w:rsidR="00FE1623" w:rsidRPr="000A5C8C" w:rsidRDefault="00FE1623" w:rsidP="00627C03">
            <w:pPr>
              <w:pBdr>
                <w:top w:val="nil"/>
                <w:left w:val="nil"/>
                <w:bottom w:val="nil"/>
                <w:right w:val="nil"/>
                <w:between w:val="nil"/>
                <w:bar w:val="nil"/>
              </w:pBdr>
              <w:spacing w:after="10"/>
              <w:jc w:val="both"/>
              <w:rPr>
                <w:rFonts w:ascii="Arial" w:hAnsi="Arial" w:cs="Arial"/>
              </w:rPr>
            </w:pPr>
            <w:r w:rsidRPr="000A5C8C">
              <w:rPr>
                <w:rFonts w:ascii="Arial" w:eastAsia="Arial" w:hAnsi="Arial" w:cs="Arial"/>
              </w:rPr>
              <w:t xml:space="preserve">Applicants </w:t>
            </w:r>
            <w:r w:rsidR="00461BA4" w:rsidRPr="000A5C8C">
              <w:rPr>
                <w:rFonts w:ascii="Arial" w:eastAsia="Arial" w:hAnsi="Arial" w:cs="Arial"/>
              </w:rPr>
              <w:t xml:space="preserve">notified </w:t>
            </w:r>
            <w:r w:rsidRPr="000A5C8C">
              <w:rPr>
                <w:rFonts w:ascii="Arial" w:eastAsia="Arial" w:hAnsi="Arial" w:cs="Arial"/>
              </w:rPr>
              <w:t xml:space="preserve">of </w:t>
            </w:r>
            <w:r w:rsidR="00461BA4" w:rsidRPr="000A5C8C">
              <w:rPr>
                <w:rFonts w:ascii="Arial" w:eastAsia="Arial" w:hAnsi="Arial" w:cs="Arial"/>
              </w:rPr>
              <w:t>funding d</w:t>
            </w:r>
            <w:r w:rsidRPr="000A5C8C">
              <w:rPr>
                <w:rFonts w:ascii="Arial" w:eastAsia="Arial" w:hAnsi="Arial" w:cs="Arial"/>
              </w:rPr>
              <w:t xml:space="preserve">ecisions </w:t>
            </w:r>
          </w:p>
        </w:tc>
        <w:tc>
          <w:tcPr>
            <w:tcW w:w="1867" w:type="pct"/>
            <w:tcBorders>
              <w:top w:val="single" w:sz="8" w:space="0" w:color="000000"/>
              <w:left w:val="single" w:sz="8" w:space="0" w:color="000000"/>
              <w:bottom w:val="single" w:sz="8" w:space="0" w:color="000000"/>
              <w:right w:val="single" w:sz="8" w:space="0" w:color="000000"/>
            </w:tcBorders>
          </w:tcPr>
          <w:p w14:paraId="34ECFDF0" w14:textId="4EA05711" w:rsidR="00FE1623" w:rsidRPr="000A5C8C" w:rsidRDefault="00F202C9" w:rsidP="00F202C9">
            <w:pPr>
              <w:pBdr>
                <w:top w:val="nil"/>
                <w:left w:val="nil"/>
                <w:bottom w:val="nil"/>
                <w:right w:val="nil"/>
                <w:between w:val="nil"/>
                <w:bar w:val="nil"/>
              </w:pBdr>
              <w:spacing w:after="10"/>
              <w:jc w:val="center"/>
              <w:rPr>
                <w:rFonts w:ascii="Arial" w:eastAsia="Arial" w:hAnsi="Arial" w:cs="Arial"/>
              </w:rPr>
            </w:pPr>
            <w:r w:rsidRPr="000A5C8C">
              <w:rPr>
                <w:rFonts w:ascii="Arial" w:eastAsia="Arial" w:hAnsi="Arial" w:cs="Arial"/>
              </w:rPr>
              <w:t>F</w:t>
            </w:r>
            <w:r w:rsidR="00A1013B" w:rsidRPr="000A5C8C">
              <w:rPr>
                <w:rFonts w:ascii="Arial" w:eastAsia="Arial" w:hAnsi="Arial" w:cs="Arial"/>
              </w:rPr>
              <w:t>ebruary</w:t>
            </w:r>
            <w:r w:rsidR="00FE1623" w:rsidRPr="000A5C8C">
              <w:rPr>
                <w:rFonts w:ascii="Arial" w:eastAsia="Arial" w:hAnsi="Arial" w:cs="Arial"/>
              </w:rPr>
              <w:t>, 20</w:t>
            </w:r>
            <w:r w:rsidR="00AF6305" w:rsidRPr="000A5C8C">
              <w:rPr>
                <w:rFonts w:ascii="Arial" w:eastAsia="Arial" w:hAnsi="Arial" w:cs="Arial"/>
              </w:rPr>
              <w:t>20</w:t>
            </w:r>
          </w:p>
        </w:tc>
      </w:tr>
      <w:tr w:rsidR="00FE1623" w:rsidRPr="000A5C8C" w14:paraId="0721A168" w14:textId="77777777" w:rsidTr="00C30853">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1361B" w14:textId="5F9E4797" w:rsidR="00FE1623" w:rsidRPr="000A5C8C" w:rsidRDefault="00FE1623" w:rsidP="00627C03">
            <w:pPr>
              <w:pBdr>
                <w:top w:val="nil"/>
                <w:left w:val="nil"/>
                <w:bottom w:val="nil"/>
                <w:right w:val="nil"/>
                <w:between w:val="nil"/>
                <w:bar w:val="nil"/>
              </w:pBdr>
              <w:spacing w:after="10"/>
              <w:jc w:val="both"/>
              <w:rPr>
                <w:rFonts w:ascii="Arial" w:hAnsi="Arial" w:cs="Arial"/>
              </w:rPr>
            </w:pPr>
            <w:r w:rsidRPr="000A5C8C">
              <w:rPr>
                <w:rFonts w:ascii="Arial" w:eastAsia="Arial" w:hAnsi="Arial" w:cs="Arial"/>
              </w:rPr>
              <w:t xml:space="preserve">Detailed </w:t>
            </w:r>
            <w:r w:rsidR="00461BA4" w:rsidRPr="000A5C8C">
              <w:rPr>
                <w:rFonts w:ascii="Arial" w:eastAsia="Arial" w:hAnsi="Arial" w:cs="Arial"/>
              </w:rPr>
              <w:t xml:space="preserve">project workplan due </w:t>
            </w:r>
          </w:p>
        </w:tc>
        <w:tc>
          <w:tcPr>
            <w:tcW w:w="1867" w:type="pct"/>
            <w:tcBorders>
              <w:top w:val="single" w:sz="8" w:space="0" w:color="000000"/>
              <w:left w:val="single" w:sz="8" w:space="0" w:color="000000"/>
              <w:bottom w:val="single" w:sz="8" w:space="0" w:color="000000"/>
              <w:right w:val="single" w:sz="8" w:space="0" w:color="000000"/>
            </w:tcBorders>
          </w:tcPr>
          <w:p w14:paraId="4F659568" w14:textId="5A131BFC" w:rsidR="00FE1623" w:rsidRPr="000A5C8C" w:rsidRDefault="002069DE" w:rsidP="00F202C9">
            <w:pPr>
              <w:pBdr>
                <w:top w:val="nil"/>
                <w:left w:val="nil"/>
                <w:bottom w:val="nil"/>
                <w:right w:val="nil"/>
                <w:between w:val="nil"/>
                <w:bar w:val="nil"/>
              </w:pBdr>
              <w:spacing w:after="10"/>
              <w:jc w:val="center"/>
              <w:rPr>
                <w:rFonts w:ascii="Arial" w:eastAsia="Arial" w:hAnsi="Arial" w:cs="Arial"/>
              </w:rPr>
            </w:pPr>
            <w:r w:rsidRPr="000A5C8C">
              <w:rPr>
                <w:rFonts w:ascii="Arial" w:eastAsia="Arial" w:hAnsi="Arial" w:cs="Arial"/>
              </w:rPr>
              <w:t>March</w:t>
            </w:r>
            <w:r w:rsidR="00FE1623" w:rsidRPr="000A5C8C">
              <w:rPr>
                <w:rFonts w:ascii="Arial" w:eastAsia="Arial" w:hAnsi="Arial" w:cs="Arial"/>
              </w:rPr>
              <w:t xml:space="preserve">, </w:t>
            </w:r>
            <w:r w:rsidR="00355A2F" w:rsidRPr="000A5C8C">
              <w:rPr>
                <w:rFonts w:ascii="Arial" w:eastAsia="Arial" w:hAnsi="Arial" w:cs="Arial"/>
              </w:rPr>
              <w:t>20</w:t>
            </w:r>
            <w:r w:rsidRPr="000A5C8C">
              <w:rPr>
                <w:rFonts w:ascii="Arial" w:eastAsia="Arial" w:hAnsi="Arial" w:cs="Arial"/>
              </w:rPr>
              <w:t>20</w:t>
            </w:r>
          </w:p>
        </w:tc>
      </w:tr>
      <w:tr w:rsidR="00FE1623" w:rsidRPr="000A5C8C" w14:paraId="3CA47420" w14:textId="77777777" w:rsidTr="00C30853">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9D877" w14:textId="25386C66" w:rsidR="00FE1623" w:rsidRPr="000A5C8C" w:rsidRDefault="00FE1623" w:rsidP="00627C03">
            <w:pPr>
              <w:pBdr>
                <w:top w:val="nil"/>
                <w:left w:val="nil"/>
                <w:bottom w:val="nil"/>
                <w:right w:val="nil"/>
                <w:between w:val="nil"/>
                <w:bar w:val="nil"/>
              </w:pBdr>
              <w:spacing w:after="10"/>
              <w:jc w:val="both"/>
              <w:rPr>
                <w:rFonts w:ascii="Arial" w:hAnsi="Arial" w:cs="Arial"/>
              </w:rPr>
            </w:pPr>
            <w:r w:rsidRPr="000A5C8C">
              <w:rPr>
                <w:rFonts w:ascii="Arial" w:eastAsia="Arial" w:hAnsi="Arial" w:cs="Arial"/>
              </w:rPr>
              <w:t xml:space="preserve">Project </w:t>
            </w:r>
            <w:r w:rsidR="00461BA4" w:rsidRPr="000A5C8C">
              <w:rPr>
                <w:rFonts w:ascii="Arial" w:eastAsia="Arial" w:hAnsi="Arial" w:cs="Arial"/>
              </w:rPr>
              <w:t xml:space="preserve">start date </w:t>
            </w:r>
          </w:p>
        </w:tc>
        <w:tc>
          <w:tcPr>
            <w:tcW w:w="1867" w:type="pct"/>
            <w:tcBorders>
              <w:top w:val="single" w:sz="8" w:space="0" w:color="000000"/>
              <w:left w:val="single" w:sz="8" w:space="0" w:color="000000"/>
              <w:bottom w:val="single" w:sz="8" w:space="0" w:color="000000"/>
              <w:right w:val="single" w:sz="8" w:space="0" w:color="000000"/>
            </w:tcBorders>
          </w:tcPr>
          <w:p w14:paraId="36322439" w14:textId="776FFC0C" w:rsidR="00FE1623" w:rsidRPr="000A5C8C" w:rsidRDefault="004075BA" w:rsidP="00F202C9">
            <w:pPr>
              <w:pBdr>
                <w:top w:val="nil"/>
                <w:left w:val="nil"/>
                <w:bottom w:val="nil"/>
                <w:right w:val="nil"/>
                <w:between w:val="nil"/>
                <w:bar w:val="nil"/>
              </w:pBdr>
              <w:spacing w:after="10"/>
              <w:jc w:val="center"/>
              <w:rPr>
                <w:rFonts w:ascii="Arial" w:eastAsia="Arial" w:hAnsi="Arial" w:cs="Arial"/>
              </w:rPr>
            </w:pPr>
            <w:r w:rsidRPr="000A5C8C">
              <w:rPr>
                <w:rFonts w:ascii="Arial" w:eastAsia="Arial" w:hAnsi="Arial" w:cs="Arial"/>
              </w:rPr>
              <w:t>May</w:t>
            </w:r>
            <w:r w:rsidR="00FE1623" w:rsidRPr="000A5C8C">
              <w:rPr>
                <w:rFonts w:ascii="Arial" w:eastAsia="Arial" w:hAnsi="Arial" w:cs="Arial"/>
              </w:rPr>
              <w:t>, 20</w:t>
            </w:r>
            <w:r w:rsidR="002069DE" w:rsidRPr="000A5C8C">
              <w:rPr>
                <w:rFonts w:ascii="Arial" w:eastAsia="Arial" w:hAnsi="Arial" w:cs="Arial"/>
              </w:rPr>
              <w:t>20</w:t>
            </w:r>
          </w:p>
        </w:tc>
      </w:tr>
      <w:tr w:rsidR="00FE1623" w:rsidRPr="000A5C8C" w14:paraId="2C5E7A5F" w14:textId="77777777" w:rsidTr="00C30853">
        <w:tc>
          <w:tcPr>
            <w:tcW w:w="3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7CC2A" w14:textId="4A23D002" w:rsidR="00FE1623" w:rsidRPr="000A5C8C" w:rsidRDefault="00FE1623" w:rsidP="00627C03">
            <w:pPr>
              <w:pBdr>
                <w:top w:val="nil"/>
                <w:left w:val="nil"/>
                <w:bottom w:val="nil"/>
                <w:right w:val="nil"/>
                <w:between w:val="nil"/>
                <w:bar w:val="nil"/>
              </w:pBdr>
              <w:spacing w:after="10"/>
              <w:jc w:val="both"/>
              <w:rPr>
                <w:rFonts w:ascii="Arial" w:eastAsia="Arial" w:hAnsi="Arial" w:cs="Arial"/>
              </w:rPr>
            </w:pPr>
            <w:r w:rsidRPr="000A5C8C">
              <w:rPr>
                <w:rFonts w:ascii="Arial" w:eastAsia="Arial" w:hAnsi="Arial" w:cs="Arial"/>
              </w:rPr>
              <w:t xml:space="preserve">Project </w:t>
            </w:r>
            <w:r w:rsidR="005D61B0" w:rsidRPr="000A5C8C">
              <w:rPr>
                <w:rFonts w:ascii="Arial" w:eastAsia="Arial" w:hAnsi="Arial" w:cs="Arial"/>
              </w:rPr>
              <w:t xml:space="preserve">deliverables </w:t>
            </w:r>
            <w:r w:rsidRPr="000A5C8C">
              <w:rPr>
                <w:rFonts w:ascii="Arial" w:eastAsia="Arial" w:hAnsi="Arial" w:cs="Arial"/>
              </w:rPr>
              <w:t>and</w:t>
            </w:r>
            <w:r w:rsidR="005D61B0" w:rsidRPr="000A5C8C">
              <w:rPr>
                <w:rFonts w:ascii="Arial" w:eastAsia="Arial" w:hAnsi="Arial" w:cs="Arial"/>
              </w:rPr>
              <w:t xml:space="preserve"> draft</w:t>
            </w:r>
            <w:r w:rsidRPr="000A5C8C">
              <w:rPr>
                <w:rFonts w:ascii="Arial" w:eastAsia="Arial" w:hAnsi="Arial" w:cs="Arial"/>
              </w:rPr>
              <w:t xml:space="preserve"> </w:t>
            </w:r>
            <w:r w:rsidR="005D61B0" w:rsidRPr="000A5C8C">
              <w:rPr>
                <w:rFonts w:ascii="Arial" w:eastAsia="Arial" w:hAnsi="Arial" w:cs="Arial"/>
              </w:rPr>
              <w:t>f</w:t>
            </w:r>
            <w:r w:rsidRPr="000A5C8C">
              <w:rPr>
                <w:rFonts w:ascii="Arial" w:eastAsia="Arial" w:hAnsi="Arial" w:cs="Arial"/>
              </w:rPr>
              <w:t xml:space="preserve">inal </w:t>
            </w:r>
            <w:r w:rsidR="005D61B0" w:rsidRPr="000A5C8C">
              <w:rPr>
                <w:rFonts w:ascii="Arial" w:eastAsia="Arial" w:hAnsi="Arial" w:cs="Arial"/>
              </w:rPr>
              <w:t>r</w:t>
            </w:r>
            <w:r w:rsidRPr="000A5C8C">
              <w:rPr>
                <w:rFonts w:ascii="Arial" w:eastAsia="Arial" w:hAnsi="Arial" w:cs="Arial"/>
              </w:rPr>
              <w:t xml:space="preserve">eport </w:t>
            </w:r>
            <w:r w:rsidR="005D61B0" w:rsidRPr="000A5C8C">
              <w:rPr>
                <w:rFonts w:ascii="Arial" w:eastAsia="Arial" w:hAnsi="Arial" w:cs="Arial"/>
              </w:rPr>
              <w:t>d</w:t>
            </w:r>
            <w:r w:rsidRPr="000A5C8C">
              <w:rPr>
                <w:rFonts w:ascii="Arial" w:eastAsia="Arial" w:hAnsi="Arial" w:cs="Arial"/>
              </w:rPr>
              <w:t>ue</w:t>
            </w:r>
          </w:p>
        </w:tc>
        <w:tc>
          <w:tcPr>
            <w:tcW w:w="1867" w:type="pct"/>
            <w:tcBorders>
              <w:top w:val="single" w:sz="8" w:space="0" w:color="000000"/>
              <w:left w:val="single" w:sz="8" w:space="0" w:color="000000"/>
              <w:bottom w:val="single" w:sz="8" w:space="0" w:color="000000"/>
              <w:right w:val="single" w:sz="8" w:space="0" w:color="000000"/>
            </w:tcBorders>
          </w:tcPr>
          <w:p w14:paraId="22302740" w14:textId="3181BB8B" w:rsidR="00FE1623" w:rsidRPr="000A5C8C" w:rsidRDefault="002069DE" w:rsidP="00F202C9">
            <w:pPr>
              <w:pBdr>
                <w:top w:val="nil"/>
                <w:left w:val="nil"/>
                <w:bottom w:val="nil"/>
                <w:right w:val="nil"/>
                <w:between w:val="nil"/>
                <w:bar w:val="nil"/>
              </w:pBdr>
              <w:spacing w:after="10"/>
              <w:jc w:val="center"/>
              <w:rPr>
                <w:rFonts w:ascii="Arial" w:eastAsia="Arial" w:hAnsi="Arial" w:cs="Arial"/>
              </w:rPr>
            </w:pPr>
            <w:r w:rsidRPr="000A5C8C">
              <w:rPr>
                <w:rFonts w:ascii="Arial" w:eastAsia="Arial" w:hAnsi="Arial" w:cs="Arial"/>
              </w:rPr>
              <w:t>June</w:t>
            </w:r>
            <w:r w:rsidR="00FE1623" w:rsidRPr="000A5C8C">
              <w:rPr>
                <w:rFonts w:ascii="Arial" w:eastAsia="Arial" w:hAnsi="Arial" w:cs="Arial"/>
              </w:rPr>
              <w:t>, 202</w:t>
            </w:r>
            <w:r w:rsidRPr="000A5C8C">
              <w:rPr>
                <w:rFonts w:ascii="Arial" w:eastAsia="Arial" w:hAnsi="Arial" w:cs="Arial"/>
              </w:rPr>
              <w:t>2</w:t>
            </w:r>
          </w:p>
        </w:tc>
      </w:tr>
    </w:tbl>
    <w:p w14:paraId="33EDCF08" w14:textId="77777777" w:rsidR="00FE1623" w:rsidRPr="000A5C8C" w:rsidRDefault="00FE1623" w:rsidP="00EC3625">
      <w:pPr>
        <w:autoSpaceDE w:val="0"/>
        <w:autoSpaceDN w:val="0"/>
        <w:adjustRightInd w:val="0"/>
        <w:ind w:left="360"/>
        <w:rPr>
          <w:rFonts w:ascii="Arial" w:hAnsi="Arial" w:cs="Arial"/>
          <w:color w:val="000000"/>
        </w:rPr>
      </w:pPr>
    </w:p>
    <w:p w14:paraId="55F3AD34" w14:textId="29B13C81" w:rsidR="00DC237B" w:rsidRPr="000A5C8C" w:rsidRDefault="009C5314" w:rsidP="00627C03">
      <w:pPr>
        <w:pStyle w:val="Default"/>
        <w:numPr>
          <w:ilvl w:val="0"/>
          <w:numId w:val="44"/>
        </w:numPr>
        <w:rPr>
          <w:rFonts w:ascii="Arial" w:hAnsi="Arial" w:cs="Arial"/>
          <w:sz w:val="22"/>
          <w:szCs w:val="22"/>
        </w:rPr>
      </w:pPr>
      <w:r w:rsidRPr="000A5C8C">
        <w:rPr>
          <w:rFonts w:ascii="Arial" w:hAnsi="Arial" w:cs="Arial"/>
          <w:sz w:val="22"/>
          <w:szCs w:val="22"/>
        </w:rPr>
        <w:t xml:space="preserve">All materials and work products, regardless of physical form or characteristics, produced as a result of this project shall be made available to LCBP and NEIWPCC in a suitable file format. LCBP and NEIWPCC 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expressed, written consent of LCBP and NEIWPCC, and subject to any other approvals required by state or federal law. Reports and other deliverables will credit LCBP, </w:t>
      </w:r>
      <w:r w:rsidR="0085182B" w:rsidRPr="000A5C8C">
        <w:rPr>
          <w:rFonts w:ascii="Arial" w:hAnsi="Arial" w:cs="Arial"/>
          <w:sz w:val="22"/>
          <w:szCs w:val="22"/>
        </w:rPr>
        <w:t>US EPA</w:t>
      </w:r>
      <w:r w:rsidRPr="000A5C8C">
        <w:rPr>
          <w:rFonts w:ascii="Arial" w:hAnsi="Arial" w:cs="Arial"/>
          <w:sz w:val="22"/>
          <w:szCs w:val="22"/>
        </w:rPr>
        <w:t>, and NEIWPCC as funding partners for any work completed under the project contract.</w:t>
      </w:r>
    </w:p>
    <w:p w14:paraId="6A87EC50" w14:textId="6F9F2F19" w:rsidR="005550A1" w:rsidRPr="000A5C8C" w:rsidRDefault="005550A1" w:rsidP="00EC3625">
      <w:pPr>
        <w:pStyle w:val="Default"/>
        <w:ind w:left="360"/>
        <w:rPr>
          <w:rFonts w:ascii="Arial" w:hAnsi="Arial" w:cs="Arial"/>
          <w:sz w:val="22"/>
          <w:szCs w:val="22"/>
        </w:rPr>
      </w:pPr>
    </w:p>
    <w:p w14:paraId="7DFFD44A" w14:textId="0E85966D" w:rsidR="009C5314" w:rsidRPr="000A5C8C" w:rsidRDefault="00130752" w:rsidP="00627C03">
      <w:pPr>
        <w:pStyle w:val="ListParagraph"/>
        <w:numPr>
          <w:ilvl w:val="0"/>
          <w:numId w:val="44"/>
        </w:numPr>
        <w:pBdr>
          <w:top w:val="nil"/>
          <w:left w:val="nil"/>
          <w:bottom w:val="nil"/>
          <w:right w:val="nil"/>
          <w:between w:val="nil"/>
          <w:bar w:val="nil"/>
        </w:pBdr>
        <w:rPr>
          <w:rFonts w:ascii="Arial" w:hAnsi="Arial" w:cs="Arial"/>
        </w:rPr>
      </w:pPr>
      <w:bookmarkStart w:id="1" w:name="_Hlk520293152"/>
      <w:r w:rsidRPr="000A5C8C">
        <w:rPr>
          <w:rFonts w:ascii="Arial" w:hAnsi="Arial" w:cs="Arial"/>
        </w:rPr>
        <w:t xml:space="preserve">The successful applicant will be required to maintain workers compensation and liability insurance. More details will be provided to the successful applicant at the time of contracting. </w:t>
      </w:r>
      <w:bookmarkEnd w:id="1"/>
    </w:p>
    <w:p w14:paraId="5220033D" w14:textId="31291201" w:rsidR="006A28FB" w:rsidRPr="000A5C8C" w:rsidRDefault="006A28FB" w:rsidP="009C5314">
      <w:pPr>
        <w:pStyle w:val="Default"/>
        <w:rPr>
          <w:rFonts w:ascii="Arial" w:hAnsi="Arial" w:cs="Arial"/>
          <w:sz w:val="22"/>
          <w:szCs w:val="22"/>
        </w:rPr>
      </w:pPr>
    </w:p>
    <w:p w14:paraId="0FA477D9" w14:textId="48DED761" w:rsidR="006A28FB" w:rsidRPr="000A5C8C" w:rsidRDefault="005F27AB" w:rsidP="009C5314">
      <w:pPr>
        <w:pStyle w:val="Default"/>
        <w:rPr>
          <w:rFonts w:ascii="Arial" w:hAnsi="Arial" w:cs="Arial"/>
          <w:b/>
          <w:sz w:val="22"/>
          <w:szCs w:val="22"/>
        </w:rPr>
      </w:pPr>
      <w:r w:rsidRPr="000A5C8C">
        <w:rPr>
          <w:rFonts w:ascii="Arial" w:hAnsi="Arial" w:cs="Arial"/>
          <w:b/>
          <w:sz w:val="22"/>
          <w:szCs w:val="22"/>
        </w:rPr>
        <w:t>IV</w:t>
      </w:r>
      <w:r w:rsidR="006A28FB" w:rsidRPr="000A5C8C">
        <w:rPr>
          <w:rFonts w:ascii="Arial" w:hAnsi="Arial" w:cs="Arial"/>
          <w:b/>
          <w:sz w:val="22"/>
          <w:szCs w:val="22"/>
        </w:rPr>
        <w:t>. Eligibility</w:t>
      </w:r>
    </w:p>
    <w:p w14:paraId="506D3810" w14:textId="6DF0214D" w:rsidR="00E7646A" w:rsidRPr="000A5C8C" w:rsidRDefault="006A28FB" w:rsidP="00E7646A">
      <w:pPr>
        <w:autoSpaceDE w:val="0"/>
        <w:autoSpaceDN w:val="0"/>
        <w:adjustRightInd w:val="0"/>
        <w:rPr>
          <w:rFonts w:ascii="Arial" w:hAnsi="Arial" w:cs="Arial"/>
          <w:color w:val="000000"/>
        </w:rPr>
      </w:pPr>
      <w:r w:rsidRPr="000A5C8C">
        <w:rPr>
          <w:rFonts w:ascii="Arial" w:hAnsi="Arial" w:cs="Arial"/>
        </w:rPr>
        <w:t>Eligible organizations include colleges, universities, nonprofit organizations, for-profit companies, and non-federal government agencies. The selected contractor will be responsible for the completion of all project tasks. Individuals and representatives from organizations that participated in the development or review of this RFP and its contents are ineligible to apply.</w:t>
      </w:r>
    </w:p>
    <w:p w14:paraId="52C8EC0B" w14:textId="77777777" w:rsidR="006A28FB" w:rsidRPr="000A5C8C" w:rsidRDefault="006A28FB" w:rsidP="00F34A10">
      <w:pPr>
        <w:autoSpaceDE w:val="0"/>
        <w:autoSpaceDN w:val="0"/>
        <w:adjustRightInd w:val="0"/>
        <w:rPr>
          <w:rFonts w:ascii="Arial" w:hAnsi="Arial" w:cs="Arial"/>
          <w:b/>
          <w:color w:val="000000"/>
        </w:rPr>
      </w:pPr>
    </w:p>
    <w:p w14:paraId="090C9E06" w14:textId="27F98379" w:rsidR="00E7646A" w:rsidRPr="000A5C8C" w:rsidRDefault="005F27AB" w:rsidP="00F34A10">
      <w:pPr>
        <w:autoSpaceDE w:val="0"/>
        <w:autoSpaceDN w:val="0"/>
        <w:adjustRightInd w:val="0"/>
        <w:rPr>
          <w:rFonts w:ascii="Arial" w:hAnsi="Arial" w:cs="Arial"/>
          <w:b/>
        </w:rPr>
      </w:pPr>
      <w:r w:rsidRPr="000A5C8C">
        <w:rPr>
          <w:rFonts w:ascii="Arial" w:hAnsi="Arial" w:cs="Arial"/>
          <w:b/>
          <w:color w:val="000000"/>
        </w:rPr>
        <w:t>V</w:t>
      </w:r>
      <w:r w:rsidR="00F34A10" w:rsidRPr="000A5C8C">
        <w:rPr>
          <w:rFonts w:ascii="Arial" w:hAnsi="Arial" w:cs="Arial"/>
          <w:b/>
          <w:color w:val="000000"/>
        </w:rPr>
        <w:t xml:space="preserve">. </w:t>
      </w:r>
      <w:r w:rsidR="00FE1623" w:rsidRPr="000A5C8C">
        <w:rPr>
          <w:rFonts w:ascii="Arial" w:hAnsi="Arial" w:cs="Arial"/>
          <w:b/>
          <w:color w:val="000000"/>
        </w:rPr>
        <w:t>Proposal e</w:t>
      </w:r>
      <w:r w:rsidR="00E7646A" w:rsidRPr="000A5C8C">
        <w:rPr>
          <w:rFonts w:ascii="Arial" w:hAnsi="Arial" w:cs="Arial"/>
          <w:b/>
          <w:color w:val="000000"/>
        </w:rPr>
        <w:t xml:space="preserve">valuation and </w:t>
      </w:r>
      <w:r w:rsidR="007E65FA" w:rsidRPr="000A5C8C">
        <w:rPr>
          <w:rFonts w:ascii="Arial" w:hAnsi="Arial" w:cs="Arial"/>
          <w:b/>
        </w:rPr>
        <w:t>s</w:t>
      </w:r>
      <w:r w:rsidR="00E7646A" w:rsidRPr="000A5C8C">
        <w:rPr>
          <w:rFonts w:ascii="Arial" w:hAnsi="Arial" w:cs="Arial"/>
          <w:b/>
        </w:rPr>
        <w:t xml:space="preserve">election </w:t>
      </w:r>
      <w:r w:rsidR="007E65FA" w:rsidRPr="000A5C8C">
        <w:rPr>
          <w:rFonts w:ascii="Arial" w:hAnsi="Arial" w:cs="Arial"/>
          <w:b/>
        </w:rPr>
        <w:t>c</w:t>
      </w:r>
      <w:r w:rsidR="00E7646A" w:rsidRPr="000A5C8C">
        <w:rPr>
          <w:rFonts w:ascii="Arial" w:hAnsi="Arial" w:cs="Arial"/>
          <w:b/>
        </w:rPr>
        <w:t xml:space="preserve">riteria </w:t>
      </w:r>
    </w:p>
    <w:p w14:paraId="44170859" w14:textId="0B130A5B" w:rsidR="00E7646A" w:rsidRPr="000A5C8C" w:rsidRDefault="00E7646A" w:rsidP="00E7646A">
      <w:pPr>
        <w:autoSpaceDE w:val="0"/>
        <w:autoSpaceDN w:val="0"/>
        <w:adjustRightInd w:val="0"/>
        <w:rPr>
          <w:rFonts w:ascii="Arial" w:hAnsi="Arial" w:cs="Arial"/>
        </w:rPr>
      </w:pPr>
      <w:r w:rsidRPr="000A5C8C">
        <w:rPr>
          <w:rFonts w:ascii="Arial" w:hAnsi="Arial" w:cs="Arial"/>
        </w:rPr>
        <w:t xml:space="preserve">Proposals received in response to this RFP will undergo an external peer review, and will be judged according to the following criteria: </w:t>
      </w:r>
    </w:p>
    <w:p w14:paraId="74810C8A" w14:textId="77777777" w:rsidR="00F34A10" w:rsidRPr="000A5C8C" w:rsidRDefault="00F34A10" w:rsidP="00E7646A">
      <w:pPr>
        <w:autoSpaceDE w:val="0"/>
        <w:autoSpaceDN w:val="0"/>
        <w:adjustRightInd w:val="0"/>
        <w:rPr>
          <w:rFonts w:ascii="Arial" w:hAnsi="Arial" w:cs="Arial"/>
        </w:rPr>
      </w:pPr>
    </w:p>
    <w:p w14:paraId="5A331064" w14:textId="6AC4B151" w:rsidR="00104597" w:rsidRPr="000A5C8C" w:rsidRDefault="00E7646A" w:rsidP="00104597">
      <w:pPr>
        <w:pStyle w:val="ListParagraph"/>
        <w:numPr>
          <w:ilvl w:val="3"/>
          <w:numId w:val="9"/>
        </w:numPr>
        <w:tabs>
          <w:tab w:val="left" w:pos="2520"/>
        </w:tabs>
        <w:autoSpaceDE w:val="0"/>
        <w:autoSpaceDN w:val="0"/>
        <w:adjustRightInd w:val="0"/>
        <w:spacing w:after="120"/>
        <w:ind w:left="540"/>
        <w:rPr>
          <w:rFonts w:ascii="Arial" w:hAnsi="Arial" w:cs="Arial"/>
        </w:rPr>
      </w:pPr>
      <w:r w:rsidRPr="000A5C8C">
        <w:rPr>
          <w:rFonts w:ascii="Arial" w:hAnsi="Arial" w:cs="Arial"/>
        </w:rPr>
        <w:t>Demonst</w:t>
      </w:r>
      <w:r w:rsidR="00F34A10" w:rsidRPr="000A5C8C">
        <w:rPr>
          <w:rFonts w:ascii="Arial" w:hAnsi="Arial" w:cs="Arial"/>
        </w:rPr>
        <w:t xml:space="preserve">rated technical knowledge </w:t>
      </w:r>
      <w:r w:rsidR="00EF1DB1" w:rsidRPr="000A5C8C">
        <w:rPr>
          <w:rFonts w:ascii="Arial" w:hAnsi="Arial" w:cs="Arial"/>
        </w:rPr>
        <w:t>of road assessments and water quality improvement project implementation</w:t>
      </w:r>
      <w:r w:rsidR="001C3015" w:rsidRPr="000A5C8C">
        <w:rPr>
          <w:rFonts w:ascii="Arial" w:hAnsi="Arial" w:cs="Arial"/>
        </w:rPr>
        <w:t xml:space="preserve"> (10 points)</w:t>
      </w:r>
      <w:r w:rsidR="00F34A10" w:rsidRPr="000A5C8C">
        <w:rPr>
          <w:rFonts w:ascii="Arial" w:hAnsi="Arial" w:cs="Arial"/>
        </w:rPr>
        <w:t>.</w:t>
      </w:r>
    </w:p>
    <w:p w14:paraId="3E6E9EA4" w14:textId="722CFA5E" w:rsidR="00E8218E" w:rsidRPr="000A5C8C" w:rsidRDefault="00E8218E" w:rsidP="00104597">
      <w:pPr>
        <w:pStyle w:val="ListParagraph"/>
        <w:numPr>
          <w:ilvl w:val="3"/>
          <w:numId w:val="9"/>
        </w:numPr>
        <w:tabs>
          <w:tab w:val="left" w:pos="2520"/>
        </w:tabs>
        <w:autoSpaceDE w:val="0"/>
        <w:autoSpaceDN w:val="0"/>
        <w:adjustRightInd w:val="0"/>
        <w:spacing w:after="120"/>
        <w:ind w:left="540"/>
        <w:rPr>
          <w:rFonts w:ascii="Arial" w:hAnsi="Arial" w:cs="Arial"/>
        </w:rPr>
      </w:pPr>
      <w:r w:rsidRPr="000A5C8C">
        <w:rPr>
          <w:rFonts w:ascii="Arial" w:hAnsi="Arial" w:cs="Arial"/>
        </w:rPr>
        <w:t>Proposal plan for community involvement, landowner outreach, and longevity of impact</w:t>
      </w:r>
      <w:r w:rsidR="00FA6855" w:rsidRPr="000A5C8C">
        <w:rPr>
          <w:rFonts w:ascii="Arial" w:hAnsi="Arial" w:cs="Arial"/>
        </w:rPr>
        <w:t xml:space="preserve"> (20 points)</w:t>
      </w:r>
      <w:r w:rsidRPr="000A5C8C">
        <w:rPr>
          <w:rFonts w:ascii="Arial" w:hAnsi="Arial" w:cs="Arial"/>
        </w:rPr>
        <w:t>.</w:t>
      </w:r>
    </w:p>
    <w:p w14:paraId="1BF450C3" w14:textId="39C0478E" w:rsidR="00104597" w:rsidRPr="000A5C8C" w:rsidRDefault="00E7646A" w:rsidP="00104597">
      <w:pPr>
        <w:pStyle w:val="ListParagraph"/>
        <w:numPr>
          <w:ilvl w:val="3"/>
          <w:numId w:val="9"/>
        </w:numPr>
        <w:tabs>
          <w:tab w:val="left" w:pos="2520"/>
        </w:tabs>
        <w:autoSpaceDE w:val="0"/>
        <w:autoSpaceDN w:val="0"/>
        <w:adjustRightInd w:val="0"/>
        <w:spacing w:after="120"/>
        <w:ind w:left="540"/>
        <w:rPr>
          <w:rFonts w:ascii="Arial" w:hAnsi="Arial" w:cs="Arial"/>
        </w:rPr>
      </w:pPr>
      <w:r w:rsidRPr="000A5C8C">
        <w:rPr>
          <w:rFonts w:ascii="Arial" w:hAnsi="Arial" w:cs="Arial"/>
        </w:rPr>
        <w:t xml:space="preserve">Demonstrated ability to accomplish the </w:t>
      </w:r>
      <w:r w:rsidR="001B24E7" w:rsidRPr="000A5C8C">
        <w:rPr>
          <w:rFonts w:ascii="Arial" w:hAnsi="Arial" w:cs="Arial"/>
        </w:rPr>
        <w:t xml:space="preserve">tasks </w:t>
      </w:r>
      <w:r w:rsidR="00FF4DF5" w:rsidRPr="000A5C8C">
        <w:rPr>
          <w:rFonts w:ascii="Arial" w:hAnsi="Arial" w:cs="Arial"/>
        </w:rPr>
        <w:t>described above</w:t>
      </w:r>
      <w:r w:rsidR="001C3015" w:rsidRPr="000A5C8C">
        <w:rPr>
          <w:rFonts w:ascii="Arial" w:hAnsi="Arial" w:cs="Arial"/>
        </w:rPr>
        <w:t xml:space="preserve"> (2</w:t>
      </w:r>
      <w:r w:rsidR="00FA6855" w:rsidRPr="000A5C8C">
        <w:rPr>
          <w:rFonts w:ascii="Arial" w:hAnsi="Arial" w:cs="Arial"/>
        </w:rPr>
        <w:t>5</w:t>
      </w:r>
      <w:r w:rsidR="001C3015" w:rsidRPr="000A5C8C">
        <w:rPr>
          <w:rFonts w:ascii="Arial" w:hAnsi="Arial" w:cs="Arial"/>
        </w:rPr>
        <w:t xml:space="preserve"> points)</w:t>
      </w:r>
      <w:r w:rsidRPr="000A5C8C">
        <w:rPr>
          <w:rFonts w:ascii="Arial" w:hAnsi="Arial" w:cs="Arial"/>
        </w:rPr>
        <w:t>.</w:t>
      </w:r>
    </w:p>
    <w:p w14:paraId="64722048" w14:textId="2085F711" w:rsidR="00E8218E" w:rsidRPr="000A5C8C" w:rsidRDefault="00E7646A" w:rsidP="009F56D2">
      <w:pPr>
        <w:pStyle w:val="ListParagraph"/>
        <w:numPr>
          <w:ilvl w:val="3"/>
          <w:numId w:val="9"/>
        </w:numPr>
        <w:tabs>
          <w:tab w:val="left" w:pos="2520"/>
        </w:tabs>
        <w:autoSpaceDE w:val="0"/>
        <w:autoSpaceDN w:val="0"/>
        <w:adjustRightInd w:val="0"/>
        <w:spacing w:after="120"/>
        <w:ind w:left="540"/>
        <w:rPr>
          <w:rFonts w:ascii="Arial" w:hAnsi="Arial" w:cs="Arial"/>
        </w:rPr>
      </w:pPr>
      <w:r w:rsidRPr="000A5C8C">
        <w:rPr>
          <w:rFonts w:ascii="Arial" w:hAnsi="Arial" w:cs="Arial"/>
        </w:rPr>
        <w:t xml:space="preserve">Potential for the project to </w:t>
      </w:r>
      <w:r w:rsidR="00D23872" w:rsidRPr="000A5C8C">
        <w:rPr>
          <w:rFonts w:ascii="Arial" w:hAnsi="Arial" w:cs="Arial"/>
        </w:rPr>
        <w:t>inform</w:t>
      </w:r>
      <w:r w:rsidR="00F34A10" w:rsidRPr="000A5C8C">
        <w:rPr>
          <w:rFonts w:ascii="Arial" w:hAnsi="Arial" w:cs="Arial"/>
        </w:rPr>
        <w:t xml:space="preserve"> management </w:t>
      </w:r>
      <w:r w:rsidR="00D23872" w:rsidRPr="000A5C8C">
        <w:rPr>
          <w:rFonts w:ascii="Arial" w:hAnsi="Arial" w:cs="Arial"/>
        </w:rPr>
        <w:t xml:space="preserve">and </w:t>
      </w:r>
      <w:r w:rsidR="001C3015" w:rsidRPr="000A5C8C">
        <w:rPr>
          <w:rFonts w:ascii="Arial" w:hAnsi="Arial" w:cs="Arial"/>
        </w:rPr>
        <w:t xml:space="preserve">achieve </w:t>
      </w:r>
      <w:r w:rsidR="00D23872" w:rsidRPr="000A5C8C">
        <w:rPr>
          <w:rFonts w:ascii="Arial" w:hAnsi="Arial" w:cs="Arial"/>
        </w:rPr>
        <w:t>phosphorus load reduction for Lake Carmi</w:t>
      </w:r>
      <w:r w:rsidR="001C3015" w:rsidRPr="000A5C8C">
        <w:rPr>
          <w:rFonts w:ascii="Arial" w:hAnsi="Arial" w:cs="Arial"/>
        </w:rPr>
        <w:t xml:space="preserve"> (2</w:t>
      </w:r>
      <w:r w:rsidR="00FA6855" w:rsidRPr="000A5C8C">
        <w:rPr>
          <w:rFonts w:ascii="Arial" w:hAnsi="Arial" w:cs="Arial"/>
        </w:rPr>
        <w:t>5</w:t>
      </w:r>
      <w:r w:rsidR="001C3015" w:rsidRPr="000A5C8C">
        <w:rPr>
          <w:rFonts w:ascii="Arial" w:hAnsi="Arial" w:cs="Arial"/>
        </w:rPr>
        <w:t xml:space="preserve"> points)</w:t>
      </w:r>
      <w:r w:rsidRPr="000A5C8C">
        <w:rPr>
          <w:rFonts w:ascii="Arial" w:hAnsi="Arial" w:cs="Arial"/>
        </w:rPr>
        <w:t>.</w:t>
      </w:r>
    </w:p>
    <w:p w14:paraId="3EB78A99" w14:textId="47C2CB9A" w:rsidR="00104597" w:rsidRPr="000A5C8C" w:rsidRDefault="00E7646A" w:rsidP="00104597">
      <w:pPr>
        <w:pStyle w:val="ListParagraph"/>
        <w:numPr>
          <w:ilvl w:val="3"/>
          <w:numId w:val="9"/>
        </w:numPr>
        <w:tabs>
          <w:tab w:val="left" w:pos="2520"/>
        </w:tabs>
        <w:autoSpaceDE w:val="0"/>
        <w:autoSpaceDN w:val="0"/>
        <w:adjustRightInd w:val="0"/>
        <w:spacing w:after="120"/>
        <w:ind w:left="540"/>
        <w:rPr>
          <w:rFonts w:ascii="Arial" w:hAnsi="Arial" w:cs="Arial"/>
        </w:rPr>
      </w:pPr>
      <w:r w:rsidRPr="000A5C8C">
        <w:rPr>
          <w:rFonts w:ascii="Arial" w:hAnsi="Arial" w:cs="Arial"/>
        </w:rPr>
        <w:t>Clarity, conciseness</w:t>
      </w:r>
      <w:r w:rsidR="00AC705A" w:rsidRPr="000A5C8C">
        <w:rPr>
          <w:rFonts w:ascii="Arial" w:hAnsi="Arial" w:cs="Arial"/>
        </w:rPr>
        <w:t>,</w:t>
      </w:r>
      <w:r w:rsidRPr="000A5C8C">
        <w:rPr>
          <w:rFonts w:ascii="Arial" w:hAnsi="Arial" w:cs="Arial"/>
        </w:rPr>
        <w:t xml:space="preserve"> and adherence to the proposal guidelines</w:t>
      </w:r>
      <w:r w:rsidR="001C3015" w:rsidRPr="000A5C8C">
        <w:rPr>
          <w:rFonts w:ascii="Arial" w:hAnsi="Arial" w:cs="Arial"/>
        </w:rPr>
        <w:t xml:space="preserve"> (10 points)</w:t>
      </w:r>
      <w:r w:rsidRPr="000A5C8C">
        <w:rPr>
          <w:rFonts w:ascii="Arial" w:hAnsi="Arial" w:cs="Arial"/>
        </w:rPr>
        <w:t>.</w:t>
      </w:r>
    </w:p>
    <w:p w14:paraId="0C1A15DB" w14:textId="0830F8E7" w:rsidR="00E7646A" w:rsidRPr="000A5C8C" w:rsidRDefault="00E7646A" w:rsidP="00104597">
      <w:pPr>
        <w:pStyle w:val="ListParagraph"/>
        <w:numPr>
          <w:ilvl w:val="3"/>
          <w:numId w:val="9"/>
        </w:numPr>
        <w:tabs>
          <w:tab w:val="left" w:pos="2520"/>
        </w:tabs>
        <w:autoSpaceDE w:val="0"/>
        <w:autoSpaceDN w:val="0"/>
        <w:adjustRightInd w:val="0"/>
        <w:spacing w:after="120"/>
        <w:ind w:left="540"/>
        <w:rPr>
          <w:rFonts w:ascii="Arial" w:eastAsia="Times New Roman" w:hAnsi="Arial" w:cs="Arial"/>
          <w:snapToGrid w:val="0"/>
        </w:rPr>
      </w:pPr>
      <w:r w:rsidRPr="000A5C8C">
        <w:rPr>
          <w:rFonts w:ascii="Arial" w:hAnsi="Arial" w:cs="Arial"/>
        </w:rPr>
        <w:t>Appropriateness of budget and budget justification, describing</w:t>
      </w:r>
      <w:r w:rsidR="00FA6855" w:rsidRPr="000A5C8C">
        <w:rPr>
          <w:rFonts w:ascii="Arial" w:hAnsi="Arial" w:cs="Arial"/>
        </w:rPr>
        <w:t xml:space="preserve"> in detail</w:t>
      </w:r>
      <w:r w:rsidRPr="000A5C8C">
        <w:rPr>
          <w:rFonts w:ascii="Arial" w:hAnsi="Arial" w:cs="Arial"/>
        </w:rPr>
        <w:t xml:space="preserve"> how the awarded</w:t>
      </w:r>
      <w:r w:rsidR="00E5095F" w:rsidRPr="000A5C8C">
        <w:rPr>
          <w:rFonts w:ascii="Arial" w:hAnsi="Arial" w:cs="Arial"/>
        </w:rPr>
        <w:t xml:space="preserve"> funds</w:t>
      </w:r>
      <w:r w:rsidRPr="000A5C8C">
        <w:rPr>
          <w:rFonts w:ascii="Arial" w:hAnsi="Arial" w:cs="Arial"/>
        </w:rPr>
        <w:t xml:space="preserve"> will be used to produce the set of deliverables, outputs</w:t>
      </w:r>
      <w:r w:rsidR="00E5095F" w:rsidRPr="000A5C8C">
        <w:rPr>
          <w:rFonts w:ascii="Arial" w:hAnsi="Arial" w:cs="Arial"/>
        </w:rPr>
        <w:t>,</w:t>
      </w:r>
      <w:r w:rsidRPr="000A5C8C">
        <w:rPr>
          <w:rFonts w:ascii="Arial" w:hAnsi="Arial" w:cs="Arial"/>
        </w:rPr>
        <w:t xml:space="preserve"> and outcomes described </w:t>
      </w:r>
      <w:r w:rsidR="00FF4DF5" w:rsidRPr="000A5C8C">
        <w:rPr>
          <w:rFonts w:ascii="Arial" w:hAnsi="Arial" w:cs="Arial"/>
        </w:rPr>
        <w:t>above</w:t>
      </w:r>
      <w:r w:rsidR="001C3015" w:rsidRPr="000A5C8C">
        <w:rPr>
          <w:rFonts w:ascii="Arial" w:hAnsi="Arial" w:cs="Arial"/>
        </w:rPr>
        <w:t xml:space="preserve"> (10 points)</w:t>
      </w:r>
      <w:r w:rsidRPr="000A5C8C">
        <w:rPr>
          <w:rFonts w:ascii="Arial" w:hAnsi="Arial" w:cs="Arial"/>
        </w:rPr>
        <w:t>.</w:t>
      </w:r>
    </w:p>
    <w:p w14:paraId="7B3262BA" w14:textId="3980181D" w:rsidR="00355A2F" w:rsidRPr="000A5C8C" w:rsidRDefault="00355A2F" w:rsidP="00EA1E10">
      <w:pPr>
        <w:widowControl w:val="0"/>
        <w:rPr>
          <w:rFonts w:ascii="Arial" w:eastAsia="Times New Roman" w:hAnsi="Arial" w:cs="Arial"/>
          <w:snapToGrid w:val="0"/>
          <w:color w:val="1F497D"/>
          <w:szCs w:val="20"/>
        </w:rPr>
      </w:pPr>
    </w:p>
    <w:p w14:paraId="4417FCD4" w14:textId="4F920C97" w:rsidR="00355A2F" w:rsidRPr="000A5C8C" w:rsidRDefault="00355A2F" w:rsidP="00EC3625">
      <w:pPr>
        <w:spacing w:after="120" w:line="23" w:lineRule="atLeast"/>
        <w:rPr>
          <w:rFonts w:ascii="Arial" w:hAnsi="Arial" w:cs="Arial"/>
          <w:b/>
        </w:rPr>
      </w:pPr>
      <w:r w:rsidRPr="000A5C8C">
        <w:rPr>
          <w:rFonts w:ascii="Arial" w:hAnsi="Arial" w:cs="Arial"/>
          <w:b/>
        </w:rPr>
        <w:t xml:space="preserve">VI. Available </w:t>
      </w:r>
      <w:r w:rsidR="00627C03" w:rsidRPr="000A5C8C">
        <w:rPr>
          <w:rFonts w:ascii="Arial" w:hAnsi="Arial" w:cs="Arial"/>
          <w:b/>
        </w:rPr>
        <w:t>f</w:t>
      </w:r>
      <w:r w:rsidRPr="000A5C8C">
        <w:rPr>
          <w:rFonts w:ascii="Arial" w:hAnsi="Arial" w:cs="Arial"/>
          <w:b/>
        </w:rPr>
        <w:t>unds</w:t>
      </w:r>
      <w:r w:rsidR="00627C03" w:rsidRPr="000A5C8C">
        <w:rPr>
          <w:rFonts w:ascii="Arial" w:hAnsi="Arial" w:cs="Arial"/>
          <w:b/>
        </w:rPr>
        <w:t>,</w:t>
      </w:r>
      <w:r w:rsidRPr="000A5C8C">
        <w:rPr>
          <w:rFonts w:ascii="Arial" w:hAnsi="Arial" w:cs="Arial"/>
          <w:b/>
        </w:rPr>
        <w:t xml:space="preserve"> </w:t>
      </w:r>
      <w:r w:rsidR="00627C03" w:rsidRPr="000A5C8C">
        <w:rPr>
          <w:rFonts w:ascii="Arial" w:hAnsi="Arial" w:cs="Arial"/>
          <w:b/>
        </w:rPr>
        <w:t>m</w:t>
      </w:r>
      <w:r w:rsidRPr="000A5C8C">
        <w:rPr>
          <w:rFonts w:ascii="Arial" w:hAnsi="Arial" w:cs="Arial"/>
          <w:b/>
        </w:rPr>
        <w:t xml:space="preserve">atch </w:t>
      </w:r>
      <w:r w:rsidR="00627C03" w:rsidRPr="000A5C8C">
        <w:rPr>
          <w:rFonts w:ascii="Arial" w:hAnsi="Arial" w:cs="Arial"/>
          <w:b/>
        </w:rPr>
        <w:t>r</w:t>
      </w:r>
      <w:r w:rsidRPr="000A5C8C">
        <w:rPr>
          <w:rFonts w:ascii="Arial" w:hAnsi="Arial" w:cs="Arial"/>
          <w:b/>
        </w:rPr>
        <w:t>equirements</w:t>
      </w:r>
      <w:r w:rsidR="00627C03" w:rsidRPr="000A5C8C">
        <w:rPr>
          <w:rFonts w:ascii="Arial" w:hAnsi="Arial" w:cs="Arial"/>
          <w:b/>
        </w:rPr>
        <w:t>, and indirect costs</w:t>
      </w:r>
    </w:p>
    <w:p w14:paraId="674B3BDC" w14:textId="3A8E5FAB" w:rsidR="00355A2F" w:rsidRPr="000A5C8C" w:rsidRDefault="00355A2F" w:rsidP="00355A2F">
      <w:pPr>
        <w:pStyle w:val="NormalWeb"/>
        <w:spacing w:before="0" w:beforeAutospacing="0" w:after="0" w:afterAutospacing="0"/>
        <w:rPr>
          <w:rFonts w:ascii="Arial" w:hAnsi="Arial" w:cs="Arial"/>
          <w:sz w:val="22"/>
          <w:szCs w:val="22"/>
        </w:rPr>
      </w:pPr>
      <w:r w:rsidRPr="000A5C8C">
        <w:rPr>
          <w:rFonts w:ascii="Arial" w:hAnsi="Arial" w:cs="Arial"/>
          <w:sz w:val="22"/>
          <w:szCs w:val="22"/>
        </w:rPr>
        <w:t>A total of $</w:t>
      </w:r>
      <w:r w:rsidR="00B91B82" w:rsidRPr="000A5C8C">
        <w:rPr>
          <w:rFonts w:ascii="Arial" w:hAnsi="Arial" w:cs="Arial"/>
          <w:sz w:val="22"/>
          <w:szCs w:val="22"/>
        </w:rPr>
        <w:t>10</w:t>
      </w:r>
      <w:r w:rsidRPr="000A5C8C">
        <w:rPr>
          <w:rFonts w:ascii="Arial" w:hAnsi="Arial" w:cs="Arial"/>
          <w:sz w:val="22"/>
          <w:szCs w:val="22"/>
        </w:rPr>
        <w:t xml:space="preserve">0,000 may be made available for a project to be supported under this RFP. </w:t>
      </w:r>
      <w:r w:rsidR="00627C03" w:rsidRPr="000A5C8C">
        <w:rPr>
          <w:rFonts w:ascii="Arial" w:hAnsi="Arial" w:cs="Arial"/>
          <w:sz w:val="22"/>
          <w:szCs w:val="22"/>
        </w:rPr>
        <w:t>No in-kind or cash match is required, though match will be considered favorably during budget review.</w:t>
      </w:r>
    </w:p>
    <w:p w14:paraId="4C4467DF" w14:textId="77777777" w:rsidR="00355A2F" w:rsidRPr="000A5C8C" w:rsidRDefault="00355A2F" w:rsidP="00355A2F">
      <w:pPr>
        <w:pStyle w:val="NormalWeb"/>
        <w:spacing w:before="0" w:beforeAutospacing="0" w:after="0" w:afterAutospacing="0"/>
        <w:rPr>
          <w:rFonts w:ascii="Arial" w:hAnsi="Arial" w:cs="Arial"/>
          <w:sz w:val="22"/>
          <w:szCs w:val="22"/>
        </w:rPr>
      </w:pPr>
    </w:p>
    <w:p w14:paraId="3B341474" w14:textId="57F549A0" w:rsidR="005D2799" w:rsidRPr="000A5C8C" w:rsidRDefault="005D2799" w:rsidP="005D2799">
      <w:pPr>
        <w:tabs>
          <w:tab w:val="left" w:pos="9000"/>
        </w:tabs>
        <w:ind w:right="-180"/>
        <w:rPr>
          <w:rStyle w:val="Hyperlink"/>
          <w:rFonts w:ascii="Arial" w:hAnsi="Arial" w:cs="Arial"/>
        </w:rPr>
      </w:pPr>
      <w:r w:rsidRPr="000A5C8C">
        <w:rPr>
          <w:rFonts w:ascii="Arial" w:hAnsi="Arial" w:cs="Arial"/>
        </w:rPr>
        <w:t xml:space="preserve">LCBP and NEIWPCC encourage groups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26" w:anchor="atta" w:history="1">
        <w:r w:rsidRPr="000A5C8C">
          <w:rPr>
            <w:rStyle w:val="Hyperlink"/>
            <w:rFonts w:ascii="Arial" w:hAnsi="Arial" w:cs="Arial"/>
          </w:rPr>
          <w:t>OMB Circular A-87 (Revised)</w:t>
        </w:r>
      </w:hyperlink>
      <w:r w:rsidRPr="000A5C8C">
        <w:rPr>
          <w:rFonts w:ascii="Arial" w:hAnsi="Arial" w:cs="Arial"/>
        </w:rPr>
        <w:t xml:space="preserve">. </w:t>
      </w:r>
      <w:r w:rsidRPr="000A5C8C">
        <w:rPr>
          <w:rFonts w:ascii="Arial" w:hAnsi="Arial" w:cs="Arial"/>
          <w:b/>
          <w:i/>
        </w:rPr>
        <w:t xml:space="preserve">Sections D, E, </w:t>
      </w:r>
      <w:r w:rsidRPr="000A5C8C">
        <w:rPr>
          <w:rFonts w:ascii="Arial" w:hAnsi="Arial" w:cs="Arial"/>
        </w:rPr>
        <w:t xml:space="preserve">and </w:t>
      </w:r>
      <w:r w:rsidRPr="000A5C8C">
        <w:rPr>
          <w:rFonts w:ascii="Arial" w:hAnsi="Arial" w:cs="Arial"/>
          <w:b/>
          <w:i/>
        </w:rPr>
        <w:t>F</w:t>
      </w:r>
      <w:r w:rsidRPr="000A5C8C">
        <w:rPr>
          <w:rFonts w:ascii="Arial" w:hAnsi="Arial" w:cs="Arial"/>
          <w:b/>
        </w:rPr>
        <w:t xml:space="preserve"> </w:t>
      </w:r>
      <w:r w:rsidRPr="000A5C8C">
        <w:rPr>
          <w:rFonts w:ascii="Arial" w:hAnsi="Arial" w:cs="Arial"/>
        </w:rPr>
        <w:t xml:space="preserve">of </w:t>
      </w:r>
      <w:r w:rsidRPr="000A5C8C">
        <w:rPr>
          <w:rFonts w:ascii="Arial" w:hAnsi="Arial" w:cs="Arial"/>
          <w:b/>
        </w:rPr>
        <w:t xml:space="preserve">Attachment A </w:t>
      </w:r>
      <w:r w:rsidRPr="000A5C8C">
        <w:rPr>
          <w:rFonts w:ascii="Arial" w:hAnsi="Arial" w:cs="Arial"/>
        </w:rPr>
        <w:t xml:space="preserve">provide an overview of direct and indirect costs. </w:t>
      </w:r>
      <w:r w:rsidRPr="000A5C8C">
        <w:rPr>
          <w:rFonts w:ascii="Arial" w:hAnsi="Arial" w:cs="Arial"/>
          <w:b/>
        </w:rPr>
        <w:t>For projects in response to this RFP, the indirect budget should not exceed 10% of the direct project budget, and indirect offered as match should similarly not exceed 10% of direct match contributed, unless a higher federally negotiated indirect rate is in place, and proof of that negotiated rate is provided.</w:t>
      </w:r>
      <w:r w:rsidRPr="000A5C8C">
        <w:rPr>
          <w:rFonts w:ascii="Arial" w:hAnsi="Arial" w:cs="Arial"/>
        </w:rPr>
        <w:t xml:space="preserve"> The LCBP Indirect Policy can be found here: </w:t>
      </w:r>
      <w:hyperlink r:id="rId27" w:history="1">
        <w:r w:rsidRPr="000A5C8C">
          <w:rPr>
            <w:rStyle w:val="Hyperlink"/>
            <w:rFonts w:ascii="Arial" w:hAnsi="Arial" w:cs="Arial"/>
          </w:rPr>
          <w:t>http://www.lcbp.org/about-us/grants-rfps/grant-toolkit/</w:t>
        </w:r>
      </w:hyperlink>
    </w:p>
    <w:p w14:paraId="3846C81C" w14:textId="77777777" w:rsidR="005D2799" w:rsidRPr="000A5C8C" w:rsidRDefault="005D2799" w:rsidP="005D2799">
      <w:pPr>
        <w:tabs>
          <w:tab w:val="left" w:pos="9000"/>
        </w:tabs>
        <w:ind w:right="-180"/>
      </w:pPr>
    </w:p>
    <w:p w14:paraId="174C47E9" w14:textId="00EB1C06" w:rsidR="00355A2F" w:rsidRPr="000A5C8C" w:rsidRDefault="00355A2F" w:rsidP="00EC3625">
      <w:pPr>
        <w:rPr>
          <w:rFonts w:ascii="Arial" w:hAnsi="Arial" w:cs="Arial"/>
          <w:b/>
        </w:rPr>
      </w:pPr>
      <w:r w:rsidRPr="000A5C8C">
        <w:rPr>
          <w:rFonts w:ascii="Arial" w:hAnsi="Arial" w:cs="Arial"/>
          <w:b/>
        </w:rPr>
        <w:t>VII. Appropriate Use of Funds</w:t>
      </w:r>
    </w:p>
    <w:p w14:paraId="646F6153" w14:textId="77777777" w:rsidR="00355A2F" w:rsidRPr="000A5C8C" w:rsidRDefault="00355A2F" w:rsidP="00355A2F">
      <w:pPr>
        <w:pStyle w:val="ListParagraph"/>
        <w:rPr>
          <w:rFonts w:ascii="Arial" w:hAnsi="Arial" w:cs="Arial"/>
          <w:b/>
          <w:u w:val="single"/>
        </w:rPr>
      </w:pPr>
    </w:p>
    <w:p w14:paraId="0229E030" w14:textId="1FF5A963" w:rsidR="00355A2F" w:rsidRPr="000A5C8C" w:rsidRDefault="00355A2F" w:rsidP="00355A2F">
      <w:pPr>
        <w:widowControl w:val="0"/>
        <w:rPr>
          <w:rFonts w:ascii="Arial" w:eastAsia="Times New Roman" w:hAnsi="Arial" w:cs="Arial"/>
          <w:snapToGrid w:val="0"/>
          <w:color w:val="1F497D"/>
          <w:szCs w:val="20"/>
        </w:rPr>
      </w:pPr>
      <w:r w:rsidRPr="000A5C8C">
        <w:rPr>
          <w:rFonts w:ascii="Arial" w:hAnsi="Arial" w:cs="Arial"/>
        </w:rPr>
        <w:t>LCBP grant funds cannot be used to produce for-profit products or to cover costs associated with regulatory compliance or direct fundraising efforts. LCBP grant funds also cannot be used for land purchases, endowment funds, or lobbying or legislative advocacy of any kind.</w:t>
      </w:r>
      <w:r w:rsidRPr="000A5C8C">
        <w:rPr>
          <w:rFonts w:ascii="Arial" w:hAnsi="Arial" w:cs="Arial"/>
        </w:rPr>
        <w:br/>
      </w:r>
    </w:p>
    <w:p w14:paraId="20A16FA9" w14:textId="3E8D7B4D" w:rsidR="00355A2F" w:rsidRPr="000A5C8C" w:rsidRDefault="00355A2F" w:rsidP="00355A2F">
      <w:pPr>
        <w:spacing w:after="120" w:line="23" w:lineRule="atLeast"/>
        <w:rPr>
          <w:rFonts w:ascii="Arial" w:hAnsi="Arial" w:cs="Arial"/>
          <w:b/>
        </w:rPr>
      </w:pPr>
      <w:r w:rsidRPr="000A5C8C">
        <w:rPr>
          <w:rFonts w:ascii="Arial" w:hAnsi="Arial" w:cs="Arial"/>
          <w:b/>
        </w:rPr>
        <w:t>VIII. Notification of Award</w:t>
      </w:r>
    </w:p>
    <w:p w14:paraId="6C4577EA" w14:textId="5B849276" w:rsidR="00355A2F" w:rsidRPr="000A5C8C" w:rsidRDefault="00355A2F" w:rsidP="00355A2F">
      <w:pPr>
        <w:spacing w:after="10"/>
        <w:rPr>
          <w:rFonts w:ascii="Arial" w:eastAsia="Arial" w:hAnsi="Arial" w:cs="Arial"/>
          <w:b/>
        </w:rPr>
      </w:pPr>
      <w:r w:rsidRPr="000A5C8C">
        <w:rPr>
          <w:rFonts w:ascii="Arial" w:eastAsia="Arial" w:hAnsi="Arial" w:cs="Arial"/>
        </w:rPr>
        <w:t xml:space="preserve">Award notification to applicants is expected by </w:t>
      </w:r>
      <w:r w:rsidR="0094487E" w:rsidRPr="000A5C8C">
        <w:rPr>
          <w:rFonts w:ascii="Arial" w:eastAsia="Arial" w:hAnsi="Arial" w:cs="Arial"/>
        </w:rPr>
        <w:t>February</w:t>
      </w:r>
      <w:r w:rsidR="00546165" w:rsidRPr="000A5C8C">
        <w:rPr>
          <w:rFonts w:ascii="Arial" w:eastAsia="Arial" w:hAnsi="Arial" w:cs="Arial"/>
        </w:rPr>
        <w:t xml:space="preserve"> 2020</w:t>
      </w:r>
      <w:r w:rsidRPr="000A5C8C">
        <w:rPr>
          <w:rFonts w:ascii="Arial" w:eastAsia="Arial" w:hAnsi="Arial" w:cs="Arial"/>
        </w:rPr>
        <w:t>. The award recipient may be asked to submit a revised workplan, timeline, and task-based budget at this time. Project work cannot begin until a contract is signed by both parties. LCBP and NEIWPCC will not pay for expenses incurred prior to the contract start date. Payment for costs incurred will be on a reimbursement basis per the contract payment schedule and contingent upon completion of quarterly progress reports and project deliverables.</w:t>
      </w:r>
      <w:r w:rsidRPr="000A5C8C">
        <w:rPr>
          <w:rFonts w:ascii="Arial" w:eastAsia="Arial" w:hAnsi="Arial" w:cs="Arial"/>
        </w:rPr>
        <w:br/>
      </w:r>
    </w:p>
    <w:p w14:paraId="40163DD3" w14:textId="0483E1C1" w:rsidR="00355A2F" w:rsidRPr="000A5C8C" w:rsidRDefault="00355A2F" w:rsidP="00355A2F">
      <w:pPr>
        <w:spacing w:after="10"/>
        <w:ind w:left="810" w:hanging="810"/>
        <w:rPr>
          <w:rFonts w:ascii="Arial" w:eastAsia="Arial" w:hAnsi="Arial" w:cs="Arial"/>
        </w:rPr>
      </w:pPr>
      <w:r w:rsidRPr="000A5C8C">
        <w:rPr>
          <w:rFonts w:ascii="Arial" w:hAnsi="Arial" w:cs="Arial"/>
          <w:b/>
        </w:rPr>
        <w:t>IX. Period of Performance</w:t>
      </w:r>
    </w:p>
    <w:p w14:paraId="2CB6D2E5" w14:textId="6A6128C5" w:rsidR="00355A2F" w:rsidRPr="000A5C8C" w:rsidRDefault="00355A2F" w:rsidP="00355A2F">
      <w:pPr>
        <w:keepNext/>
        <w:widowControl w:val="0"/>
        <w:pBdr>
          <w:bottom w:val="single" w:sz="4" w:space="1" w:color="auto"/>
        </w:pBdr>
        <w:tabs>
          <w:tab w:val="left" w:pos="1080"/>
          <w:tab w:val="left" w:pos="1440"/>
          <w:tab w:val="left" w:pos="1800"/>
          <w:tab w:val="left" w:pos="2160"/>
        </w:tabs>
        <w:spacing w:after="120"/>
        <w:ind w:right="-360"/>
        <w:outlineLvl w:val="6"/>
        <w:rPr>
          <w:rFonts w:ascii="Arial" w:hAnsi="Arial" w:cs="Arial"/>
        </w:rPr>
      </w:pPr>
      <w:r w:rsidRPr="000A5C8C">
        <w:rPr>
          <w:rFonts w:ascii="Arial" w:hAnsi="Arial" w:cs="Arial"/>
        </w:rPr>
        <w:t xml:space="preserve">Work is expected to begin in </w:t>
      </w:r>
      <w:r w:rsidR="00523E8E" w:rsidRPr="000A5C8C">
        <w:rPr>
          <w:rFonts w:ascii="Arial" w:hAnsi="Arial" w:cs="Arial"/>
          <w:b/>
        </w:rPr>
        <w:t>Spring</w:t>
      </w:r>
      <w:r w:rsidR="000E1822" w:rsidRPr="000A5C8C">
        <w:rPr>
          <w:rFonts w:ascii="Arial" w:hAnsi="Arial" w:cs="Arial"/>
          <w:b/>
        </w:rPr>
        <w:t xml:space="preserve"> </w:t>
      </w:r>
      <w:r w:rsidRPr="000A5C8C">
        <w:rPr>
          <w:rFonts w:ascii="Arial" w:hAnsi="Arial" w:cs="Arial"/>
          <w:b/>
        </w:rPr>
        <w:t>20</w:t>
      </w:r>
      <w:r w:rsidR="00432F1F" w:rsidRPr="000A5C8C">
        <w:rPr>
          <w:rFonts w:ascii="Arial" w:hAnsi="Arial" w:cs="Arial"/>
          <w:b/>
        </w:rPr>
        <w:t>20</w:t>
      </w:r>
      <w:r w:rsidRPr="000A5C8C">
        <w:rPr>
          <w:rFonts w:ascii="Arial" w:hAnsi="Arial" w:cs="Arial"/>
          <w:b/>
        </w:rPr>
        <w:t xml:space="preserve"> </w:t>
      </w:r>
      <w:r w:rsidRPr="000A5C8C">
        <w:rPr>
          <w:rFonts w:ascii="Arial" w:hAnsi="Arial" w:cs="Arial"/>
        </w:rPr>
        <w:t xml:space="preserve">and is to be completed no later than </w:t>
      </w:r>
      <w:r w:rsidR="00432F1F" w:rsidRPr="000A5C8C">
        <w:rPr>
          <w:rFonts w:ascii="Arial" w:hAnsi="Arial" w:cs="Arial"/>
          <w:b/>
        </w:rPr>
        <w:t>June 30</w:t>
      </w:r>
      <w:r w:rsidRPr="000A5C8C">
        <w:rPr>
          <w:rFonts w:ascii="Arial" w:hAnsi="Arial" w:cs="Arial"/>
          <w:b/>
        </w:rPr>
        <w:t>, 202</w:t>
      </w:r>
      <w:r w:rsidR="00432F1F" w:rsidRPr="000A5C8C">
        <w:rPr>
          <w:rFonts w:ascii="Arial" w:hAnsi="Arial" w:cs="Arial"/>
          <w:b/>
        </w:rPr>
        <w:t>2</w:t>
      </w:r>
      <w:r w:rsidRPr="000A5C8C">
        <w:rPr>
          <w:rFonts w:ascii="Arial" w:hAnsi="Arial" w:cs="Arial"/>
          <w:b/>
        </w:rPr>
        <w:t xml:space="preserve"> </w:t>
      </w:r>
      <w:r w:rsidRPr="000A5C8C">
        <w:rPr>
          <w:rFonts w:ascii="Arial" w:hAnsi="Arial" w:cs="Arial"/>
        </w:rPr>
        <w:t>(see specific deliverable deadlines in Section II above).</w:t>
      </w:r>
    </w:p>
    <w:p w14:paraId="54E45E0B" w14:textId="4B123BB8" w:rsidR="004C1EE8" w:rsidRPr="000A5C8C" w:rsidRDefault="004C1EE8">
      <w:pPr>
        <w:rPr>
          <w:rFonts w:ascii="Arial" w:hAnsi="Arial" w:cs="Arial"/>
        </w:rPr>
      </w:pPr>
      <w:r w:rsidRPr="000A5C8C">
        <w:rPr>
          <w:rFonts w:ascii="Arial" w:hAnsi="Arial" w:cs="Arial"/>
        </w:rPr>
        <w:br w:type="page"/>
      </w:r>
    </w:p>
    <w:p w14:paraId="1589E5F3" w14:textId="77777777" w:rsidR="00710E64" w:rsidRPr="000A5C8C" w:rsidRDefault="00710E64" w:rsidP="00EC3625">
      <w:pPr>
        <w:keepNext/>
        <w:widowControl w:val="0"/>
        <w:pBdr>
          <w:bottom w:val="single" w:sz="4" w:space="1" w:color="auto"/>
        </w:pBdr>
        <w:tabs>
          <w:tab w:val="left" w:pos="1080"/>
          <w:tab w:val="left" w:pos="1440"/>
          <w:tab w:val="left" w:pos="1800"/>
          <w:tab w:val="left" w:pos="2160"/>
        </w:tabs>
        <w:spacing w:after="120"/>
        <w:ind w:right="-360"/>
        <w:outlineLvl w:val="6"/>
        <w:rPr>
          <w:rFonts w:ascii="Arial" w:hAnsi="Arial" w:cs="Arial"/>
        </w:rPr>
      </w:pPr>
    </w:p>
    <w:p w14:paraId="7CC57780" w14:textId="77777777" w:rsidR="00355A2F" w:rsidRPr="000A5C8C" w:rsidRDefault="00355A2F" w:rsidP="00355A2F">
      <w:pPr>
        <w:pStyle w:val="ListParagraph"/>
        <w:numPr>
          <w:ilvl w:val="0"/>
          <w:numId w:val="33"/>
        </w:numPr>
        <w:spacing w:after="120" w:line="23" w:lineRule="atLeast"/>
        <w:ind w:left="720"/>
        <w:rPr>
          <w:rFonts w:ascii="Arial" w:hAnsi="Arial" w:cs="Arial"/>
          <w:b/>
        </w:rPr>
      </w:pPr>
      <w:r w:rsidRPr="000A5C8C">
        <w:rPr>
          <w:rFonts w:ascii="Arial" w:hAnsi="Arial" w:cs="Arial"/>
          <w:b/>
        </w:rPr>
        <w:t>Schedule and Requirements for Proposal Submission</w:t>
      </w:r>
    </w:p>
    <w:p w14:paraId="0243CF1C" w14:textId="77777777" w:rsidR="00355A2F" w:rsidRPr="000A5C8C" w:rsidRDefault="00355A2F" w:rsidP="00355A2F">
      <w:pPr>
        <w:pStyle w:val="ListParagraph"/>
        <w:numPr>
          <w:ilvl w:val="0"/>
          <w:numId w:val="19"/>
        </w:numPr>
        <w:spacing w:after="120" w:line="23" w:lineRule="atLeast"/>
        <w:contextualSpacing w:val="0"/>
        <w:rPr>
          <w:rFonts w:ascii="Arial" w:hAnsi="Arial" w:cs="Arial"/>
        </w:rPr>
      </w:pPr>
      <w:r w:rsidRPr="000A5C8C">
        <w:rPr>
          <w:rFonts w:ascii="Arial" w:hAnsi="Arial" w:cs="Arial"/>
        </w:rPr>
        <w:t>Please follow the format outlined in the attached Technical Proposal Format Requirements.</w:t>
      </w:r>
    </w:p>
    <w:p w14:paraId="1DE4301B" w14:textId="6F3EB892" w:rsidR="00EA1E10" w:rsidRPr="000A5C8C" w:rsidRDefault="00EA1E10" w:rsidP="003A30F9">
      <w:pPr>
        <w:widowControl w:val="0"/>
        <w:numPr>
          <w:ilvl w:val="0"/>
          <w:numId w:val="19"/>
        </w:numPr>
        <w:tabs>
          <w:tab w:val="left" w:pos="360"/>
        </w:tabs>
        <w:rPr>
          <w:rFonts w:ascii="Arial" w:eastAsia="Times New Roman" w:hAnsi="Arial" w:cs="Arial"/>
          <w:snapToGrid w:val="0"/>
          <w:color w:val="000000"/>
        </w:rPr>
      </w:pPr>
      <w:r w:rsidRPr="000A5C8C">
        <w:rPr>
          <w:rFonts w:ascii="Arial" w:eastAsia="Times New Roman" w:hAnsi="Arial" w:cs="Arial"/>
          <w:snapToGrid w:val="0"/>
          <w:color w:val="000000"/>
        </w:rPr>
        <w:t xml:space="preserve">Submit an </w:t>
      </w:r>
      <w:r w:rsidR="005826A4" w:rsidRPr="000A5C8C">
        <w:rPr>
          <w:rFonts w:ascii="Arial" w:eastAsia="Times New Roman" w:hAnsi="Arial" w:cs="Arial"/>
          <w:snapToGrid w:val="0"/>
          <w:color w:val="000000"/>
          <w:u w:val="single"/>
        </w:rPr>
        <w:t>e</w:t>
      </w:r>
      <w:r w:rsidRPr="000A5C8C">
        <w:rPr>
          <w:rFonts w:ascii="Arial" w:eastAsia="Times New Roman" w:hAnsi="Arial" w:cs="Arial"/>
          <w:snapToGrid w:val="0"/>
          <w:color w:val="000000"/>
          <w:u w:val="single"/>
        </w:rPr>
        <w:t>lectronic version</w:t>
      </w:r>
      <w:r w:rsidRPr="000A5C8C">
        <w:rPr>
          <w:rFonts w:ascii="Arial" w:eastAsia="Times New Roman" w:hAnsi="Arial" w:cs="Arial"/>
          <w:snapToGrid w:val="0"/>
          <w:color w:val="000000"/>
        </w:rPr>
        <w:t xml:space="preserve"> of your </w:t>
      </w:r>
      <w:r w:rsidR="005826A4" w:rsidRPr="000A5C8C">
        <w:rPr>
          <w:rFonts w:ascii="Arial" w:eastAsia="Times New Roman" w:hAnsi="Arial" w:cs="Arial"/>
          <w:snapToGrid w:val="0"/>
          <w:color w:val="000000"/>
        </w:rPr>
        <w:t>proposal</w:t>
      </w:r>
      <w:r w:rsidRPr="000A5C8C">
        <w:rPr>
          <w:rFonts w:ascii="Arial" w:eastAsia="Times New Roman" w:hAnsi="Arial" w:cs="Arial"/>
          <w:snapToGrid w:val="0"/>
          <w:color w:val="000000"/>
        </w:rPr>
        <w:t xml:space="preserve"> to </w:t>
      </w:r>
      <w:hyperlink r:id="rId28" w:history="1">
        <w:r w:rsidRPr="000A5C8C">
          <w:rPr>
            <w:rFonts w:ascii="Arial" w:eastAsia="Times New Roman" w:hAnsi="Arial" w:cs="Arial"/>
            <w:snapToGrid w:val="0"/>
            <w:color w:val="0000FF"/>
            <w:u w:val="single"/>
          </w:rPr>
          <w:t>grants@lcbp.org</w:t>
        </w:r>
      </w:hyperlink>
      <w:r w:rsidRPr="000A5C8C">
        <w:rPr>
          <w:rFonts w:ascii="Arial" w:eastAsia="Times New Roman" w:hAnsi="Arial" w:cs="Arial"/>
          <w:snapToGrid w:val="0"/>
          <w:color w:val="000000"/>
        </w:rPr>
        <w:t xml:space="preserve"> no later than </w:t>
      </w:r>
      <w:r w:rsidR="004C1EE8" w:rsidRPr="000A5C8C">
        <w:rPr>
          <w:rFonts w:ascii="Arial" w:eastAsia="Times New Roman" w:hAnsi="Arial" w:cs="Arial"/>
          <w:b/>
          <w:snapToGrid w:val="0"/>
          <w:color w:val="000000"/>
        </w:rPr>
        <w:t>January 3, 2020</w:t>
      </w:r>
      <w:r w:rsidRPr="000A5C8C">
        <w:rPr>
          <w:rFonts w:ascii="Arial" w:eastAsia="Times New Roman" w:hAnsi="Arial" w:cs="Arial"/>
          <w:snapToGrid w:val="0"/>
          <w:color w:val="000000"/>
        </w:rPr>
        <w:t>. Please be sure you receive email notification that your application was received. Electronic submissions must be in MS Word</w:t>
      </w:r>
      <w:r w:rsidR="005D39C9" w:rsidRPr="000A5C8C">
        <w:rPr>
          <w:rFonts w:ascii="Arial" w:eastAsia="Times New Roman" w:hAnsi="Arial" w:cs="Arial"/>
          <w:snapToGrid w:val="0"/>
          <w:color w:val="000000"/>
        </w:rPr>
        <w:t xml:space="preserve"> compatible</w:t>
      </w:r>
      <w:r w:rsidRPr="000A5C8C">
        <w:rPr>
          <w:rFonts w:ascii="Arial" w:eastAsia="Times New Roman" w:hAnsi="Arial" w:cs="Arial"/>
          <w:snapToGrid w:val="0"/>
          <w:color w:val="000000"/>
        </w:rPr>
        <w:t xml:space="preserve"> </w:t>
      </w:r>
      <w:r w:rsidR="005826A4" w:rsidRPr="000A5C8C">
        <w:rPr>
          <w:rFonts w:ascii="Arial" w:eastAsia="Times New Roman" w:hAnsi="Arial" w:cs="Arial"/>
          <w:snapToGrid w:val="0"/>
          <w:color w:val="000000"/>
        </w:rPr>
        <w:t>format</w:t>
      </w:r>
      <w:r w:rsidRPr="000A5C8C">
        <w:rPr>
          <w:rFonts w:ascii="Arial" w:eastAsia="Times New Roman" w:hAnsi="Arial" w:cs="Arial"/>
          <w:snapToGrid w:val="0"/>
          <w:color w:val="000000"/>
        </w:rPr>
        <w:t>.</w:t>
      </w:r>
      <w:r w:rsidR="00355A2F" w:rsidRPr="000A5C8C">
        <w:rPr>
          <w:rFonts w:ascii="Arial" w:eastAsia="Times New Roman" w:hAnsi="Arial" w:cs="Arial"/>
          <w:b/>
          <w:snapToGrid w:val="0"/>
          <w:color w:val="000000"/>
        </w:rPr>
        <w:br/>
      </w:r>
    </w:p>
    <w:p w14:paraId="7858C24C" w14:textId="190006B3" w:rsidR="00355A2F" w:rsidRPr="000A5C8C" w:rsidRDefault="00355A2F" w:rsidP="00EC3625">
      <w:pPr>
        <w:pStyle w:val="ListParagraph"/>
        <w:numPr>
          <w:ilvl w:val="0"/>
          <w:numId w:val="33"/>
        </w:numPr>
        <w:spacing w:after="240" w:line="23" w:lineRule="atLeast"/>
        <w:ind w:left="720"/>
        <w:rPr>
          <w:rFonts w:ascii="Arial" w:hAnsi="Arial" w:cs="Arial"/>
          <w:b/>
        </w:rPr>
      </w:pPr>
      <w:r w:rsidRPr="000A5C8C">
        <w:rPr>
          <w:rFonts w:ascii="Arial" w:hAnsi="Arial" w:cs="Arial"/>
          <w:b/>
        </w:rPr>
        <w:t>Contact Information</w:t>
      </w:r>
    </w:p>
    <w:p w14:paraId="0022DF04" w14:textId="4E4596AB" w:rsidR="00355A2F" w:rsidRPr="000A5C8C" w:rsidRDefault="0080561C" w:rsidP="00355A2F">
      <w:pPr>
        <w:widowControl w:val="0"/>
        <w:autoSpaceDE w:val="0"/>
        <w:autoSpaceDN w:val="0"/>
        <w:adjustRightInd w:val="0"/>
        <w:rPr>
          <w:rFonts w:ascii="Arial" w:hAnsi="Arial" w:cs="Arial"/>
        </w:rPr>
      </w:pPr>
      <w:r w:rsidRPr="000A5C8C">
        <w:rPr>
          <w:rFonts w:ascii="Arial" w:hAnsi="Arial" w:cs="Arial"/>
        </w:rPr>
        <w:t>Please d</w:t>
      </w:r>
      <w:r w:rsidR="00355A2F" w:rsidRPr="000A5C8C">
        <w:rPr>
          <w:rFonts w:ascii="Arial" w:hAnsi="Arial" w:cs="Arial"/>
        </w:rPr>
        <w:t>irect all inquiries to:</w:t>
      </w:r>
    </w:p>
    <w:p w14:paraId="54D2443D" w14:textId="5F7B1FB3" w:rsidR="00355A2F" w:rsidRPr="000A5C8C" w:rsidRDefault="001E0405" w:rsidP="00355A2F">
      <w:pPr>
        <w:rPr>
          <w:rFonts w:ascii="Arial" w:hAnsi="Arial" w:cs="Arial"/>
          <w:iCs/>
        </w:rPr>
      </w:pPr>
      <w:r w:rsidRPr="000A5C8C">
        <w:rPr>
          <w:rFonts w:ascii="Arial" w:hAnsi="Arial" w:cs="Arial"/>
          <w:iCs/>
        </w:rPr>
        <w:t xml:space="preserve">Meg </w:t>
      </w:r>
      <w:proofErr w:type="spellStart"/>
      <w:r w:rsidRPr="000A5C8C">
        <w:rPr>
          <w:rFonts w:ascii="Arial" w:hAnsi="Arial" w:cs="Arial"/>
          <w:iCs/>
        </w:rPr>
        <w:t>Modley</w:t>
      </w:r>
      <w:proofErr w:type="spellEnd"/>
    </w:p>
    <w:p w14:paraId="3B8E66F4" w14:textId="5F58F514" w:rsidR="001E0405" w:rsidRPr="000A5C8C" w:rsidRDefault="005875C3" w:rsidP="00355A2F">
      <w:pPr>
        <w:rPr>
          <w:rFonts w:ascii="Arial" w:hAnsi="Arial" w:cs="Arial"/>
          <w:iCs/>
        </w:rPr>
      </w:pPr>
      <w:r w:rsidRPr="000A5C8C">
        <w:rPr>
          <w:rFonts w:ascii="Arial" w:hAnsi="Arial" w:cs="Arial"/>
          <w:iCs/>
        </w:rPr>
        <w:t>L</w:t>
      </w:r>
      <w:r w:rsidR="00407D9C" w:rsidRPr="000A5C8C">
        <w:rPr>
          <w:rFonts w:ascii="Arial" w:hAnsi="Arial" w:cs="Arial"/>
          <w:iCs/>
        </w:rPr>
        <w:t xml:space="preserve">CBP </w:t>
      </w:r>
      <w:r w:rsidR="001E0405" w:rsidRPr="000A5C8C">
        <w:rPr>
          <w:rFonts w:ascii="Arial" w:hAnsi="Arial" w:cs="Arial"/>
          <w:iCs/>
        </w:rPr>
        <w:t>Aquati</w:t>
      </w:r>
      <w:r w:rsidR="005A10BC" w:rsidRPr="000A5C8C">
        <w:rPr>
          <w:rFonts w:ascii="Arial" w:hAnsi="Arial" w:cs="Arial"/>
          <w:iCs/>
        </w:rPr>
        <w:t>c</w:t>
      </w:r>
      <w:r w:rsidR="001E0405" w:rsidRPr="000A5C8C">
        <w:rPr>
          <w:rFonts w:ascii="Arial" w:hAnsi="Arial" w:cs="Arial"/>
          <w:iCs/>
        </w:rPr>
        <w:t xml:space="preserve"> Invasive Species Management Coordinator</w:t>
      </w:r>
    </w:p>
    <w:p w14:paraId="73721DDD" w14:textId="64E9A6CC" w:rsidR="00355A2F" w:rsidRPr="000A5C8C" w:rsidRDefault="00355A2F" w:rsidP="00355A2F">
      <w:pPr>
        <w:rPr>
          <w:rFonts w:ascii="Arial" w:hAnsi="Arial" w:cs="Arial"/>
        </w:rPr>
      </w:pPr>
      <w:r w:rsidRPr="000A5C8C">
        <w:rPr>
          <w:rFonts w:ascii="Arial" w:hAnsi="Arial" w:cs="Arial"/>
        </w:rPr>
        <w:t>802-372-021</w:t>
      </w:r>
      <w:r w:rsidR="001E0405" w:rsidRPr="000A5C8C">
        <w:rPr>
          <w:rFonts w:ascii="Arial" w:hAnsi="Arial" w:cs="Arial"/>
        </w:rPr>
        <w:t>5</w:t>
      </w:r>
    </w:p>
    <w:p w14:paraId="72B0CE53" w14:textId="365E77D4" w:rsidR="001E0405" w:rsidRPr="000A5C8C" w:rsidRDefault="00B31E60" w:rsidP="00355A2F">
      <w:pPr>
        <w:rPr>
          <w:rFonts w:ascii="Arial" w:hAnsi="Arial" w:cs="Arial"/>
        </w:rPr>
      </w:pPr>
      <w:hyperlink r:id="rId29" w:history="1">
        <w:r w:rsidR="001E0405" w:rsidRPr="000A5C8C">
          <w:rPr>
            <w:rStyle w:val="Hyperlink"/>
            <w:rFonts w:ascii="Arial" w:hAnsi="Arial" w:cs="Arial"/>
          </w:rPr>
          <w:t>mmodley@lcbp.org</w:t>
        </w:r>
      </w:hyperlink>
      <w:r w:rsidR="001E0405" w:rsidRPr="000A5C8C">
        <w:rPr>
          <w:rFonts w:ascii="Arial" w:hAnsi="Arial" w:cs="Arial"/>
        </w:rPr>
        <w:t xml:space="preserve"> </w:t>
      </w:r>
    </w:p>
    <w:p w14:paraId="52D3BCD9" w14:textId="77777777" w:rsidR="00355A2F" w:rsidRPr="000A5C8C" w:rsidRDefault="00355A2F" w:rsidP="00EC3625">
      <w:pPr>
        <w:widowControl w:val="0"/>
        <w:tabs>
          <w:tab w:val="left" w:pos="360"/>
        </w:tabs>
        <w:rPr>
          <w:rFonts w:ascii="Arial" w:eastAsia="Times New Roman" w:hAnsi="Arial" w:cs="Arial"/>
          <w:snapToGrid w:val="0"/>
          <w:color w:val="000000"/>
          <w:sz w:val="24"/>
          <w:szCs w:val="24"/>
        </w:rPr>
      </w:pPr>
    </w:p>
    <w:p w14:paraId="26FB31F6" w14:textId="7915AD8B" w:rsidR="00977FB5" w:rsidRPr="000A5C8C" w:rsidRDefault="00977FB5">
      <w:pPr>
        <w:rPr>
          <w:rFonts w:ascii="Arial" w:hAnsi="Arial" w:cs="Arial"/>
          <w:b/>
          <w:bCs/>
          <w:color w:val="000000"/>
          <w:sz w:val="32"/>
          <w:szCs w:val="32"/>
        </w:rPr>
      </w:pPr>
    </w:p>
    <w:p w14:paraId="4A5BA6A5" w14:textId="4903E99A" w:rsidR="004B2558" w:rsidRPr="000A5C8C" w:rsidRDefault="004B2558" w:rsidP="004B2558">
      <w:pPr>
        <w:autoSpaceDE w:val="0"/>
        <w:autoSpaceDN w:val="0"/>
        <w:adjustRightInd w:val="0"/>
        <w:jc w:val="center"/>
        <w:rPr>
          <w:rFonts w:ascii="Arial" w:hAnsi="Arial" w:cs="Arial"/>
          <w:b/>
          <w:bCs/>
          <w:color w:val="000000"/>
          <w:sz w:val="32"/>
          <w:szCs w:val="32"/>
        </w:rPr>
      </w:pPr>
      <w:r w:rsidRPr="000A5C8C">
        <w:rPr>
          <w:rFonts w:ascii="Arial" w:hAnsi="Arial" w:cs="Arial"/>
          <w:b/>
          <w:bCs/>
          <w:color w:val="000000"/>
          <w:sz w:val="32"/>
          <w:szCs w:val="32"/>
        </w:rPr>
        <w:t xml:space="preserve">Technical </w:t>
      </w:r>
      <w:r w:rsidR="007E65FA" w:rsidRPr="000A5C8C">
        <w:rPr>
          <w:rFonts w:ascii="Arial" w:hAnsi="Arial" w:cs="Arial"/>
          <w:b/>
          <w:bCs/>
          <w:color w:val="000000"/>
          <w:sz w:val="32"/>
          <w:szCs w:val="32"/>
        </w:rPr>
        <w:t>p</w:t>
      </w:r>
      <w:r w:rsidRPr="000A5C8C">
        <w:rPr>
          <w:rFonts w:ascii="Arial" w:hAnsi="Arial" w:cs="Arial"/>
          <w:b/>
          <w:bCs/>
          <w:color w:val="000000"/>
          <w:sz w:val="32"/>
          <w:szCs w:val="32"/>
        </w:rPr>
        <w:t xml:space="preserve">roposal </w:t>
      </w:r>
      <w:r w:rsidR="007E65FA" w:rsidRPr="000A5C8C">
        <w:rPr>
          <w:rFonts w:ascii="Arial" w:hAnsi="Arial" w:cs="Arial"/>
          <w:b/>
          <w:bCs/>
          <w:color w:val="000000"/>
          <w:sz w:val="32"/>
          <w:szCs w:val="32"/>
        </w:rPr>
        <w:t>f</w:t>
      </w:r>
      <w:r w:rsidRPr="000A5C8C">
        <w:rPr>
          <w:rFonts w:ascii="Arial" w:hAnsi="Arial" w:cs="Arial"/>
          <w:b/>
          <w:bCs/>
          <w:color w:val="000000"/>
          <w:sz w:val="32"/>
          <w:szCs w:val="32"/>
        </w:rPr>
        <w:t xml:space="preserve">ormat </w:t>
      </w:r>
      <w:r w:rsidR="007E65FA" w:rsidRPr="000A5C8C">
        <w:rPr>
          <w:rFonts w:ascii="Arial" w:hAnsi="Arial" w:cs="Arial"/>
          <w:b/>
          <w:bCs/>
          <w:color w:val="000000"/>
          <w:sz w:val="32"/>
          <w:szCs w:val="32"/>
        </w:rPr>
        <w:t>r</w:t>
      </w:r>
      <w:r w:rsidRPr="000A5C8C">
        <w:rPr>
          <w:rFonts w:ascii="Arial" w:hAnsi="Arial" w:cs="Arial"/>
          <w:b/>
          <w:bCs/>
          <w:color w:val="000000"/>
          <w:sz w:val="32"/>
          <w:szCs w:val="32"/>
        </w:rPr>
        <w:t>equirements</w:t>
      </w:r>
    </w:p>
    <w:p w14:paraId="0220FCBE" w14:textId="77777777" w:rsidR="004B2558" w:rsidRPr="000A5C8C" w:rsidRDefault="004B2558" w:rsidP="004B2558">
      <w:pPr>
        <w:autoSpaceDE w:val="0"/>
        <w:autoSpaceDN w:val="0"/>
        <w:adjustRightInd w:val="0"/>
        <w:rPr>
          <w:rFonts w:ascii="Arial" w:hAnsi="Arial" w:cs="Arial"/>
          <w:color w:val="000000"/>
          <w:sz w:val="23"/>
          <w:szCs w:val="23"/>
        </w:rPr>
      </w:pPr>
    </w:p>
    <w:p w14:paraId="3914E29B" w14:textId="39623CF4" w:rsidR="004B2558" w:rsidRPr="000A5C8C" w:rsidRDefault="004B2558" w:rsidP="004B2558">
      <w:pPr>
        <w:autoSpaceDE w:val="0"/>
        <w:autoSpaceDN w:val="0"/>
        <w:adjustRightInd w:val="0"/>
        <w:rPr>
          <w:rFonts w:ascii="Arial" w:hAnsi="Arial" w:cs="Arial"/>
          <w:color w:val="000000"/>
        </w:rPr>
      </w:pPr>
      <w:r w:rsidRPr="000A5C8C">
        <w:rPr>
          <w:rFonts w:ascii="Arial" w:hAnsi="Arial" w:cs="Arial"/>
          <w:color w:val="000000"/>
        </w:rPr>
        <w:t xml:space="preserve">Proposals should adhere to the following format and should not exceed a 10-page maximum length (font size 12), NOT including budget information, references cited and investigator resumes, and letters of participation or support. </w:t>
      </w:r>
    </w:p>
    <w:p w14:paraId="08C93150" w14:textId="77777777" w:rsidR="004B2558" w:rsidRPr="000A5C8C" w:rsidRDefault="004B2558" w:rsidP="004B2558">
      <w:pPr>
        <w:autoSpaceDE w:val="0"/>
        <w:autoSpaceDN w:val="0"/>
        <w:adjustRightInd w:val="0"/>
        <w:rPr>
          <w:rFonts w:ascii="Arial" w:hAnsi="Arial" w:cs="Arial"/>
          <w:color w:val="000000"/>
        </w:rPr>
      </w:pPr>
    </w:p>
    <w:p w14:paraId="714625E7" w14:textId="29758748" w:rsidR="004B2558" w:rsidRPr="000A5C8C" w:rsidRDefault="004B2558" w:rsidP="004B2558">
      <w:pPr>
        <w:autoSpaceDE w:val="0"/>
        <w:autoSpaceDN w:val="0"/>
        <w:adjustRightInd w:val="0"/>
        <w:rPr>
          <w:rFonts w:ascii="Arial" w:hAnsi="Arial" w:cs="Arial"/>
          <w:color w:val="000000"/>
        </w:rPr>
      </w:pPr>
      <w:r w:rsidRPr="000A5C8C">
        <w:rPr>
          <w:rFonts w:ascii="Arial" w:hAnsi="Arial" w:cs="Arial"/>
          <w:b/>
          <w:bCs/>
          <w:color w:val="000000"/>
        </w:rPr>
        <w:t xml:space="preserve">TITLE: </w:t>
      </w:r>
      <w:r w:rsidRPr="000A5C8C">
        <w:rPr>
          <w:rFonts w:ascii="Arial" w:hAnsi="Arial" w:cs="Arial"/>
          <w:color w:val="000000"/>
        </w:rPr>
        <w:t xml:space="preserve">Concise and descriptive. </w:t>
      </w:r>
    </w:p>
    <w:p w14:paraId="1CD397FF" w14:textId="77777777" w:rsidR="004B2558" w:rsidRPr="000A5C8C" w:rsidRDefault="004B2558" w:rsidP="004B2558">
      <w:pPr>
        <w:autoSpaceDE w:val="0"/>
        <w:autoSpaceDN w:val="0"/>
        <w:adjustRightInd w:val="0"/>
        <w:rPr>
          <w:rFonts w:ascii="Arial" w:hAnsi="Arial" w:cs="Arial"/>
          <w:color w:val="000000"/>
        </w:rPr>
      </w:pPr>
    </w:p>
    <w:p w14:paraId="2B2907B4" w14:textId="6705EFF8" w:rsidR="004B2558" w:rsidRPr="000A5C8C" w:rsidRDefault="004B2558" w:rsidP="004B2558">
      <w:pPr>
        <w:autoSpaceDE w:val="0"/>
        <w:autoSpaceDN w:val="0"/>
        <w:adjustRightInd w:val="0"/>
        <w:rPr>
          <w:rFonts w:ascii="Arial" w:hAnsi="Arial" w:cs="Arial"/>
          <w:color w:val="000000"/>
        </w:rPr>
      </w:pPr>
      <w:r w:rsidRPr="000A5C8C">
        <w:rPr>
          <w:rFonts w:ascii="Arial" w:hAnsi="Arial" w:cs="Arial"/>
          <w:b/>
          <w:bCs/>
          <w:color w:val="000000"/>
        </w:rPr>
        <w:t xml:space="preserve">POINT OF CONTACT: </w:t>
      </w:r>
      <w:r w:rsidRPr="000A5C8C">
        <w:rPr>
          <w:rFonts w:ascii="Arial" w:hAnsi="Arial" w:cs="Arial"/>
          <w:color w:val="000000"/>
        </w:rPr>
        <w:t>Name, position, organization, address, telephone, fax</w:t>
      </w:r>
      <w:r w:rsidR="00E5095F" w:rsidRPr="000A5C8C">
        <w:rPr>
          <w:rFonts w:ascii="Arial" w:hAnsi="Arial" w:cs="Arial"/>
          <w:color w:val="000000"/>
        </w:rPr>
        <w:t>,</w:t>
      </w:r>
      <w:r w:rsidRPr="000A5C8C">
        <w:rPr>
          <w:rFonts w:ascii="Arial" w:hAnsi="Arial" w:cs="Arial"/>
          <w:color w:val="000000"/>
        </w:rPr>
        <w:t xml:space="preserve"> and email of the person who will be the point of contact. </w:t>
      </w:r>
    </w:p>
    <w:p w14:paraId="0D0B39A9" w14:textId="77777777" w:rsidR="004B2558" w:rsidRPr="000A5C8C" w:rsidRDefault="004B2558" w:rsidP="004B2558">
      <w:pPr>
        <w:autoSpaceDE w:val="0"/>
        <w:autoSpaceDN w:val="0"/>
        <w:adjustRightInd w:val="0"/>
        <w:rPr>
          <w:rFonts w:ascii="Arial" w:hAnsi="Arial" w:cs="Arial"/>
          <w:color w:val="000000"/>
        </w:rPr>
      </w:pPr>
    </w:p>
    <w:p w14:paraId="601956BC" w14:textId="02AFB07C" w:rsidR="004B2558" w:rsidRPr="000A5C8C" w:rsidRDefault="004B2558" w:rsidP="004B2558">
      <w:pPr>
        <w:autoSpaceDE w:val="0"/>
        <w:autoSpaceDN w:val="0"/>
        <w:adjustRightInd w:val="0"/>
        <w:rPr>
          <w:rFonts w:ascii="Arial" w:hAnsi="Arial" w:cs="Arial"/>
          <w:color w:val="000000"/>
        </w:rPr>
      </w:pPr>
      <w:r w:rsidRPr="000A5C8C">
        <w:rPr>
          <w:rFonts w:ascii="Arial" w:hAnsi="Arial" w:cs="Arial"/>
          <w:b/>
          <w:bCs/>
          <w:color w:val="000000"/>
        </w:rPr>
        <w:t xml:space="preserve">AUTHORIZED REPRESENTATIVE: </w:t>
      </w:r>
      <w:r w:rsidRPr="000A5C8C">
        <w:rPr>
          <w:rFonts w:ascii="Arial" w:hAnsi="Arial" w:cs="Arial"/>
          <w:color w:val="000000"/>
        </w:rPr>
        <w:t xml:space="preserve">Name, position, organization address, telephone, fax and email of the person who is authorized to sign the contract. </w:t>
      </w:r>
    </w:p>
    <w:p w14:paraId="29123F58" w14:textId="77777777" w:rsidR="004B2558" w:rsidRPr="000A5C8C" w:rsidRDefault="004B2558" w:rsidP="004B2558">
      <w:pPr>
        <w:autoSpaceDE w:val="0"/>
        <w:autoSpaceDN w:val="0"/>
        <w:adjustRightInd w:val="0"/>
        <w:rPr>
          <w:rFonts w:ascii="Arial" w:hAnsi="Arial" w:cs="Arial"/>
          <w:color w:val="000000"/>
        </w:rPr>
      </w:pPr>
    </w:p>
    <w:p w14:paraId="47215C0A" w14:textId="3C14D296" w:rsidR="004B2558" w:rsidRPr="000A5C8C" w:rsidRDefault="004B2558" w:rsidP="004B2558">
      <w:pPr>
        <w:autoSpaceDE w:val="0"/>
        <w:autoSpaceDN w:val="0"/>
        <w:adjustRightInd w:val="0"/>
        <w:rPr>
          <w:rFonts w:ascii="Arial" w:hAnsi="Arial" w:cs="Arial"/>
          <w:color w:val="000000"/>
        </w:rPr>
      </w:pPr>
      <w:r w:rsidRPr="000A5C8C">
        <w:rPr>
          <w:rFonts w:ascii="Arial" w:hAnsi="Arial" w:cs="Arial"/>
          <w:b/>
          <w:bCs/>
          <w:color w:val="000000"/>
        </w:rPr>
        <w:t xml:space="preserve">ABSTRACT: </w:t>
      </w:r>
      <w:r w:rsidRPr="000A5C8C">
        <w:rPr>
          <w:rFonts w:ascii="Arial" w:hAnsi="Arial" w:cs="Arial"/>
          <w:color w:val="000000"/>
        </w:rPr>
        <w:t xml:space="preserve">Brief description of proposed work. </w:t>
      </w:r>
    </w:p>
    <w:p w14:paraId="05DF9724" w14:textId="77777777" w:rsidR="004B2558" w:rsidRPr="000A5C8C" w:rsidRDefault="004B2558" w:rsidP="004B2558">
      <w:pPr>
        <w:autoSpaceDE w:val="0"/>
        <w:autoSpaceDN w:val="0"/>
        <w:adjustRightInd w:val="0"/>
        <w:rPr>
          <w:rFonts w:ascii="Arial" w:hAnsi="Arial" w:cs="Arial"/>
          <w:color w:val="000000"/>
        </w:rPr>
      </w:pPr>
    </w:p>
    <w:p w14:paraId="65D4BB21" w14:textId="75934442" w:rsidR="004B2558" w:rsidRPr="000A5C8C" w:rsidRDefault="004B2558" w:rsidP="004B2558">
      <w:pPr>
        <w:autoSpaceDE w:val="0"/>
        <w:autoSpaceDN w:val="0"/>
        <w:adjustRightInd w:val="0"/>
        <w:rPr>
          <w:rFonts w:ascii="Arial" w:hAnsi="Arial" w:cs="Arial"/>
          <w:color w:val="000000"/>
        </w:rPr>
      </w:pPr>
      <w:r w:rsidRPr="000A5C8C">
        <w:rPr>
          <w:rFonts w:ascii="Arial" w:hAnsi="Arial" w:cs="Arial"/>
          <w:b/>
          <w:bCs/>
          <w:color w:val="000000"/>
        </w:rPr>
        <w:t xml:space="preserve">INTRODUCTION: </w:t>
      </w:r>
      <w:r w:rsidRPr="000A5C8C">
        <w:rPr>
          <w:rFonts w:ascii="Arial" w:hAnsi="Arial" w:cs="Arial"/>
          <w:color w:val="000000"/>
        </w:rPr>
        <w:t xml:space="preserve">Overview of the project and what it will accomplish in relation to the RFP. </w:t>
      </w:r>
    </w:p>
    <w:p w14:paraId="7A4FE91B" w14:textId="77777777" w:rsidR="004B2558" w:rsidRPr="000A5C8C" w:rsidRDefault="004B2558" w:rsidP="004B2558">
      <w:pPr>
        <w:autoSpaceDE w:val="0"/>
        <w:autoSpaceDN w:val="0"/>
        <w:adjustRightInd w:val="0"/>
        <w:rPr>
          <w:rFonts w:ascii="Arial" w:hAnsi="Arial" w:cs="Arial"/>
          <w:color w:val="000000"/>
        </w:rPr>
      </w:pPr>
    </w:p>
    <w:p w14:paraId="2D1BD67A" w14:textId="65A7FA1B" w:rsidR="004B2558" w:rsidRPr="000A5C8C" w:rsidRDefault="004B2558" w:rsidP="004B2558">
      <w:pPr>
        <w:autoSpaceDE w:val="0"/>
        <w:autoSpaceDN w:val="0"/>
        <w:adjustRightInd w:val="0"/>
        <w:rPr>
          <w:rFonts w:ascii="Arial" w:hAnsi="Arial" w:cs="Arial"/>
          <w:color w:val="000000"/>
        </w:rPr>
      </w:pPr>
      <w:r w:rsidRPr="000A5C8C">
        <w:rPr>
          <w:rFonts w:ascii="Arial" w:hAnsi="Arial" w:cs="Arial"/>
          <w:b/>
          <w:bCs/>
          <w:color w:val="000000"/>
        </w:rPr>
        <w:t xml:space="preserve">TASKS: </w:t>
      </w:r>
      <w:r w:rsidRPr="000A5C8C">
        <w:rPr>
          <w:rFonts w:ascii="Arial" w:hAnsi="Arial" w:cs="Arial"/>
          <w:color w:val="000000"/>
        </w:rPr>
        <w:t xml:space="preserve">Describe in detail the tasks that will be performed, including methods and approaches. </w:t>
      </w:r>
    </w:p>
    <w:p w14:paraId="7832BADE" w14:textId="77777777" w:rsidR="004B2558" w:rsidRPr="000A5C8C" w:rsidRDefault="004B2558" w:rsidP="004B2558">
      <w:pPr>
        <w:autoSpaceDE w:val="0"/>
        <w:autoSpaceDN w:val="0"/>
        <w:adjustRightInd w:val="0"/>
        <w:rPr>
          <w:rFonts w:ascii="Arial" w:hAnsi="Arial" w:cs="Arial"/>
          <w:color w:val="000000"/>
        </w:rPr>
      </w:pPr>
    </w:p>
    <w:p w14:paraId="414E5C12" w14:textId="36677676" w:rsidR="004B2558" w:rsidRPr="000A5C8C" w:rsidRDefault="004B2558" w:rsidP="003731B1">
      <w:pPr>
        <w:autoSpaceDE w:val="0"/>
        <w:autoSpaceDN w:val="0"/>
        <w:adjustRightInd w:val="0"/>
        <w:rPr>
          <w:rFonts w:ascii="Arial" w:hAnsi="Arial" w:cs="Arial"/>
          <w:color w:val="000000"/>
        </w:rPr>
      </w:pPr>
      <w:r w:rsidRPr="000A5C8C">
        <w:rPr>
          <w:rFonts w:ascii="Arial" w:hAnsi="Arial" w:cs="Arial"/>
          <w:b/>
          <w:bCs/>
          <w:color w:val="000000"/>
        </w:rPr>
        <w:t>DELIVERABLES</w:t>
      </w:r>
      <w:r w:rsidR="00130752" w:rsidRPr="000A5C8C">
        <w:rPr>
          <w:rFonts w:ascii="Arial" w:hAnsi="Arial" w:cs="Arial"/>
          <w:b/>
          <w:bCs/>
          <w:color w:val="000000"/>
        </w:rPr>
        <w:t xml:space="preserve"> AND OUTPUTS</w:t>
      </w:r>
      <w:r w:rsidRPr="000A5C8C">
        <w:rPr>
          <w:rFonts w:ascii="Arial" w:hAnsi="Arial" w:cs="Arial"/>
          <w:b/>
          <w:bCs/>
          <w:color w:val="000000"/>
        </w:rPr>
        <w:t xml:space="preserve">: </w:t>
      </w:r>
      <w:r w:rsidRPr="000A5C8C">
        <w:rPr>
          <w:rFonts w:ascii="Arial" w:hAnsi="Arial" w:cs="Arial"/>
          <w:color w:val="000000"/>
        </w:rPr>
        <w:t>Detailed description of the items that will be sent to LCBP as documentation of work completed through the award</w:t>
      </w:r>
      <w:r w:rsidR="00130752" w:rsidRPr="000A5C8C">
        <w:rPr>
          <w:rFonts w:ascii="Arial" w:hAnsi="Arial" w:cs="Arial"/>
          <w:color w:val="000000"/>
        </w:rPr>
        <w:t>, and the elements of the projects that are not delivered to LCBP, such as outreach efforts</w:t>
      </w:r>
      <w:r w:rsidRPr="000A5C8C">
        <w:rPr>
          <w:rFonts w:ascii="Arial" w:hAnsi="Arial" w:cs="Arial"/>
          <w:color w:val="000000"/>
        </w:rPr>
        <w:t xml:space="preserve">. Quarterly progress reports and a final report (including GIS data) are required deliverables. </w:t>
      </w:r>
    </w:p>
    <w:p w14:paraId="0761AE1F" w14:textId="77777777" w:rsidR="004B2558" w:rsidRPr="000A5C8C" w:rsidRDefault="004B2558" w:rsidP="004B2558">
      <w:pPr>
        <w:autoSpaceDE w:val="0"/>
        <w:autoSpaceDN w:val="0"/>
        <w:adjustRightInd w:val="0"/>
        <w:rPr>
          <w:rFonts w:ascii="Arial" w:hAnsi="Arial" w:cs="Arial"/>
          <w:color w:val="000000"/>
        </w:rPr>
      </w:pPr>
    </w:p>
    <w:p w14:paraId="4E7990EF" w14:textId="28BAF8E9" w:rsidR="004B2558" w:rsidRPr="000A5C8C" w:rsidRDefault="004B2558" w:rsidP="004B2558">
      <w:pPr>
        <w:autoSpaceDE w:val="0"/>
        <w:autoSpaceDN w:val="0"/>
        <w:adjustRightInd w:val="0"/>
        <w:rPr>
          <w:rFonts w:ascii="Arial" w:hAnsi="Arial" w:cs="Arial"/>
          <w:color w:val="000000"/>
        </w:rPr>
      </w:pPr>
      <w:r w:rsidRPr="000A5C8C">
        <w:rPr>
          <w:rFonts w:ascii="Arial" w:hAnsi="Arial" w:cs="Arial"/>
          <w:b/>
          <w:bCs/>
          <w:color w:val="000000"/>
        </w:rPr>
        <w:t xml:space="preserve">OUTCOMES: </w:t>
      </w:r>
      <w:r w:rsidRPr="000A5C8C">
        <w:rPr>
          <w:rFonts w:ascii="Arial" w:hAnsi="Arial" w:cs="Arial"/>
          <w:color w:val="000000"/>
        </w:rPr>
        <w:t xml:space="preserve">Provide a description of the anticipated impact or change in condition (i.e. behavior or environment) that you are trying to achieve through this award. Outcomes may be short-term or long-term. </w:t>
      </w:r>
    </w:p>
    <w:p w14:paraId="27EBD2F8" w14:textId="77777777" w:rsidR="004B2558" w:rsidRPr="000A5C8C" w:rsidRDefault="004B2558" w:rsidP="004B2558">
      <w:pPr>
        <w:autoSpaceDE w:val="0"/>
        <w:autoSpaceDN w:val="0"/>
        <w:adjustRightInd w:val="0"/>
        <w:rPr>
          <w:rFonts w:ascii="Arial" w:hAnsi="Arial" w:cs="Arial"/>
          <w:color w:val="000000"/>
        </w:rPr>
      </w:pPr>
    </w:p>
    <w:p w14:paraId="28BA0BC0" w14:textId="3D4ED530" w:rsidR="004B2558" w:rsidRPr="000A5C8C" w:rsidRDefault="004B2558" w:rsidP="004B2558">
      <w:pPr>
        <w:autoSpaceDE w:val="0"/>
        <w:autoSpaceDN w:val="0"/>
        <w:adjustRightInd w:val="0"/>
        <w:rPr>
          <w:rFonts w:ascii="Arial" w:hAnsi="Arial" w:cs="Arial"/>
          <w:color w:val="000000"/>
        </w:rPr>
      </w:pPr>
      <w:r w:rsidRPr="000A5C8C">
        <w:rPr>
          <w:rFonts w:ascii="Arial" w:hAnsi="Arial" w:cs="Arial"/>
          <w:b/>
          <w:bCs/>
          <w:color w:val="000000"/>
        </w:rPr>
        <w:t xml:space="preserve">SCHEDULE: </w:t>
      </w:r>
      <w:r w:rsidRPr="000A5C8C">
        <w:rPr>
          <w:rFonts w:ascii="Arial" w:hAnsi="Arial" w:cs="Arial"/>
          <w:color w:val="000000"/>
        </w:rPr>
        <w:t xml:space="preserve">Timeline showing anticipated dates for completion of the major tasks and deliverables and outputs. Quarterly progress reports are due on the last day of December, March, June, and September. Work is to be completed within the specified performance period in the RFP. </w:t>
      </w:r>
    </w:p>
    <w:p w14:paraId="1455556D" w14:textId="77777777" w:rsidR="004B2558" w:rsidRPr="000A5C8C" w:rsidRDefault="004B2558" w:rsidP="004B2558">
      <w:pPr>
        <w:autoSpaceDE w:val="0"/>
        <w:autoSpaceDN w:val="0"/>
        <w:adjustRightInd w:val="0"/>
        <w:rPr>
          <w:rFonts w:ascii="Arial" w:hAnsi="Arial" w:cs="Arial"/>
          <w:color w:val="000000"/>
        </w:rPr>
      </w:pPr>
    </w:p>
    <w:p w14:paraId="173DEA36" w14:textId="74D97CC2" w:rsidR="004B2558" w:rsidRPr="000A5C8C" w:rsidRDefault="004B2558" w:rsidP="004B2558">
      <w:pPr>
        <w:autoSpaceDE w:val="0"/>
        <w:autoSpaceDN w:val="0"/>
        <w:adjustRightInd w:val="0"/>
        <w:rPr>
          <w:rFonts w:ascii="Arial" w:hAnsi="Arial" w:cs="Arial"/>
          <w:color w:val="000000"/>
        </w:rPr>
      </w:pPr>
      <w:r w:rsidRPr="000A5C8C">
        <w:rPr>
          <w:rFonts w:ascii="Arial" w:hAnsi="Arial" w:cs="Arial"/>
          <w:b/>
          <w:bCs/>
          <w:color w:val="000000"/>
        </w:rPr>
        <w:t xml:space="preserve">DETAILED BUDGET JUSTIFICATION: </w:t>
      </w:r>
      <w:r w:rsidRPr="000A5C8C">
        <w:rPr>
          <w:rFonts w:ascii="Arial" w:hAnsi="Arial" w:cs="Arial"/>
          <w:color w:val="000000"/>
        </w:rPr>
        <w:t>Cost breakdown by major tasks and budget categories (</w:t>
      </w:r>
      <w:r w:rsidR="00B863B1" w:rsidRPr="000A5C8C">
        <w:rPr>
          <w:rFonts w:ascii="Arial" w:hAnsi="Arial" w:cs="Arial"/>
          <w:color w:val="000000"/>
        </w:rPr>
        <w:t>e</w:t>
      </w:r>
      <w:r w:rsidRPr="000A5C8C">
        <w:rPr>
          <w:rFonts w:ascii="Arial" w:hAnsi="Arial" w:cs="Arial"/>
          <w:color w:val="000000"/>
        </w:rPr>
        <w:t>.</w:t>
      </w:r>
      <w:r w:rsidR="00B863B1" w:rsidRPr="000A5C8C">
        <w:rPr>
          <w:rFonts w:ascii="Arial" w:hAnsi="Arial" w:cs="Arial"/>
          <w:color w:val="000000"/>
        </w:rPr>
        <w:t>g</w:t>
      </w:r>
      <w:r w:rsidRPr="000A5C8C">
        <w:rPr>
          <w:rFonts w:ascii="Arial" w:hAnsi="Arial" w:cs="Arial"/>
          <w:color w:val="000000"/>
        </w:rPr>
        <w:t>.</w:t>
      </w:r>
      <w:r w:rsidR="00B863B1" w:rsidRPr="000A5C8C">
        <w:rPr>
          <w:rFonts w:ascii="Arial" w:hAnsi="Arial" w:cs="Arial"/>
          <w:color w:val="000000"/>
        </w:rPr>
        <w:t>,</w:t>
      </w:r>
      <w:r w:rsidRPr="000A5C8C">
        <w:rPr>
          <w:rFonts w:ascii="Arial" w:hAnsi="Arial" w:cs="Arial"/>
          <w:color w:val="000000"/>
        </w:rPr>
        <w:t xml:space="preserve"> personnel, equipment), linking costs to specific tasks/deliverables wherever possible. Breakdown should show costs to be covered by the LCBP award and other sources (if applicable), as well as any match amounts and totals. (1 page, not included in the 10-page maximum total for the proposal).</w:t>
      </w:r>
    </w:p>
    <w:p w14:paraId="5D86E35F" w14:textId="1ACDA0E9" w:rsidR="003731B1" w:rsidRPr="000A5C8C" w:rsidRDefault="003731B1" w:rsidP="004B2558">
      <w:pPr>
        <w:autoSpaceDE w:val="0"/>
        <w:autoSpaceDN w:val="0"/>
        <w:adjustRightInd w:val="0"/>
        <w:rPr>
          <w:rFonts w:ascii="Arial" w:hAnsi="Arial" w:cs="Arial"/>
          <w:color w:val="000000"/>
          <w:sz w:val="23"/>
          <w:szCs w:val="23"/>
        </w:rPr>
      </w:pPr>
    </w:p>
    <w:p w14:paraId="04617FF3" w14:textId="2DAE8945" w:rsidR="004B2558" w:rsidRPr="000A5C8C" w:rsidRDefault="004B2558" w:rsidP="002C4A2F">
      <w:pPr>
        <w:rPr>
          <w:rFonts w:ascii="Arial" w:hAnsi="Arial" w:cs="Arial"/>
          <w:color w:val="000000"/>
          <w:sz w:val="23"/>
          <w:szCs w:val="23"/>
        </w:rPr>
      </w:pPr>
    </w:p>
    <w:tbl>
      <w:tblPr>
        <w:tblW w:w="9790" w:type="dxa"/>
        <w:tblInd w:w="93" w:type="dxa"/>
        <w:tblLayout w:type="fixed"/>
        <w:tblLook w:val="04A0" w:firstRow="1" w:lastRow="0" w:firstColumn="1" w:lastColumn="0" w:noHBand="0" w:noVBand="1"/>
      </w:tblPr>
      <w:tblGrid>
        <w:gridCol w:w="900"/>
        <w:gridCol w:w="555"/>
        <w:gridCol w:w="900"/>
        <w:gridCol w:w="900"/>
        <w:gridCol w:w="900"/>
        <w:gridCol w:w="946"/>
        <w:gridCol w:w="1359"/>
        <w:gridCol w:w="990"/>
        <w:gridCol w:w="1295"/>
        <w:gridCol w:w="1045"/>
      </w:tblGrid>
      <w:tr w:rsidR="002B11F0" w:rsidRPr="000A5C8C" w14:paraId="78A3760F" w14:textId="77777777" w:rsidTr="006A10EC">
        <w:trPr>
          <w:trHeight w:val="315"/>
        </w:trPr>
        <w:tc>
          <w:tcPr>
            <w:tcW w:w="900" w:type="dxa"/>
            <w:tcBorders>
              <w:top w:val="nil"/>
              <w:left w:val="nil"/>
              <w:bottom w:val="single" w:sz="4" w:space="0" w:color="auto"/>
            </w:tcBorders>
          </w:tcPr>
          <w:p w14:paraId="1C53E42B" w14:textId="77777777" w:rsidR="002B11F0" w:rsidRPr="000A5C8C" w:rsidRDefault="002B11F0" w:rsidP="00C30853">
            <w:pPr>
              <w:rPr>
                <w:rFonts w:ascii="Arial" w:hAnsi="Arial" w:cs="Arial"/>
                <w:b/>
                <w:bCs/>
                <w:color w:val="000000"/>
                <w:sz w:val="20"/>
                <w:szCs w:val="20"/>
              </w:rPr>
            </w:pPr>
          </w:p>
        </w:tc>
        <w:tc>
          <w:tcPr>
            <w:tcW w:w="6550" w:type="dxa"/>
            <w:gridSpan w:val="7"/>
            <w:tcBorders>
              <w:top w:val="nil"/>
              <w:left w:val="nil"/>
              <w:bottom w:val="single" w:sz="4" w:space="0" w:color="auto"/>
            </w:tcBorders>
            <w:shd w:val="clear" w:color="auto" w:fill="auto"/>
            <w:noWrap/>
            <w:vAlign w:val="bottom"/>
            <w:hideMark/>
          </w:tcPr>
          <w:p w14:paraId="4C99C46A" w14:textId="77777777" w:rsidR="00BE3A31" w:rsidRPr="000A5C8C" w:rsidRDefault="00BE3A31" w:rsidP="00C30853">
            <w:pPr>
              <w:rPr>
                <w:rFonts w:ascii="Arial" w:hAnsi="Arial" w:cs="Arial"/>
                <w:b/>
                <w:bCs/>
                <w:color w:val="000000"/>
                <w:sz w:val="20"/>
                <w:szCs w:val="20"/>
              </w:rPr>
            </w:pPr>
          </w:p>
          <w:p w14:paraId="11CC04B9" w14:textId="51D9AEC0" w:rsidR="002B11F0" w:rsidRPr="000A5C8C" w:rsidRDefault="002B11F0" w:rsidP="00C30853">
            <w:pPr>
              <w:rPr>
                <w:rFonts w:ascii="Arial" w:hAnsi="Arial" w:cs="Arial"/>
                <w:b/>
                <w:bCs/>
                <w:color w:val="000000"/>
                <w:sz w:val="20"/>
                <w:szCs w:val="20"/>
              </w:rPr>
            </w:pPr>
            <w:r w:rsidRPr="000A5C8C">
              <w:rPr>
                <w:rFonts w:ascii="Arial" w:hAnsi="Arial" w:cs="Arial"/>
                <w:b/>
                <w:bCs/>
                <w:color w:val="000000"/>
                <w:sz w:val="20"/>
                <w:szCs w:val="20"/>
              </w:rPr>
              <w:t xml:space="preserve">EXAMPLE </w:t>
            </w:r>
            <w:r w:rsidRPr="000A5C8C">
              <w:rPr>
                <w:rFonts w:ascii="Arial" w:hAnsi="Arial" w:cs="Arial"/>
                <w:color w:val="000000"/>
                <w:sz w:val="20"/>
                <w:szCs w:val="20"/>
              </w:rPr>
              <w:t>Budget Spreadsheet</w:t>
            </w:r>
          </w:p>
        </w:tc>
        <w:tc>
          <w:tcPr>
            <w:tcW w:w="1295" w:type="dxa"/>
            <w:tcBorders>
              <w:top w:val="nil"/>
              <w:left w:val="nil"/>
              <w:bottom w:val="nil"/>
              <w:right w:val="nil"/>
            </w:tcBorders>
            <w:shd w:val="clear" w:color="auto" w:fill="auto"/>
            <w:noWrap/>
            <w:vAlign w:val="bottom"/>
            <w:hideMark/>
          </w:tcPr>
          <w:p w14:paraId="5ADDE5A0" w14:textId="77777777" w:rsidR="002B11F0" w:rsidRPr="000A5C8C" w:rsidRDefault="002B11F0" w:rsidP="00C30853">
            <w:pPr>
              <w:rPr>
                <w:rFonts w:ascii="Arial" w:hAnsi="Arial" w:cs="Arial"/>
                <w:color w:val="000000"/>
                <w:sz w:val="20"/>
                <w:szCs w:val="20"/>
              </w:rPr>
            </w:pPr>
          </w:p>
        </w:tc>
        <w:tc>
          <w:tcPr>
            <w:tcW w:w="1045" w:type="dxa"/>
            <w:tcBorders>
              <w:top w:val="nil"/>
              <w:left w:val="nil"/>
              <w:bottom w:val="nil"/>
              <w:right w:val="nil"/>
            </w:tcBorders>
            <w:shd w:val="clear" w:color="auto" w:fill="auto"/>
            <w:noWrap/>
            <w:vAlign w:val="bottom"/>
            <w:hideMark/>
          </w:tcPr>
          <w:p w14:paraId="0DBF22B7" w14:textId="77777777" w:rsidR="002B11F0" w:rsidRPr="000A5C8C" w:rsidRDefault="002B11F0" w:rsidP="00C30853">
            <w:pPr>
              <w:rPr>
                <w:rFonts w:ascii="Arial" w:hAnsi="Arial" w:cs="Arial"/>
                <w:color w:val="000000"/>
                <w:sz w:val="20"/>
                <w:szCs w:val="20"/>
              </w:rPr>
            </w:pPr>
          </w:p>
        </w:tc>
      </w:tr>
      <w:tr w:rsidR="002B11F0" w:rsidRPr="000A5C8C" w14:paraId="27C46A62" w14:textId="77777777" w:rsidTr="006A10EC">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31F50467" w14:textId="77777777" w:rsidR="002B11F0" w:rsidRPr="000A5C8C" w:rsidRDefault="002B11F0" w:rsidP="00C30853">
            <w:pPr>
              <w:rPr>
                <w:rFonts w:ascii="Arial" w:hAnsi="Arial" w:cs="Arial"/>
                <w:b/>
                <w:i/>
                <w:color w:val="000000"/>
                <w:sz w:val="20"/>
                <w:szCs w:val="20"/>
              </w:rPr>
            </w:pPr>
            <w:r w:rsidRPr="000A5C8C">
              <w:rPr>
                <w:rFonts w:ascii="Arial" w:hAnsi="Arial" w:cs="Arial"/>
                <w:color w:val="000000"/>
                <w:sz w:val="20"/>
                <w:szCs w:val="20"/>
              </w:rPr>
              <w:t> </w:t>
            </w:r>
            <w:r w:rsidRPr="000A5C8C">
              <w:rPr>
                <w:rFonts w:ascii="Arial" w:hAnsi="Arial" w:cs="Arial"/>
                <w:b/>
                <w:i/>
                <w:color w:val="000000"/>
                <w:sz w:val="20"/>
                <w:szCs w:val="20"/>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1FB6AD13" w14:textId="77777777" w:rsidR="002B11F0" w:rsidRPr="000A5C8C" w:rsidRDefault="002B11F0" w:rsidP="00C30853">
            <w:pPr>
              <w:jc w:val="center"/>
              <w:rPr>
                <w:rFonts w:ascii="Arial" w:hAnsi="Arial" w:cs="Arial"/>
                <w:b/>
                <w:color w:val="000000"/>
                <w:sz w:val="20"/>
                <w:szCs w:val="20"/>
              </w:rPr>
            </w:pPr>
            <w:r w:rsidRPr="000A5C8C">
              <w:rPr>
                <w:rFonts w:ascii="Arial" w:hAnsi="Arial" w:cs="Arial"/>
                <w:b/>
                <w:color w:val="000000"/>
                <w:sz w:val="20"/>
                <w:szCs w:val="20"/>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E1A7A95" w14:textId="77777777" w:rsidR="002B11F0" w:rsidRPr="000A5C8C" w:rsidRDefault="002B11F0" w:rsidP="00C30853">
            <w:pPr>
              <w:jc w:val="center"/>
              <w:rPr>
                <w:rFonts w:ascii="Arial" w:hAnsi="Arial" w:cs="Arial"/>
                <w:b/>
                <w:color w:val="000000"/>
                <w:sz w:val="20"/>
                <w:szCs w:val="20"/>
              </w:rPr>
            </w:pPr>
            <w:r w:rsidRPr="000A5C8C">
              <w:rPr>
                <w:rFonts w:ascii="Arial" w:hAnsi="Arial" w:cs="Arial"/>
                <w:b/>
                <w:color w:val="000000"/>
                <w:sz w:val="20"/>
                <w:szCs w:val="20"/>
              </w:rPr>
              <w:t>Task 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18DD8750" w14:textId="77777777" w:rsidR="002B11F0" w:rsidRPr="000A5C8C" w:rsidRDefault="002B11F0" w:rsidP="00C30853">
            <w:pPr>
              <w:jc w:val="center"/>
              <w:rPr>
                <w:rFonts w:ascii="Arial" w:hAnsi="Arial" w:cs="Arial"/>
                <w:b/>
                <w:color w:val="000000"/>
                <w:sz w:val="20"/>
                <w:szCs w:val="20"/>
              </w:rPr>
            </w:pPr>
            <w:r w:rsidRPr="000A5C8C">
              <w:rPr>
                <w:rFonts w:ascii="Arial" w:hAnsi="Arial" w:cs="Arial"/>
                <w:b/>
                <w:color w:val="000000"/>
                <w:sz w:val="20"/>
                <w:szCs w:val="20"/>
              </w:rPr>
              <w:t>Task 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059CD218" w14:textId="77777777" w:rsidR="002B11F0" w:rsidRPr="000A5C8C" w:rsidRDefault="002B11F0" w:rsidP="00C30853">
            <w:pPr>
              <w:jc w:val="center"/>
              <w:rPr>
                <w:rFonts w:ascii="Arial" w:hAnsi="Arial" w:cs="Arial"/>
                <w:b/>
                <w:color w:val="000000"/>
                <w:sz w:val="20"/>
                <w:szCs w:val="20"/>
              </w:rPr>
            </w:pPr>
            <w:r w:rsidRPr="000A5C8C">
              <w:rPr>
                <w:rFonts w:ascii="Arial" w:hAnsi="Arial" w:cs="Arial"/>
                <w:b/>
                <w:color w:val="000000"/>
                <w:sz w:val="20"/>
                <w:szCs w:val="20"/>
              </w:rPr>
              <w:t>Task 4</w:t>
            </w:r>
          </w:p>
        </w:tc>
        <w:tc>
          <w:tcPr>
            <w:tcW w:w="1359" w:type="dxa"/>
            <w:tcBorders>
              <w:top w:val="single" w:sz="4" w:space="0" w:color="auto"/>
              <w:left w:val="nil"/>
              <w:bottom w:val="single" w:sz="4" w:space="0" w:color="auto"/>
              <w:right w:val="single" w:sz="8" w:space="0" w:color="auto"/>
            </w:tcBorders>
            <w:shd w:val="clear" w:color="auto" w:fill="E2EFD9"/>
            <w:vAlign w:val="bottom"/>
            <w:hideMark/>
          </w:tcPr>
          <w:p w14:paraId="6C34A7E0" w14:textId="77777777" w:rsidR="002B11F0" w:rsidRPr="000A5C8C" w:rsidRDefault="002B11F0" w:rsidP="00C30853">
            <w:pPr>
              <w:jc w:val="center"/>
              <w:rPr>
                <w:rFonts w:ascii="Arial" w:hAnsi="Arial" w:cs="Arial"/>
                <w:color w:val="000000"/>
                <w:sz w:val="20"/>
                <w:szCs w:val="20"/>
              </w:rPr>
            </w:pPr>
            <w:r w:rsidRPr="000A5C8C">
              <w:rPr>
                <w:rFonts w:ascii="Arial" w:hAnsi="Arial" w:cs="Arial"/>
                <w:b/>
                <w:color w:val="000000"/>
                <w:sz w:val="20"/>
                <w:szCs w:val="20"/>
              </w:rPr>
              <w:t>Task 5</w:t>
            </w:r>
            <w:r w:rsidRPr="000A5C8C">
              <w:rPr>
                <w:rFonts w:ascii="Arial" w:hAnsi="Arial" w:cs="Arial"/>
                <w:color w:val="000000"/>
                <w:sz w:val="20"/>
                <w:szCs w:val="20"/>
              </w:rPr>
              <w:t xml:space="preserve"> </w:t>
            </w:r>
            <w:r w:rsidRPr="000A5C8C">
              <w:rPr>
                <w:rFonts w:ascii="Arial" w:hAnsi="Arial" w:cs="Arial"/>
                <w:color w:val="000000"/>
                <w:sz w:val="20"/>
                <w:szCs w:val="20"/>
              </w:rPr>
              <w:br/>
              <w:t>(add or remove columns as needed)</w:t>
            </w:r>
          </w:p>
        </w:tc>
        <w:tc>
          <w:tcPr>
            <w:tcW w:w="990" w:type="dxa"/>
            <w:tcBorders>
              <w:top w:val="single" w:sz="4" w:space="0" w:color="auto"/>
              <w:left w:val="nil"/>
              <w:bottom w:val="single" w:sz="4" w:space="0" w:color="auto"/>
              <w:right w:val="single" w:sz="8" w:space="0" w:color="auto"/>
            </w:tcBorders>
            <w:shd w:val="clear" w:color="auto" w:fill="FBE4D5"/>
            <w:noWrap/>
            <w:vAlign w:val="bottom"/>
            <w:hideMark/>
          </w:tcPr>
          <w:p w14:paraId="3B192F51" w14:textId="37AE63B7" w:rsidR="002B11F0" w:rsidRPr="000A5C8C" w:rsidRDefault="002B11F0" w:rsidP="00C30853">
            <w:pPr>
              <w:jc w:val="center"/>
              <w:rPr>
                <w:rFonts w:ascii="Arial" w:hAnsi="Arial" w:cs="Arial"/>
                <w:b/>
                <w:bCs/>
                <w:color w:val="000000"/>
                <w:sz w:val="20"/>
                <w:szCs w:val="20"/>
              </w:rPr>
            </w:pPr>
            <w:r w:rsidRPr="000A5C8C">
              <w:rPr>
                <w:rFonts w:ascii="Arial" w:hAnsi="Arial" w:cs="Arial"/>
                <w:b/>
                <w:bCs/>
                <w:i/>
                <w:color w:val="000000"/>
                <w:sz w:val="20"/>
                <w:szCs w:val="20"/>
              </w:rPr>
              <w:t>Line Item</w:t>
            </w:r>
            <w:r w:rsidRPr="000A5C8C">
              <w:rPr>
                <w:rFonts w:ascii="Arial" w:hAnsi="Arial" w:cs="Arial"/>
                <w:b/>
                <w:bCs/>
                <w:color w:val="000000"/>
                <w:sz w:val="20"/>
                <w:szCs w:val="20"/>
              </w:rPr>
              <w:t xml:space="preserve"> </w:t>
            </w:r>
            <w:r w:rsidRPr="000A5C8C">
              <w:rPr>
                <w:rFonts w:ascii="Arial" w:hAnsi="Arial" w:cs="Arial"/>
                <w:b/>
                <w:bCs/>
                <w:i/>
                <w:color w:val="000000"/>
                <w:sz w:val="20"/>
                <w:szCs w:val="20"/>
              </w:rPr>
              <w:t>Totals</w:t>
            </w:r>
            <w:r w:rsidRPr="000A5C8C">
              <w:rPr>
                <w:rFonts w:ascii="Arial" w:hAnsi="Arial" w:cs="Arial"/>
                <w:b/>
                <w:bCs/>
                <w:color w:val="000000"/>
                <w:sz w:val="20"/>
                <w:szCs w:val="20"/>
              </w:rPr>
              <w:t xml:space="preserve"> for All Tasks </w:t>
            </w:r>
          </w:p>
        </w:tc>
        <w:tc>
          <w:tcPr>
            <w:tcW w:w="1295" w:type="dxa"/>
            <w:tcBorders>
              <w:top w:val="single" w:sz="8" w:space="0" w:color="auto"/>
              <w:left w:val="nil"/>
              <w:bottom w:val="single" w:sz="4" w:space="0" w:color="auto"/>
              <w:right w:val="single" w:sz="8" w:space="0" w:color="auto"/>
            </w:tcBorders>
            <w:shd w:val="clear" w:color="auto" w:fill="DEEAF6"/>
            <w:vAlign w:val="bottom"/>
            <w:hideMark/>
          </w:tcPr>
          <w:p w14:paraId="5039027A" w14:textId="77777777" w:rsidR="002B11F0" w:rsidRPr="000A5C8C" w:rsidRDefault="002B11F0" w:rsidP="00C30853">
            <w:pPr>
              <w:jc w:val="center"/>
              <w:rPr>
                <w:rFonts w:ascii="Arial" w:hAnsi="Arial" w:cs="Arial"/>
                <w:bCs/>
                <w:color w:val="000000"/>
                <w:sz w:val="20"/>
                <w:szCs w:val="20"/>
              </w:rPr>
            </w:pPr>
            <w:r w:rsidRPr="000A5C8C">
              <w:rPr>
                <w:rFonts w:ascii="Arial" w:hAnsi="Arial" w:cs="Arial"/>
                <w:bCs/>
                <w:color w:val="000000"/>
                <w:sz w:val="20"/>
                <w:szCs w:val="20"/>
              </w:rPr>
              <w:t>Proposed Match (if any)</w:t>
            </w:r>
          </w:p>
        </w:tc>
        <w:tc>
          <w:tcPr>
            <w:tcW w:w="1045" w:type="dxa"/>
            <w:tcBorders>
              <w:top w:val="single" w:sz="8" w:space="0" w:color="auto"/>
              <w:left w:val="nil"/>
              <w:bottom w:val="single" w:sz="4" w:space="0" w:color="auto"/>
              <w:right w:val="single" w:sz="8" w:space="0" w:color="auto"/>
            </w:tcBorders>
            <w:shd w:val="clear" w:color="auto" w:fill="auto"/>
            <w:vAlign w:val="bottom"/>
            <w:hideMark/>
          </w:tcPr>
          <w:p w14:paraId="3620EA2C" w14:textId="77777777" w:rsidR="002B11F0" w:rsidRPr="000A5C8C" w:rsidRDefault="002B11F0" w:rsidP="00C30853">
            <w:pPr>
              <w:jc w:val="center"/>
              <w:rPr>
                <w:rFonts w:ascii="Arial" w:hAnsi="Arial" w:cs="Arial"/>
                <w:bCs/>
                <w:color w:val="000000"/>
                <w:sz w:val="20"/>
                <w:szCs w:val="20"/>
              </w:rPr>
            </w:pPr>
            <w:r w:rsidRPr="000A5C8C">
              <w:rPr>
                <w:rFonts w:ascii="Arial" w:hAnsi="Arial" w:cs="Arial"/>
                <w:bCs/>
                <w:i/>
                <w:color w:val="000000"/>
                <w:sz w:val="20"/>
                <w:szCs w:val="20"/>
              </w:rPr>
              <w:t>Line Item</w:t>
            </w:r>
            <w:r w:rsidRPr="000A5C8C">
              <w:rPr>
                <w:rFonts w:ascii="Arial" w:hAnsi="Arial" w:cs="Arial"/>
                <w:bCs/>
                <w:color w:val="000000"/>
                <w:sz w:val="20"/>
                <w:szCs w:val="20"/>
              </w:rPr>
              <w:t xml:space="preserve"> </w:t>
            </w:r>
            <w:r w:rsidRPr="000A5C8C">
              <w:rPr>
                <w:rFonts w:ascii="Arial" w:hAnsi="Arial" w:cs="Arial"/>
                <w:bCs/>
                <w:i/>
                <w:color w:val="000000"/>
                <w:sz w:val="20"/>
                <w:szCs w:val="20"/>
              </w:rPr>
              <w:t>Totals</w:t>
            </w:r>
            <w:r w:rsidRPr="000A5C8C">
              <w:rPr>
                <w:rFonts w:ascii="Arial" w:hAnsi="Arial" w:cs="Arial"/>
                <w:bCs/>
                <w:color w:val="000000"/>
                <w:sz w:val="20"/>
                <w:szCs w:val="20"/>
              </w:rPr>
              <w:t xml:space="preserve"> + Proposed Match</w:t>
            </w:r>
          </w:p>
        </w:tc>
      </w:tr>
      <w:tr w:rsidR="002B11F0" w:rsidRPr="000A5C8C" w14:paraId="752D2679" w14:textId="77777777" w:rsidTr="006A10EC">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3532079F" w14:textId="77777777" w:rsidR="002B11F0" w:rsidRPr="000A5C8C" w:rsidRDefault="002B11F0" w:rsidP="00C30853">
            <w:pPr>
              <w:rPr>
                <w:rFonts w:ascii="Arial" w:hAnsi="Arial" w:cs="Arial"/>
                <w:color w:val="000000"/>
                <w:sz w:val="20"/>
                <w:szCs w:val="20"/>
              </w:rPr>
            </w:pPr>
            <w:r w:rsidRPr="000A5C8C">
              <w:rPr>
                <w:rFonts w:ascii="Arial" w:hAnsi="Arial" w:cs="Arial"/>
                <w:color w:val="000000"/>
                <w:sz w:val="20"/>
                <w:szCs w:val="20"/>
              </w:rPr>
              <w:t>Personnel</w:t>
            </w:r>
          </w:p>
        </w:tc>
        <w:tc>
          <w:tcPr>
            <w:tcW w:w="900" w:type="dxa"/>
            <w:tcBorders>
              <w:top w:val="nil"/>
              <w:left w:val="single" w:sz="8" w:space="0" w:color="auto"/>
              <w:bottom w:val="single" w:sz="4" w:space="0" w:color="auto"/>
              <w:right w:val="single" w:sz="8" w:space="0" w:color="auto"/>
            </w:tcBorders>
          </w:tcPr>
          <w:p w14:paraId="5B5B2651"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52D9DD2C"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0B06C278"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$800 </w:t>
            </w:r>
          </w:p>
        </w:tc>
        <w:tc>
          <w:tcPr>
            <w:tcW w:w="946" w:type="dxa"/>
            <w:tcBorders>
              <w:top w:val="nil"/>
              <w:left w:val="nil"/>
              <w:bottom w:val="single" w:sz="4" w:space="0" w:color="auto"/>
              <w:right w:val="single" w:sz="8" w:space="0" w:color="auto"/>
            </w:tcBorders>
            <w:shd w:val="clear" w:color="auto" w:fill="auto"/>
            <w:noWrap/>
            <w:hideMark/>
          </w:tcPr>
          <w:p w14:paraId="1D5F3523"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$495 </w:t>
            </w:r>
          </w:p>
        </w:tc>
        <w:tc>
          <w:tcPr>
            <w:tcW w:w="1359" w:type="dxa"/>
            <w:tcBorders>
              <w:top w:val="nil"/>
              <w:left w:val="nil"/>
              <w:bottom w:val="single" w:sz="4" w:space="0" w:color="auto"/>
              <w:right w:val="single" w:sz="8" w:space="0" w:color="auto"/>
            </w:tcBorders>
            <w:shd w:val="clear" w:color="auto" w:fill="E2EFD9"/>
            <w:noWrap/>
            <w:hideMark/>
          </w:tcPr>
          <w:p w14:paraId="68863463"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$1,000 </w:t>
            </w:r>
          </w:p>
        </w:tc>
        <w:tc>
          <w:tcPr>
            <w:tcW w:w="990" w:type="dxa"/>
            <w:tcBorders>
              <w:top w:val="nil"/>
              <w:left w:val="nil"/>
              <w:bottom w:val="single" w:sz="4" w:space="0" w:color="auto"/>
              <w:right w:val="single" w:sz="8" w:space="0" w:color="auto"/>
            </w:tcBorders>
            <w:shd w:val="clear" w:color="auto" w:fill="FBE4D5"/>
            <w:noWrap/>
            <w:hideMark/>
          </w:tcPr>
          <w:p w14:paraId="7F94AE66"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$3,995 </w:t>
            </w:r>
          </w:p>
        </w:tc>
        <w:tc>
          <w:tcPr>
            <w:tcW w:w="1295" w:type="dxa"/>
            <w:tcBorders>
              <w:top w:val="nil"/>
              <w:left w:val="nil"/>
              <w:bottom w:val="single" w:sz="4" w:space="0" w:color="auto"/>
              <w:right w:val="single" w:sz="8" w:space="0" w:color="auto"/>
            </w:tcBorders>
            <w:shd w:val="clear" w:color="auto" w:fill="DEEAF6"/>
            <w:noWrap/>
            <w:hideMark/>
          </w:tcPr>
          <w:p w14:paraId="05F3899A"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$3,000 </w:t>
            </w:r>
          </w:p>
        </w:tc>
        <w:tc>
          <w:tcPr>
            <w:tcW w:w="1045" w:type="dxa"/>
            <w:tcBorders>
              <w:top w:val="nil"/>
              <w:left w:val="nil"/>
              <w:bottom w:val="single" w:sz="4" w:space="0" w:color="auto"/>
              <w:right w:val="single" w:sz="8" w:space="0" w:color="auto"/>
            </w:tcBorders>
            <w:shd w:val="clear" w:color="auto" w:fill="auto"/>
            <w:noWrap/>
            <w:hideMark/>
          </w:tcPr>
          <w:p w14:paraId="6AF286E0"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$6,995 </w:t>
            </w:r>
          </w:p>
        </w:tc>
      </w:tr>
      <w:tr w:rsidR="002B11F0" w:rsidRPr="000A5C8C" w14:paraId="7FFD8A42" w14:textId="77777777" w:rsidTr="006A10EC">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6029EDC3" w14:textId="77777777" w:rsidR="002B11F0" w:rsidRPr="000A5C8C" w:rsidRDefault="002B11F0" w:rsidP="00C30853">
            <w:pPr>
              <w:rPr>
                <w:rFonts w:ascii="Arial" w:hAnsi="Arial" w:cs="Arial"/>
                <w:color w:val="000000"/>
                <w:sz w:val="20"/>
                <w:szCs w:val="20"/>
              </w:rPr>
            </w:pPr>
            <w:r w:rsidRPr="000A5C8C">
              <w:rPr>
                <w:rFonts w:ascii="Arial" w:hAnsi="Arial" w:cs="Arial"/>
                <w:color w:val="000000"/>
                <w:sz w:val="20"/>
                <w:szCs w:val="20"/>
              </w:rPr>
              <w:t>Fringe</w:t>
            </w:r>
          </w:p>
        </w:tc>
        <w:tc>
          <w:tcPr>
            <w:tcW w:w="900" w:type="dxa"/>
            <w:tcBorders>
              <w:top w:val="nil"/>
              <w:left w:val="single" w:sz="8" w:space="0" w:color="auto"/>
              <w:bottom w:val="single" w:sz="4" w:space="0" w:color="auto"/>
              <w:right w:val="single" w:sz="8" w:space="0" w:color="auto"/>
            </w:tcBorders>
          </w:tcPr>
          <w:p w14:paraId="43932AC8"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7FDD056E"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$360 </w:t>
            </w:r>
          </w:p>
        </w:tc>
        <w:tc>
          <w:tcPr>
            <w:tcW w:w="900" w:type="dxa"/>
            <w:tcBorders>
              <w:top w:val="nil"/>
              <w:left w:val="nil"/>
              <w:bottom w:val="single" w:sz="4" w:space="0" w:color="auto"/>
              <w:right w:val="single" w:sz="8" w:space="0" w:color="auto"/>
            </w:tcBorders>
            <w:shd w:val="clear" w:color="auto" w:fill="auto"/>
            <w:noWrap/>
            <w:hideMark/>
          </w:tcPr>
          <w:p w14:paraId="5D2657CD"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$240 </w:t>
            </w:r>
          </w:p>
        </w:tc>
        <w:tc>
          <w:tcPr>
            <w:tcW w:w="946" w:type="dxa"/>
            <w:tcBorders>
              <w:top w:val="nil"/>
              <w:left w:val="nil"/>
              <w:bottom w:val="single" w:sz="4" w:space="0" w:color="auto"/>
              <w:right w:val="single" w:sz="8" w:space="0" w:color="auto"/>
            </w:tcBorders>
            <w:shd w:val="clear" w:color="auto" w:fill="auto"/>
            <w:noWrap/>
            <w:hideMark/>
          </w:tcPr>
          <w:p w14:paraId="230343A4"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$149 </w:t>
            </w:r>
          </w:p>
        </w:tc>
        <w:tc>
          <w:tcPr>
            <w:tcW w:w="1359" w:type="dxa"/>
            <w:tcBorders>
              <w:top w:val="nil"/>
              <w:left w:val="nil"/>
              <w:bottom w:val="single" w:sz="4" w:space="0" w:color="auto"/>
              <w:right w:val="single" w:sz="8" w:space="0" w:color="auto"/>
            </w:tcBorders>
            <w:shd w:val="clear" w:color="auto" w:fill="E2EFD9"/>
            <w:noWrap/>
            <w:hideMark/>
          </w:tcPr>
          <w:p w14:paraId="4F46C132"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$300 </w:t>
            </w:r>
          </w:p>
        </w:tc>
        <w:tc>
          <w:tcPr>
            <w:tcW w:w="990" w:type="dxa"/>
            <w:tcBorders>
              <w:top w:val="nil"/>
              <w:left w:val="nil"/>
              <w:bottom w:val="single" w:sz="4" w:space="0" w:color="auto"/>
              <w:right w:val="single" w:sz="8" w:space="0" w:color="auto"/>
            </w:tcBorders>
            <w:shd w:val="clear" w:color="auto" w:fill="FBE4D5"/>
            <w:noWrap/>
            <w:hideMark/>
          </w:tcPr>
          <w:p w14:paraId="686E741A"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$1,199 </w:t>
            </w:r>
          </w:p>
        </w:tc>
        <w:tc>
          <w:tcPr>
            <w:tcW w:w="1295" w:type="dxa"/>
            <w:tcBorders>
              <w:top w:val="nil"/>
              <w:left w:val="nil"/>
              <w:bottom w:val="single" w:sz="4" w:space="0" w:color="auto"/>
              <w:right w:val="single" w:sz="8" w:space="0" w:color="auto"/>
            </w:tcBorders>
            <w:shd w:val="clear" w:color="auto" w:fill="DEEAF6"/>
            <w:noWrap/>
            <w:hideMark/>
          </w:tcPr>
          <w:p w14:paraId="7068FA96"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$1,000 </w:t>
            </w:r>
          </w:p>
        </w:tc>
        <w:tc>
          <w:tcPr>
            <w:tcW w:w="1045" w:type="dxa"/>
            <w:tcBorders>
              <w:top w:val="nil"/>
              <w:left w:val="nil"/>
              <w:bottom w:val="single" w:sz="4" w:space="0" w:color="auto"/>
              <w:right w:val="single" w:sz="8" w:space="0" w:color="auto"/>
            </w:tcBorders>
            <w:shd w:val="clear" w:color="auto" w:fill="auto"/>
            <w:noWrap/>
            <w:hideMark/>
          </w:tcPr>
          <w:p w14:paraId="066230FA"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$2,199 </w:t>
            </w:r>
          </w:p>
        </w:tc>
      </w:tr>
      <w:tr w:rsidR="002B11F0" w:rsidRPr="000A5C8C" w14:paraId="6E277DCC" w14:textId="77777777" w:rsidTr="006A10EC">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3CAE02F5" w14:textId="77777777" w:rsidR="002B11F0" w:rsidRPr="000A5C8C" w:rsidRDefault="002B11F0" w:rsidP="00C30853">
            <w:pPr>
              <w:rPr>
                <w:rFonts w:ascii="Arial" w:hAnsi="Arial" w:cs="Arial"/>
                <w:color w:val="000000"/>
                <w:sz w:val="20"/>
                <w:szCs w:val="20"/>
              </w:rPr>
            </w:pPr>
            <w:r w:rsidRPr="000A5C8C">
              <w:rPr>
                <w:rFonts w:ascii="Arial" w:hAnsi="Arial" w:cs="Arial"/>
                <w:color w:val="000000"/>
                <w:sz w:val="20"/>
                <w:szCs w:val="20"/>
              </w:rPr>
              <w:t>Travel</w:t>
            </w:r>
          </w:p>
        </w:tc>
        <w:tc>
          <w:tcPr>
            <w:tcW w:w="900" w:type="dxa"/>
            <w:tcBorders>
              <w:top w:val="nil"/>
              <w:left w:val="single" w:sz="8" w:space="0" w:color="auto"/>
              <w:bottom w:val="single" w:sz="4" w:space="0" w:color="auto"/>
              <w:right w:val="single" w:sz="8" w:space="0" w:color="auto"/>
            </w:tcBorders>
          </w:tcPr>
          <w:p w14:paraId="7AB449F1"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718593B1"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$100 </w:t>
            </w:r>
          </w:p>
        </w:tc>
        <w:tc>
          <w:tcPr>
            <w:tcW w:w="900" w:type="dxa"/>
            <w:tcBorders>
              <w:top w:val="nil"/>
              <w:left w:val="nil"/>
              <w:bottom w:val="single" w:sz="4" w:space="0" w:color="auto"/>
              <w:right w:val="single" w:sz="8" w:space="0" w:color="auto"/>
            </w:tcBorders>
            <w:shd w:val="clear" w:color="auto" w:fill="auto"/>
            <w:noWrap/>
            <w:hideMark/>
          </w:tcPr>
          <w:p w14:paraId="2C7FD1EE"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$300 </w:t>
            </w:r>
          </w:p>
        </w:tc>
        <w:tc>
          <w:tcPr>
            <w:tcW w:w="946" w:type="dxa"/>
            <w:tcBorders>
              <w:top w:val="nil"/>
              <w:left w:val="nil"/>
              <w:bottom w:val="single" w:sz="4" w:space="0" w:color="auto"/>
              <w:right w:val="single" w:sz="8" w:space="0" w:color="auto"/>
            </w:tcBorders>
            <w:shd w:val="clear" w:color="auto" w:fill="auto"/>
            <w:noWrap/>
            <w:hideMark/>
          </w:tcPr>
          <w:p w14:paraId="3EA56F34"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$100 </w:t>
            </w:r>
          </w:p>
        </w:tc>
        <w:tc>
          <w:tcPr>
            <w:tcW w:w="1359" w:type="dxa"/>
            <w:tcBorders>
              <w:top w:val="nil"/>
              <w:left w:val="nil"/>
              <w:bottom w:val="single" w:sz="4" w:space="0" w:color="auto"/>
              <w:right w:val="single" w:sz="8" w:space="0" w:color="auto"/>
            </w:tcBorders>
            <w:shd w:val="clear" w:color="auto" w:fill="E2EFD9"/>
            <w:noWrap/>
            <w:hideMark/>
          </w:tcPr>
          <w:p w14:paraId="6BA7EC43"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$0</w:t>
            </w:r>
          </w:p>
        </w:tc>
        <w:tc>
          <w:tcPr>
            <w:tcW w:w="990" w:type="dxa"/>
            <w:tcBorders>
              <w:top w:val="nil"/>
              <w:left w:val="nil"/>
              <w:bottom w:val="single" w:sz="4" w:space="0" w:color="auto"/>
              <w:right w:val="single" w:sz="8" w:space="0" w:color="auto"/>
            </w:tcBorders>
            <w:shd w:val="clear" w:color="auto" w:fill="FBE4D5"/>
            <w:noWrap/>
            <w:hideMark/>
          </w:tcPr>
          <w:p w14:paraId="241FC665"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$500 </w:t>
            </w:r>
          </w:p>
        </w:tc>
        <w:tc>
          <w:tcPr>
            <w:tcW w:w="1295" w:type="dxa"/>
            <w:tcBorders>
              <w:top w:val="nil"/>
              <w:left w:val="nil"/>
              <w:bottom w:val="single" w:sz="4" w:space="0" w:color="auto"/>
              <w:right w:val="single" w:sz="8" w:space="0" w:color="auto"/>
            </w:tcBorders>
            <w:shd w:val="clear" w:color="auto" w:fill="DEEAF6"/>
            <w:noWrap/>
            <w:hideMark/>
          </w:tcPr>
          <w:p w14:paraId="720AD480"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$400 </w:t>
            </w:r>
          </w:p>
        </w:tc>
        <w:tc>
          <w:tcPr>
            <w:tcW w:w="1045" w:type="dxa"/>
            <w:tcBorders>
              <w:top w:val="nil"/>
              <w:left w:val="nil"/>
              <w:bottom w:val="single" w:sz="4" w:space="0" w:color="auto"/>
              <w:right w:val="single" w:sz="8" w:space="0" w:color="auto"/>
            </w:tcBorders>
            <w:shd w:val="clear" w:color="auto" w:fill="auto"/>
            <w:noWrap/>
            <w:hideMark/>
          </w:tcPr>
          <w:p w14:paraId="24871B1A"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$900 </w:t>
            </w:r>
          </w:p>
        </w:tc>
      </w:tr>
      <w:tr w:rsidR="002B11F0" w:rsidRPr="000A5C8C" w14:paraId="7B3356D5" w14:textId="77777777" w:rsidTr="006A10EC">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7C11F4A4" w14:textId="77777777" w:rsidR="002B11F0" w:rsidRPr="000A5C8C" w:rsidRDefault="002B11F0" w:rsidP="00C30853">
            <w:pPr>
              <w:rPr>
                <w:rFonts w:ascii="Arial" w:hAnsi="Arial" w:cs="Arial"/>
                <w:color w:val="000000"/>
                <w:sz w:val="20"/>
                <w:szCs w:val="20"/>
              </w:rPr>
            </w:pPr>
            <w:r w:rsidRPr="000A5C8C">
              <w:rPr>
                <w:rFonts w:ascii="Arial" w:hAnsi="Arial" w:cs="Arial"/>
                <w:color w:val="000000"/>
                <w:sz w:val="20"/>
                <w:szCs w:val="20"/>
              </w:rPr>
              <w:t>Supplies</w:t>
            </w:r>
          </w:p>
        </w:tc>
        <w:tc>
          <w:tcPr>
            <w:tcW w:w="900" w:type="dxa"/>
            <w:tcBorders>
              <w:top w:val="nil"/>
              <w:left w:val="single" w:sz="8" w:space="0" w:color="auto"/>
              <w:bottom w:val="single" w:sz="4" w:space="0" w:color="auto"/>
              <w:right w:val="single" w:sz="8" w:space="0" w:color="auto"/>
            </w:tcBorders>
          </w:tcPr>
          <w:p w14:paraId="57E32965"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40B7DE3C"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$200 </w:t>
            </w:r>
          </w:p>
        </w:tc>
        <w:tc>
          <w:tcPr>
            <w:tcW w:w="900" w:type="dxa"/>
            <w:tcBorders>
              <w:top w:val="nil"/>
              <w:left w:val="nil"/>
              <w:bottom w:val="single" w:sz="4" w:space="0" w:color="auto"/>
              <w:right w:val="single" w:sz="8" w:space="0" w:color="auto"/>
            </w:tcBorders>
            <w:shd w:val="clear" w:color="auto" w:fill="auto"/>
            <w:noWrap/>
            <w:hideMark/>
          </w:tcPr>
          <w:p w14:paraId="68D575C4"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$0</w:t>
            </w:r>
          </w:p>
        </w:tc>
        <w:tc>
          <w:tcPr>
            <w:tcW w:w="946" w:type="dxa"/>
            <w:tcBorders>
              <w:top w:val="nil"/>
              <w:left w:val="nil"/>
              <w:bottom w:val="single" w:sz="4" w:space="0" w:color="auto"/>
              <w:right w:val="single" w:sz="8" w:space="0" w:color="auto"/>
            </w:tcBorders>
            <w:shd w:val="clear" w:color="auto" w:fill="auto"/>
            <w:noWrap/>
            <w:hideMark/>
          </w:tcPr>
          <w:p w14:paraId="6013D577"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$2,000 </w:t>
            </w:r>
          </w:p>
        </w:tc>
        <w:tc>
          <w:tcPr>
            <w:tcW w:w="1359" w:type="dxa"/>
            <w:tcBorders>
              <w:top w:val="nil"/>
              <w:left w:val="nil"/>
              <w:bottom w:val="single" w:sz="4" w:space="0" w:color="auto"/>
              <w:right w:val="single" w:sz="8" w:space="0" w:color="auto"/>
            </w:tcBorders>
            <w:shd w:val="clear" w:color="auto" w:fill="E2EFD9"/>
            <w:noWrap/>
            <w:hideMark/>
          </w:tcPr>
          <w:p w14:paraId="73F11A55"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$500 </w:t>
            </w:r>
          </w:p>
        </w:tc>
        <w:tc>
          <w:tcPr>
            <w:tcW w:w="990" w:type="dxa"/>
            <w:tcBorders>
              <w:top w:val="nil"/>
              <w:left w:val="nil"/>
              <w:bottom w:val="single" w:sz="4" w:space="0" w:color="auto"/>
              <w:right w:val="single" w:sz="8" w:space="0" w:color="auto"/>
            </w:tcBorders>
            <w:shd w:val="clear" w:color="auto" w:fill="FBE4D5"/>
            <w:noWrap/>
            <w:hideMark/>
          </w:tcPr>
          <w:p w14:paraId="038C227F"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$2,700 </w:t>
            </w:r>
          </w:p>
        </w:tc>
        <w:tc>
          <w:tcPr>
            <w:tcW w:w="1295" w:type="dxa"/>
            <w:tcBorders>
              <w:top w:val="nil"/>
              <w:left w:val="nil"/>
              <w:bottom w:val="single" w:sz="4" w:space="0" w:color="auto"/>
              <w:right w:val="single" w:sz="8" w:space="0" w:color="auto"/>
            </w:tcBorders>
            <w:shd w:val="clear" w:color="auto" w:fill="DEEAF6"/>
            <w:noWrap/>
            <w:hideMark/>
          </w:tcPr>
          <w:p w14:paraId="3214201B"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$1,000 </w:t>
            </w:r>
          </w:p>
        </w:tc>
        <w:tc>
          <w:tcPr>
            <w:tcW w:w="1045" w:type="dxa"/>
            <w:tcBorders>
              <w:top w:val="nil"/>
              <w:left w:val="nil"/>
              <w:bottom w:val="single" w:sz="4" w:space="0" w:color="auto"/>
              <w:right w:val="single" w:sz="8" w:space="0" w:color="auto"/>
            </w:tcBorders>
            <w:shd w:val="clear" w:color="auto" w:fill="auto"/>
            <w:noWrap/>
            <w:hideMark/>
          </w:tcPr>
          <w:p w14:paraId="4920679A"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$3,700 </w:t>
            </w:r>
          </w:p>
        </w:tc>
      </w:tr>
      <w:tr w:rsidR="002B11F0" w:rsidRPr="000A5C8C" w14:paraId="533EE332" w14:textId="77777777" w:rsidTr="006A10EC">
        <w:trPr>
          <w:trHeight w:val="315"/>
        </w:trPr>
        <w:tc>
          <w:tcPr>
            <w:tcW w:w="1455" w:type="dxa"/>
            <w:gridSpan w:val="2"/>
            <w:tcBorders>
              <w:top w:val="nil"/>
              <w:left w:val="single" w:sz="8" w:space="0" w:color="auto"/>
              <w:bottom w:val="nil"/>
              <w:right w:val="nil"/>
            </w:tcBorders>
            <w:shd w:val="clear" w:color="auto" w:fill="auto"/>
            <w:noWrap/>
            <w:vAlign w:val="center"/>
            <w:hideMark/>
          </w:tcPr>
          <w:p w14:paraId="7B972C0D" w14:textId="77777777" w:rsidR="002B11F0" w:rsidRPr="000A5C8C" w:rsidRDefault="002B11F0" w:rsidP="00C30853">
            <w:pPr>
              <w:rPr>
                <w:rFonts w:ascii="Arial" w:hAnsi="Arial" w:cs="Arial"/>
                <w:color w:val="000000"/>
                <w:sz w:val="20"/>
                <w:szCs w:val="20"/>
              </w:rPr>
            </w:pPr>
            <w:r w:rsidRPr="000A5C8C">
              <w:rPr>
                <w:rFonts w:ascii="Arial" w:hAnsi="Arial" w:cs="Arial"/>
                <w:color w:val="000000"/>
                <w:sz w:val="20"/>
                <w:szCs w:val="20"/>
              </w:rPr>
              <w:t>Professional Services</w:t>
            </w:r>
          </w:p>
        </w:tc>
        <w:tc>
          <w:tcPr>
            <w:tcW w:w="900" w:type="dxa"/>
            <w:tcBorders>
              <w:top w:val="nil"/>
              <w:left w:val="single" w:sz="8" w:space="0" w:color="auto"/>
              <w:bottom w:val="nil"/>
              <w:right w:val="single" w:sz="8" w:space="0" w:color="auto"/>
            </w:tcBorders>
          </w:tcPr>
          <w:p w14:paraId="7181E688"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$0</w:t>
            </w:r>
          </w:p>
        </w:tc>
        <w:tc>
          <w:tcPr>
            <w:tcW w:w="900" w:type="dxa"/>
            <w:tcBorders>
              <w:top w:val="nil"/>
              <w:left w:val="single" w:sz="8" w:space="0" w:color="auto"/>
              <w:bottom w:val="nil"/>
              <w:right w:val="single" w:sz="8" w:space="0" w:color="auto"/>
            </w:tcBorders>
            <w:shd w:val="clear" w:color="auto" w:fill="auto"/>
            <w:noWrap/>
            <w:hideMark/>
          </w:tcPr>
          <w:p w14:paraId="1F75DA55"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$0</w:t>
            </w:r>
          </w:p>
        </w:tc>
        <w:tc>
          <w:tcPr>
            <w:tcW w:w="900" w:type="dxa"/>
            <w:tcBorders>
              <w:top w:val="nil"/>
              <w:left w:val="nil"/>
              <w:bottom w:val="nil"/>
              <w:right w:val="single" w:sz="8" w:space="0" w:color="auto"/>
            </w:tcBorders>
            <w:shd w:val="clear" w:color="auto" w:fill="auto"/>
            <w:noWrap/>
            <w:hideMark/>
          </w:tcPr>
          <w:p w14:paraId="0745AA27"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$0</w:t>
            </w:r>
          </w:p>
        </w:tc>
        <w:tc>
          <w:tcPr>
            <w:tcW w:w="946" w:type="dxa"/>
            <w:tcBorders>
              <w:top w:val="nil"/>
              <w:left w:val="nil"/>
              <w:bottom w:val="nil"/>
              <w:right w:val="single" w:sz="8" w:space="0" w:color="auto"/>
            </w:tcBorders>
            <w:shd w:val="clear" w:color="auto" w:fill="auto"/>
            <w:noWrap/>
            <w:hideMark/>
          </w:tcPr>
          <w:p w14:paraId="169D4149"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$2,500 </w:t>
            </w:r>
          </w:p>
        </w:tc>
        <w:tc>
          <w:tcPr>
            <w:tcW w:w="1359" w:type="dxa"/>
            <w:tcBorders>
              <w:top w:val="nil"/>
              <w:left w:val="nil"/>
              <w:bottom w:val="nil"/>
              <w:right w:val="single" w:sz="8" w:space="0" w:color="auto"/>
            </w:tcBorders>
            <w:shd w:val="clear" w:color="auto" w:fill="E2EFD9"/>
            <w:noWrap/>
            <w:hideMark/>
          </w:tcPr>
          <w:p w14:paraId="29DE39F4"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$0</w:t>
            </w:r>
          </w:p>
        </w:tc>
        <w:tc>
          <w:tcPr>
            <w:tcW w:w="990" w:type="dxa"/>
            <w:tcBorders>
              <w:top w:val="nil"/>
              <w:left w:val="nil"/>
              <w:bottom w:val="nil"/>
              <w:right w:val="single" w:sz="8" w:space="0" w:color="auto"/>
            </w:tcBorders>
            <w:shd w:val="clear" w:color="auto" w:fill="FBE4D5"/>
            <w:noWrap/>
            <w:hideMark/>
          </w:tcPr>
          <w:p w14:paraId="4D621477"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$2,500 </w:t>
            </w:r>
          </w:p>
        </w:tc>
        <w:tc>
          <w:tcPr>
            <w:tcW w:w="1295" w:type="dxa"/>
            <w:tcBorders>
              <w:top w:val="nil"/>
              <w:left w:val="nil"/>
              <w:bottom w:val="nil"/>
              <w:right w:val="single" w:sz="8" w:space="0" w:color="auto"/>
            </w:tcBorders>
            <w:shd w:val="clear" w:color="auto" w:fill="DEEAF6"/>
            <w:noWrap/>
            <w:hideMark/>
          </w:tcPr>
          <w:p w14:paraId="46B7F65E"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$1,000 </w:t>
            </w:r>
          </w:p>
        </w:tc>
        <w:tc>
          <w:tcPr>
            <w:tcW w:w="1045" w:type="dxa"/>
            <w:tcBorders>
              <w:top w:val="nil"/>
              <w:left w:val="nil"/>
              <w:bottom w:val="single" w:sz="4" w:space="0" w:color="auto"/>
              <w:right w:val="single" w:sz="8" w:space="0" w:color="auto"/>
            </w:tcBorders>
            <w:shd w:val="clear" w:color="auto" w:fill="auto"/>
            <w:noWrap/>
            <w:hideMark/>
          </w:tcPr>
          <w:p w14:paraId="1A734586"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$3,500 </w:t>
            </w:r>
          </w:p>
        </w:tc>
      </w:tr>
      <w:tr w:rsidR="002B11F0" w:rsidRPr="000A5C8C" w14:paraId="12B8BEDA" w14:textId="77777777" w:rsidTr="006A10EC">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2E9ED3E0" w14:textId="77777777" w:rsidR="002B11F0" w:rsidRPr="000A5C8C" w:rsidRDefault="002B11F0" w:rsidP="00C30853">
            <w:pPr>
              <w:jc w:val="right"/>
              <w:rPr>
                <w:rFonts w:ascii="Arial" w:hAnsi="Arial" w:cs="Arial"/>
                <w:b/>
                <w:color w:val="000000"/>
                <w:sz w:val="20"/>
                <w:szCs w:val="20"/>
              </w:rPr>
            </w:pPr>
            <w:r w:rsidRPr="000A5C8C">
              <w:rPr>
                <w:rFonts w:ascii="Arial" w:hAnsi="Arial" w:cs="Arial"/>
                <w:b/>
                <w:color w:val="000000"/>
                <w:sz w:val="20"/>
                <w:szCs w:val="20"/>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1E3302A2" w14:textId="77777777" w:rsidR="002B11F0" w:rsidRPr="000A5C8C" w:rsidRDefault="002B11F0" w:rsidP="00C30853">
            <w:pPr>
              <w:jc w:val="right"/>
              <w:rPr>
                <w:rFonts w:ascii="Arial" w:hAnsi="Arial" w:cs="Arial"/>
                <w:b/>
                <w:sz w:val="20"/>
                <w:szCs w:val="20"/>
              </w:rPr>
            </w:pPr>
            <w:r w:rsidRPr="000A5C8C">
              <w:rPr>
                <w:rFonts w:ascii="Arial" w:hAnsi="Arial" w:cs="Arial"/>
                <w:b/>
                <w:sz w:val="20"/>
                <w:szCs w:val="20"/>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5F8B48E" w14:textId="77777777" w:rsidR="002B11F0" w:rsidRPr="000A5C8C" w:rsidRDefault="002B11F0" w:rsidP="00C30853">
            <w:pPr>
              <w:jc w:val="right"/>
              <w:rPr>
                <w:rFonts w:ascii="Arial" w:hAnsi="Arial" w:cs="Arial"/>
                <w:b/>
                <w:sz w:val="20"/>
                <w:szCs w:val="20"/>
              </w:rPr>
            </w:pPr>
            <w:r w:rsidRPr="000A5C8C">
              <w:rPr>
                <w:rFonts w:ascii="Arial" w:hAnsi="Arial" w:cs="Arial"/>
                <w:b/>
                <w:sz w:val="20"/>
                <w:szCs w:val="20"/>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51336BCC" w14:textId="77777777" w:rsidR="002B11F0" w:rsidRPr="000A5C8C" w:rsidRDefault="002B11F0" w:rsidP="00C30853">
            <w:pPr>
              <w:jc w:val="right"/>
              <w:rPr>
                <w:rFonts w:ascii="Arial" w:hAnsi="Arial" w:cs="Arial"/>
                <w:b/>
                <w:sz w:val="20"/>
                <w:szCs w:val="20"/>
              </w:rPr>
            </w:pPr>
            <w:r w:rsidRPr="000A5C8C">
              <w:rPr>
                <w:rFonts w:ascii="Arial" w:hAnsi="Arial" w:cs="Arial"/>
                <w:b/>
                <w:sz w:val="20"/>
                <w:szCs w:val="20"/>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3CBB6480" w14:textId="77777777" w:rsidR="002B11F0" w:rsidRPr="000A5C8C" w:rsidRDefault="002B11F0" w:rsidP="00C30853">
            <w:pPr>
              <w:jc w:val="right"/>
              <w:rPr>
                <w:rFonts w:ascii="Arial" w:hAnsi="Arial" w:cs="Arial"/>
                <w:b/>
                <w:sz w:val="20"/>
                <w:szCs w:val="20"/>
              </w:rPr>
            </w:pPr>
            <w:r w:rsidRPr="000A5C8C">
              <w:rPr>
                <w:rFonts w:ascii="Arial" w:hAnsi="Arial" w:cs="Arial"/>
                <w:b/>
                <w:sz w:val="20"/>
                <w:szCs w:val="20"/>
              </w:rPr>
              <w:t xml:space="preserve"> $5,244 </w:t>
            </w:r>
          </w:p>
        </w:tc>
        <w:tc>
          <w:tcPr>
            <w:tcW w:w="1359" w:type="dxa"/>
            <w:tcBorders>
              <w:top w:val="single" w:sz="8" w:space="0" w:color="auto"/>
              <w:left w:val="nil"/>
              <w:bottom w:val="single" w:sz="4" w:space="0" w:color="auto"/>
              <w:right w:val="single" w:sz="8" w:space="0" w:color="auto"/>
            </w:tcBorders>
            <w:shd w:val="clear" w:color="auto" w:fill="E2EFD9"/>
            <w:noWrap/>
            <w:vAlign w:val="center"/>
            <w:hideMark/>
          </w:tcPr>
          <w:p w14:paraId="7C0B51D9" w14:textId="77777777" w:rsidR="002B11F0" w:rsidRPr="000A5C8C" w:rsidRDefault="002B11F0" w:rsidP="00C30853">
            <w:pPr>
              <w:jc w:val="right"/>
              <w:rPr>
                <w:rFonts w:ascii="Arial" w:hAnsi="Arial" w:cs="Arial"/>
                <w:b/>
                <w:sz w:val="20"/>
                <w:szCs w:val="20"/>
              </w:rPr>
            </w:pPr>
            <w:r w:rsidRPr="000A5C8C">
              <w:rPr>
                <w:rFonts w:ascii="Arial" w:hAnsi="Arial" w:cs="Arial"/>
                <w:b/>
                <w:sz w:val="20"/>
                <w:szCs w:val="20"/>
              </w:rPr>
              <w:t xml:space="preserve"> $1,800 </w:t>
            </w:r>
          </w:p>
        </w:tc>
        <w:tc>
          <w:tcPr>
            <w:tcW w:w="990" w:type="dxa"/>
            <w:tcBorders>
              <w:top w:val="single" w:sz="8" w:space="0" w:color="auto"/>
              <w:left w:val="nil"/>
              <w:bottom w:val="single" w:sz="4" w:space="0" w:color="auto"/>
              <w:right w:val="single" w:sz="8" w:space="0" w:color="auto"/>
            </w:tcBorders>
            <w:shd w:val="clear" w:color="auto" w:fill="FBE4D5"/>
            <w:noWrap/>
            <w:vAlign w:val="center"/>
            <w:hideMark/>
          </w:tcPr>
          <w:p w14:paraId="594FD962" w14:textId="0BFBB454" w:rsidR="002B11F0" w:rsidRPr="000A5C8C" w:rsidRDefault="002B11F0" w:rsidP="00C30853">
            <w:pPr>
              <w:jc w:val="right"/>
              <w:rPr>
                <w:rFonts w:ascii="Arial" w:hAnsi="Arial" w:cs="Arial"/>
                <w:b/>
                <w:sz w:val="20"/>
                <w:szCs w:val="20"/>
              </w:rPr>
            </w:pPr>
            <w:r w:rsidRPr="000A5C8C">
              <w:rPr>
                <w:rFonts w:ascii="Arial" w:hAnsi="Arial" w:cs="Arial"/>
                <w:b/>
                <w:sz w:val="20"/>
                <w:szCs w:val="20"/>
              </w:rPr>
              <w:t xml:space="preserve">$10,894 </w:t>
            </w:r>
          </w:p>
        </w:tc>
        <w:tc>
          <w:tcPr>
            <w:tcW w:w="1295" w:type="dxa"/>
            <w:tcBorders>
              <w:top w:val="single" w:sz="8" w:space="0" w:color="auto"/>
              <w:left w:val="nil"/>
              <w:bottom w:val="single" w:sz="4" w:space="0" w:color="auto"/>
              <w:right w:val="single" w:sz="8" w:space="0" w:color="auto"/>
            </w:tcBorders>
            <w:shd w:val="clear" w:color="auto" w:fill="DEEAF6"/>
            <w:noWrap/>
            <w:vAlign w:val="center"/>
            <w:hideMark/>
          </w:tcPr>
          <w:p w14:paraId="67535FA3" w14:textId="77777777" w:rsidR="002B11F0" w:rsidRPr="000A5C8C" w:rsidRDefault="002B11F0" w:rsidP="00C30853">
            <w:pPr>
              <w:jc w:val="right"/>
              <w:rPr>
                <w:rFonts w:ascii="Arial" w:hAnsi="Arial" w:cs="Arial"/>
                <w:b/>
                <w:sz w:val="20"/>
                <w:szCs w:val="20"/>
              </w:rPr>
            </w:pPr>
            <w:r w:rsidRPr="000A5C8C">
              <w:rPr>
                <w:rFonts w:ascii="Arial" w:hAnsi="Arial" w:cs="Arial"/>
                <w:b/>
                <w:sz w:val="20"/>
                <w:szCs w:val="20"/>
              </w:rPr>
              <w:t xml:space="preserve"> $6,400 </w:t>
            </w:r>
          </w:p>
        </w:tc>
        <w:tc>
          <w:tcPr>
            <w:tcW w:w="1045" w:type="dxa"/>
            <w:tcBorders>
              <w:top w:val="single" w:sz="8" w:space="0" w:color="auto"/>
              <w:left w:val="nil"/>
              <w:bottom w:val="single" w:sz="4" w:space="0" w:color="auto"/>
              <w:right w:val="single" w:sz="8" w:space="0" w:color="auto"/>
            </w:tcBorders>
            <w:shd w:val="clear" w:color="auto" w:fill="auto"/>
            <w:noWrap/>
            <w:vAlign w:val="center"/>
            <w:hideMark/>
          </w:tcPr>
          <w:p w14:paraId="0488E4A8" w14:textId="77777777" w:rsidR="002B11F0" w:rsidRPr="000A5C8C" w:rsidRDefault="002B11F0" w:rsidP="00C30853">
            <w:pPr>
              <w:jc w:val="right"/>
              <w:rPr>
                <w:rFonts w:ascii="Arial" w:hAnsi="Arial" w:cs="Arial"/>
                <w:b/>
                <w:sz w:val="20"/>
                <w:szCs w:val="20"/>
              </w:rPr>
            </w:pPr>
            <w:r w:rsidRPr="000A5C8C">
              <w:rPr>
                <w:rFonts w:ascii="Arial" w:hAnsi="Arial" w:cs="Arial"/>
                <w:b/>
                <w:sz w:val="20"/>
                <w:szCs w:val="20"/>
              </w:rPr>
              <w:t xml:space="preserve"> $17,294 </w:t>
            </w:r>
          </w:p>
        </w:tc>
      </w:tr>
      <w:tr w:rsidR="002B11F0" w:rsidRPr="000A5C8C" w14:paraId="1A9D94E1" w14:textId="77777777" w:rsidTr="006A10EC">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547E5F0D" w14:textId="77777777" w:rsidR="002B11F0" w:rsidRPr="000A5C8C" w:rsidRDefault="002B11F0" w:rsidP="00C30853">
            <w:pPr>
              <w:rPr>
                <w:rFonts w:ascii="Arial" w:hAnsi="Arial" w:cs="Arial"/>
                <w:color w:val="000000"/>
                <w:sz w:val="20"/>
                <w:szCs w:val="20"/>
              </w:rPr>
            </w:pPr>
            <w:r w:rsidRPr="000A5C8C">
              <w:rPr>
                <w:rFonts w:ascii="Arial" w:hAnsi="Arial" w:cs="Arial"/>
                <w:color w:val="000000"/>
                <w:sz w:val="20"/>
                <w:szCs w:val="20"/>
              </w:rPr>
              <w:t>Indirect</w:t>
            </w:r>
          </w:p>
        </w:tc>
        <w:tc>
          <w:tcPr>
            <w:tcW w:w="900" w:type="dxa"/>
            <w:tcBorders>
              <w:top w:val="nil"/>
              <w:left w:val="single" w:sz="8" w:space="0" w:color="auto"/>
              <w:bottom w:val="single" w:sz="12" w:space="0" w:color="auto"/>
              <w:right w:val="single" w:sz="8" w:space="0" w:color="auto"/>
            </w:tcBorders>
          </w:tcPr>
          <w:p w14:paraId="0F1155DC"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$78 </w:t>
            </w:r>
          </w:p>
        </w:tc>
        <w:tc>
          <w:tcPr>
            <w:tcW w:w="900" w:type="dxa"/>
            <w:tcBorders>
              <w:top w:val="nil"/>
              <w:left w:val="single" w:sz="8" w:space="0" w:color="auto"/>
              <w:bottom w:val="single" w:sz="12" w:space="0" w:color="auto"/>
              <w:right w:val="single" w:sz="8" w:space="0" w:color="auto"/>
            </w:tcBorders>
            <w:shd w:val="clear" w:color="auto" w:fill="auto"/>
            <w:noWrap/>
            <w:hideMark/>
          </w:tcPr>
          <w:p w14:paraId="27178E1F"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$223 </w:t>
            </w:r>
          </w:p>
        </w:tc>
        <w:tc>
          <w:tcPr>
            <w:tcW w:w="900" w:type="dxa"/>
            <w:tcBorders>
              <w:top w:val="nil"/>
              <w:left w:val="nil"/>
              <w:bottom w:val="single" w:sz="12" w:space="0" w:color="auto"/>
              <w:right w:val="single" w:sz="8" w:space="0" w:color="auto"/>
            </w:tcBorders>
            <w:shd w:val="clear" w:color="auto" w:fill="auto"/>
            <w:noWrap/>
            <w:hideMark/>
          </w:tcPr>
          <w:p w14:paraId="4DB413C0"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$161 </w:t>
            </w:r>
          </w:p>
        </w:tc>
        <w:tc>
          <w:tcPr>
            <w:tcW w:w="946" w:type="dxa"/>
            <w:tcBorders>
              <w:top w:val="nil"/>
              <w:left w:val="nil"/>
              <w:bottom w:val="single" w:sz="12" w:space="0" w:color="auto"/>
              <w:right w:val="single" w:sz="8" w:space="0" w:color="auto"/>
            </w:tcBorders>
            <w:shd w:val="clear" w:color="auto" w:fill="auto"/>
            <w:noWrap/>
            <w:hideMark/>
          </w:tcPr>
          <w:p w14:paraId="10669A73"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$629 </w:t>
            </w:r>
          </w:p>
        </w:tc>
        <w:tc>
          <w:tcPr>
            <w:tcW w:w="1359" w:type="dxa"/>
            <w:tcBorders>
              <w:top w:val="nil"/>
              <w:left w:val="nil"/>
              <w:bottom w:val="single" w:sz="12" w:space="0" w:color="auto"/>
              <w:right w:val="single" w:sz="8" w:space="0" w:color="auto"/>
            </w:tcBorders>
            <w:shd w:val="clear" w:color="auto" w:fill="E2EFD9"/>
            <w:noWrap/>
            <w:hideMark/>
          </w:tcPr>
          <w:p w14:paraId="4B3FDE41"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$216 </w:t>
            </w:r>
          </w:p>
        </w:tc>
        <w:tc>
          <w:tcPr>
            <w:tcW w:w="990" w:type="dxa"/>
            <w:tcBorders>
              <w:top w:val="nil"/>
              <w:left w:val="nil"/>
              <w:bottom w:val="single" w:sz="12" w:space="0" w:color="auto"/>
              <w:right w:val="single" w:sz="8" w:space="0" w:color="auto"/>
            </w:tcBorders>
            <w:shd w:val="clear" w:color="auto" w:fill="FBE4D5"/>
            <w:noWrap/>
            <w:hideMark/>
          </w:tcPr>
          <w:p w14:paraId="6C3E5175"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$1,307 </w:t>
            </w:r>
          </w:p>
        </w:tc>
        <w:tc>
          <w:tcPr>
            <w:tcW w:w="1295" w:type="dxa"/>
            <w:tcBorders>
              <w:top w:val="nil"/>
              <w:left w:val="nil"/>
              <w:bottom w:val="single" w:sz="12" w:space="0" w:color="auto"/>
              <w:right w:val="single" w:sz="8" w:space="0" w:color="auto"/>
            </w:tcBorders>
            <w:shd w:val="clear" w:color="auto" w:fill="DEEAF6"/>
            <w:noWrap/>
          </w:tcPr>
          <w:p w14:paraId="2DC7DA49"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$0</w:t>
            </w:r>
          </w:p>
        </w:tc>
        <w:tc>
          <w:tcPr>
            <w:tcW w:w="1045" w:type="dxa"/>
            <w:tcBorders>
              <w:top w:val="nil"/>
              <w:left w:val="nil"/>
              <w:bottom w:val="single" w:sz="12" w:space="0" w:color="auto"/>
              <w:right w:val="single" w:sz="8" w:space="0" w:color="auto"/>
            </w:tcBorders>
            <w:shd w:val="clear" w:color="auto" w:fill="auto"/>
            <w:noWrap/>
          </w:tcPr>
          <w:p w14:paraId="670DE1D5" w14:textId="77777777" w:rsidR="002B11F0" w:rsidRPr="000A5C8C" w:rsidRDefault="002B11F0" w:rsidP="00C30853">
            <w:pPr>
              <w:jc w:val="right"/>
              <w:rPr>
                <w:rFonts w:ascii="Arial" w:hAnsi="Arial" w:cs="Arial"/>
                <w:sz w:val="20"/>
                <w:szCs w:val="20"/>
              </w:rPr>
            </w:pPr>
            <w:r w:rsidRPr="000A5C8C">
              <w:rPr>
                <w:rFonts w:ascii="Arial" w:hAnsi="Arial" w:cs="Arial"/>
                <w:sz w:val="20"/>
                <w:szCs w:val="20"/>
              </w:rPr>
              <w:t xml:space="preserve"> $1,307 </w:t>
            </w:r>
          </w:p>
        </w:tc>
      </w:tr>
      <w:tr w:rsidR="002B11F0" w:rsidRPr="00EC3625" w14:paraId="440A6E56" w14:textId="77777777" w:rsidTr="006A10EC">
        <w:trPr>
          <w:trHeight w:val="315"/>
        </w:trPr>
        <w:tc>
          <w:tcPr>
            <w:tcW w:w="1455" w:type="dxa"/>
            <w:gridSpan w:val="2"/>
            <w:tcBorders>
              <w:top w:val="nil"/>
              <w:left w:val="single" w:sz="8" w:space="0" w:color="auto"/>
              <w:bottom w:val="single" w:sz="4" w:space="0" w:color="auto"/>
              <w:right w:val="single" w:sz="4" w:space="0" w:color="auto"/>
            </w:tcBorders>
            <w:shd w:val="clear" w:color="auto" w:fill="auto"/>
            <w:noWrap/>
            <w:vAlign w:val="center"/>
            <w:hideMark/>
          </w:tcPr>
          <w:p w14:paraId="2A652FD1" w14:textId="77777777" w:rsidR="002B11F0" w:rsidRPr="000A5C8C" w:rsidRDefault="002B11F0" w:rsidP="00C30853">
            <w:pPr>
              <w:jc w:val="right"/>
              <w:rPr>
                <w:rFonts w:ascii="Arial" w:hAnsi="Arial" w:cs="Arial"/>
                <w:b/>
                <w:bCs/>
                <w:color w:val="000000"/>
                <w:sz w:val="20"/>
                <w:szCs w:val="20"/>
              </w:rPr>
            </w:pPr>
            <w:r w:rsidRPr="000A5C8C">
              <w:rPr>
                <w:rFonts w:ascii="Arial" w:hAnsi="Arial" w:cs="Arial"/>
                <w:b/>
                <w:bCs/>
                <w:color w:val="000000"/>
                <w:sz w:val="20"/>
                <w:szCs w:val="20"/>
              </w:rPr>
              <w:t>TOTAL BUDGET</w:t>
            </w:r>
          </w:p>
        </w:tc>
        <w:tc>
          <w:tcPr>
            <w:tcW w:w="900" w:type="dxa"/>
            <w:tcBorders>
              <w:top w:val="single" w:sz="12" w:space="0" w:color="auto"/>
              <w:left w:val="nil"/>
              <w:bottom w:val="single" w:sz="4" w:space="0" w:color="auto"/>
              <w:right w:val="single" w:sz="4" w:space="0" w:color="auto"/>
            </w:tcBorders>
            <w:vAlign w:val="center"/>
          </w:tcPr>
          <w:p w14:paraId="06E8219F" w14:textId="77777777" w:rsidR="002B11F0" w:rsidRPr="000A5C8C" w:rsidRDefault="002B11F0" w:rsidP="00C30853">
            <w:pPr>
              <w:jc w:val="right"/>
              <w:rPr>
                <w:rFonts w:ascii="Arial" w:hAnsi="Arial" w:cs="Arial"/>
                <w:b/>
                <w:sz w:val="20"/>
                <w:szCs w:val="20"/>
              </w:rPr>
            </w:pPr>
            <w:r w:rsidRPr="000A5C8C">
              <w:rPr>
                <w:rFonts w:ascii="Arial" w:hAnsi="Arial" w:cs="Arial"/>
                <w:b/>
                <w:sz w:val="20"/>
                <w:szCs w:val="20"/>
              </w:rPr>
              <w:t xml:space="preserve"> $728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25E8930" w14:textId="77777777" w:rsidR="002B11F0" w:rsidRPr="000A5C8C" w:rsidRDefault="002B11F0" w:rsidP="00C30853">
            <w:pPr>
              <w:jc w:val="right"/>
              <w:rPr>
                <w:rFonts w:ascii="Arial" w:hAnsi="Arial" w:cs="Arial"/>
                <w:b/>
                <w:sz w:val="20"/>
                <w:szCs w:val="20"/>
              </w:rPr>
            </w:pPr>
            <w:r w:rsidRPr="000A5C8C">
              <w:rPr>
                <w:rFonts w:ascii="Arial" w:hAnsi="Arial" w:cs="Arial"/>
                <w:b/>
                <w:sz w:val="20"/>
                <w:szCs w:val="20"/>
              </w:rPr>
              <w:t xml:space="preserve"> $2,083 </w:t>
            </w:r>
          </w:p>
        </w:tc>
        <w:tc>
          <w:tcPr>
            <w:tcW w:w="900" w:type="dxa"/>
            <w:tcBorders>
              <w:top w:val="nil"/>
              <w:left w:val="nil"/>
              <w:bottom w:val="single" w:sz="4" w:space="0" w:color="auto"/>
              <w:right w:val="single" w:sz="4" w:space="0" w:color="auto"/>
            </w:tcBorders>
            <w:shd w:val="clear" w:color="auto" w:fill="auto"/>
            <w:noWrap/>
            <w:vAlign w:val="center"/>
            <w:hideMark/>
          </w:tcPr>
          <w:p w14:paraId="4FC1A14C" w14:textId="77777777" w:rsidR="002B11F0" w:rsidRPr="000A5C8C" w:rsidRDefault="002B11F0" w:rsidP="00C30853">
            <w:pPr>
              <w:jc w:val="right"/>
              <w:rPr>
                <w:rFonts w:ascii="Arial" w:hAnsi="Arial" w:cs="Arial"/>
                <w:b/>
                <w:sz w:val="20"/>
                <w:szCs w:val="20"/>
              </w:rPr>
            </w:pPr>
            <w:r w:rsidRPr="000A5C8C">
              <w:rPr>
                <w:rFonts w:ascii="Arial" w:hAnsi="Arial" w:cs="Arial"/>
                <w:b/>
                <w:sz w:val="20"/>
                <w:szCs w:val="20"/>
              </w:rPr>
              <w:t xml:space="preserve"> $1,501 </w:t>
            </w:r>
          </w:p>
        </w:tc>
        <w:tc>
          <w:tcPr>
            <w:tcW w:w="946" w:type="dxa"/>
            <w:tcBorders>
              <w:top w:val="nil"/>
              <w:left w:val="nil"/>
              <w:bottom w:val="single" w:sz="4" w:space="0" w:color="auto"/>
              <w:right w:val="single" w:sz="4" w:space="0" w:color="auto"/>
            </w:tcBorders>
            <w:shd w:val="clear" w:color="auto" w:fill="auto"/>
            <w:noWrap/>
            <w:vAlign w:val="center"/>
            <w:hideMark/>
          </w:tcPr>
          <w:p w14:paraId="5255B68D" w14:textId="77777777" w:rsidR="002B11F0" w:rsidRPr="000A5C8C" w:rsidRDefault="002B11F0" w:rsidP="00C30853">
            <w:pPr>
              <w:jc w:val="right"/>
              <w:rPr>
                <w:rFonts w:ascii="Arial" w:hAnsi="Arial" w:cs="Arial"/>
                <w:b/>
                <w:sz w:val="20"/>
                <w:szCs w:val="20"/>
              </w:rPr>
            </w:pPr>
            <w:r w:rsidRPr="000A5C8C">
              <w:rPr>
                <w:rFonts w:ascii="Arial" w:hAnsi="Arial" w:cs="Arial"/>
                <w:b/>
                <w:sz w:val="20"/>
                <w:szCs w:val="20"/>
              </w:rPr>
              <w:t xml:space="preserve"> $5,873 </w:t>
            </w:r>
          </w:p>
        </w:tc>
        <w:tc>
          <w:tcPr>
            <w:tcW w:w="1359" w:type="dxa"/>
            <w:tcBorders>
              <w:top w:val="nil"/>
              <w:left w:val="nil"/>
              <w:bottom w:val="single" w:sz="4" w:space="0" w:color="auto"/>
              <w:right w:val="single" w:sz="4" w:space="0" w:color="auto"/>
            </w:tcBorders>
            <w:shd w:val="clear" w:color="auto" w:fill="E2EFD9"/>
            <w:noWrap/>
            <w:vAlign w:val="center"/>
            <w:hideMark/>
          </w:tcPr>
          <w:p w14:paraId="3D49262D" w14:textId="77777777" w:rsidR="002B11F0" w:rsidRPr="000A5C8C" w:rsidRDefault="002B11F0" w:rsidP="00C30853">
            <w:pPr>
              <w:jc w:val="right"/>
              <w:rPr>
                <w:rFonts w:ascii="Arial" w:hAnsi="Arial" w:cs="Arial"/>
                <w:b/>
                <w:sz w:val="20"/>
                <w:szCs w:val="20"/>
              </w:rPr>
            </w:pPr>
            <w:r w:rsidRPr="000A5C8C">
              <w:rPr>
                <w:rFonts w:ascii="Arial" w:hAnsi="Arial" w:cs="Arial"/>
                <w:b/>
                <w:sz w:val="20"/>
                <w:szCs w:val="20"/>
              </w:rPr>
              <w:t xml:space="preserve"> $2,016</w:t>
            </w:r>
          </w:p>
        </w:tc>
        <w:tc>
          <w:tcPr>
            <w:tcW w:w="990" w:type="dxa"/>
            <w:tcBorders>
              <w:top w:val="nil"/>
              <w:left w:val="nil"/>
              <w:bottom w:val="single" w:sz="4" w:space="0" w:color="auto"/>
              <w:right w:val="single" w:sz="8" w:space="0" w:color="auto"/>
            </w:tcBorders>
            <w:shd w:val="clear" w:color="auto" w:fill="FBE4D5"/>
            <w:noWrap/>
            <w:vAlign w:val="center"/>
            <w:hideMark/>
          </w:tcPr>
          <w:p w14:paraId="3A4A55DA" w14:textId="038B2449" w:rsidR="002B11F0" w:rsidRPr="000A5C8C" w:rsidRDefault="002B11F0" w:rsidP="00C30853">
            <w:pPr>
              <w:jc w:val="right"/>
              <w:rPr>
                <w:rFonts w:ascii="Arial" w:hAnsi="Arial" w:cs="Arial"/>
                <w:b/>
                <w:sz w:val="20"/>
                <w:szCs w:val="20"/>
              </w:rPr>
            </w:pPr>
            <w:r w:rsidRPr="000A5C8C">
              <w:rPr>
                <w:rFonts w:ascii="Arial" w:hAnsi="Arial" w:cs="Arial"/>
                <w:b/>
                <w:sz w:val="20"/>
                <w:szCs w:val="20"/>
              </w:rPr>
              <w:t xml:space="preserve">$12,201 </w:t>
            </w:r>
          </w:p>
        </w:tc>
        <w:tc>
          <w:tcPr>
            <w:tcW w:w="1295" w:type="dxa"/>
            <w:tcBorders>
              <w:top w:val="nil"/>
              <w:left w:val="single" w:sz="4" w:space="0" w:color="auto"/>
              <w:bottom w:val="single" w:sz="4" w:space="0" w:color="auto"/>
              <w:right w:val="single" w:sz="8" w:space="0" w:color="auto"/>
            </w:tcBorders>
            <w:shd w:val="clear" w:color="auto" w:fill="DEEAF6"/>
            <w:noWrap/>
            <w:vAlign w:val="center"/>
            <w:hideMark/>
          </w:tcPr>
          <w:p w14:paraId="50CC6D4D" w14:textId="77777777" w:rsidR="002B11F0" w:rsidRPr="000A5C8C" w:rsidRDefault="002B11F0" w:rsidP="00C30853">
            <w:pPr>
              <w:jc w:val="right"/>
              <w:rPr>
                <w:rFonts w:ascii="Arial" w:hAnsi="Arial" w:cs="Arial"/>
                <w:b/>
                <w:sz w:val="20"/>
                <w:szCs w:val="20"/>
              </w:rPr>
            </w:pPr>
            <w:r w:rsidRPr="000A5C8C">
              <w:rPr>
                <w:rFonts w:ascii="Arial" w:hAnsi="Arial" w:cs="Arial"/>
                <w:b/>
                <w:sz w:val="20"/>
                <w:szCs w:val="20"/>
              </w:rPr>
              <w:t xml:space="preserve"> $6,400 </w:t>
            </w:r>
          </w:p>
        </w:tc>
        <w:tc>
          <w:tcPr>
            <w:tcW w:w="1045" w:type="dxa"/>
            <w:tcBorders>
              <w:top w:val="nil"/>
              <w:left w:val="single" w:sz="4" w:space="0" w:color="auto"/>
              <w:bottom w:val="single" w:sz="4" w:space="0" w:color="auto"/>
              <w:right w:val="single" w:sz="8" w:space="0" w:color="auto"/>
            </w:tcBorders>
            <w:shd w:val="clear" w:color="auto" w:fill="auto"/>
            <w:noWrap/>
            <w:vAlign w:val="center"/>
            <w:hideMark/>
          </w:tcPr>
          <w:p w14:paraId="4D8A0C65" w14:textId="77777777" w:rsidR="002B11F0" w:rsidRPr="00EC3625" w:rsidRDefault="002B11F0" w:rsidP="00C30853">
            <w:pPr>
              <w:jc w:val="right"/>
              <w:rPr>
                <w:rFonts w:ascii="Arial" w:hAnsi="Arial" w:cs="Arial"/>
                <w:b/>
                <w:sz w:val="20"/>
                <w:szCs w:val="20"/>
              </w:rPr>
            </w:pPr>
            <w:r w:rsidRPr="000A5C8C">
              <w:rPr>
                <w:rFonts w:ascii="Arial" w:hAnsi="Arial" w:cs="Arial"/>
                <w:b/>
                <w:sz w:val="20"/>
                <w:szCs w:val="20"/>
              </w:rPr>
              <w:t xml:space="preserve"> $18,601</w:t>
            </w:r>
            <w:r w:rsidRPr="00EC3625">
              <w:rPr>
                <w:rFonts w:ascii="Arial" w:hAnsi="Arial" w:cs="Arial"/>
                <w:b/>
                <w:sz w:val="20"/>
                <w:szCs w:val="20"/>
              </w:rPr>
              <w:t xml:space="preserve"> </w:t>
            </w:r>
          </w:p>
        </w:tc>
      </w:tr>
    </w:tbl>
    <w:p w14:paraId="5ED85CDB" w14:textId="77777777" w:rsidR="004B2558" w:rsidRPr="00EC3625" w:rsidRDefault="004B2558" w:rsidP="00EA1E10">
      <w:pPr>
        <w:widowControl w:val="0"/>
        <w:ind w:left="360"/>
        <w:rPr>
          <w:rFonts w:ascii="Arial" w:eastAsia="Times New Roman" w:hAnsi="Arial" w:cs="Arial"/>
          <w:snapToGrid w:val="0"/>
          <w:color w:val="000000"/>
          <w:szCs w:val="20"/>
        </w:rPr>
      </w:pPr>
    </w:p>
    <w:p w14:paraId="5164DEAC" w14:textId="77777777" w:rsidR="00EA1E10" w:rsidRPr="00EC3625" w:rsidRDefault="00EA1E10" w:rsidP="00EA1E10">
      <w:pPr>
        <w:widowControl w:val="0"/>
        <w:rPr>
          <w:rFonts w:ascii="Arial" w:eastAsia="Times New Roman" w:hAnsi="Arial" w:cs="Arial"/>
          <w:snapToGrid w:val="0"/>
          <w:color w:val="1F497D"/>
          <w:szCs w:val="20"/>
        </w:rPr>
      </w:pPr>
    </w:p>
    <w:p w14:paraId="3F2727E9" w14:textId="77777777" w:rsidR="009A7BDF" w:rsidRPr="00EC3625" w:rsidRDefault="009A7BDF" w:rsidP="009A7BDF">
      <w:pPr>
        <w:autoSpaceDE w:val="0"/>
        <w:autoSpaceDN w:val="0"/>
        <w:adjustRightInd w:val="0"/>
        <w:rPr>
          <w:rFonts w:ascii="Arial" w:hAnsi="Arial" w:cs="Arial"/>
          <w:sz w:val="24"/>
          <w:szCs w:val="24"/>
        </w:rPr>
      </w:pPr>
    </w:p>
    <w:p w14:paraId="5C32DD80" w14:textId="7706FDC0" w:rsidR="00EA1E10" w:rsidRPr="00EC3625" w:rsidRDefault="00EA1E10" w:rsidP="00EA1E10">
      <w:pPr>
        <w:autoSpaceDE w:val="0"/>
        <w:autoSpaceDN w:val="0"/>
        <w:adjustRightInd w:val="0"/>
        <w:rPr>
          <w:rFonts w:ascii="Arial" w:hAnsi="Arial" w:cs="Arial"/>
          <w:sz w:val="24"/>
          <w:szCs w:val="24"/>
        </w:rPr>
      </w:pPr>
    </w:p>
    <w:p w14:paraId="607E4AD3" w14:textId="4FED79E0" w:rsidR="001040A0" w:rsidRPr="00EC3625" w:rsidRDefault="001040A0" w:rsidP="00F8557B">
      <w:pPr>
        <w:pStyle w:val="Title"/>
        <w:rPr>
          <w:rFonts w:ascii="Arial" w:eastAsiaTheme="minorHAnsi" w:hAnsi="Arial" w:cs="Arial"/>
          <w:snapToGrid/>
          <w:sz w:val="24"/>
          <w:szCs w:val="24"/>
        </w:rPr>
      </w:pPr>
    </w:p>
    <w:p w14:paraId="66B2B1FF" w14:textId="5CD4EDEB" w:rsidR="00DB542A" w:rsidRPr="00EC3625" w:rsidRDefault="00DB542A">
      <w:pPr>
        <w:rPr>
          <w:rFonts w:ascii="Arial" w:hAnsi="Arial" w:cs="Arial"/>
          <w:b/>
          <w:sz w:val="24"/>
          <w:szCs w:val="24"/>
        </w:rPr>
      </w:pPr>
    </w:p>
    <w:sectPr w:rsidR="00DB542A" w:rsidRPr="00EC3625" w:rsidSect="00F1536B">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A688E" w14:textId="77777777" w:rsidR="00162DE3" w:rsidRDefault="00162DE3" w:rsidP="00890AC9">
      <w:r>
        <w:separator/>
      </w:r>
    </w:p>
  </w:endnote>
  <w:endnote w:type="continuationSeparator" w:id="0">
    <w:p w14:paraId="5D7634E0" w14:textId="77777777" w:rsidR="00162DE3" w:rsidRDefault="00162DE3" w:rsidP="00890AC9">
      <w:r>
        <w:continuationSeparator/>
      </w:r>
    </w:p>
  </w:endnote>
  <w:endnote w:type="continuationNotice" w:id="1">
    <w:p w14:paraId="5528930F" w14:textId="77777777" w:rsidR="00162DE3" w:rsidRDefault="00162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F8A6" w14:textId="368EA88C" w:rsidR="00033B4A" w:rsidRPr="007B7AE4" w:rsidRDefault="00033B4A" w:rsidP="000647A4">
    <w:pPr>
      <w:pBdr>
        <w:top w:val="single" w:sz="4" w:space="1" w:color="auto"/>
      </w:pBdr>
      <w:tabs>
        <w:tab w:val="right" w:pos="9360"/>
      </w:tabs>
      <w:rPr>
        <w:sz w:val="20"/>
      </w:rPr>
    </w:pPr>
  </w:p>
  <w:p w14:paraId="2DB5DEBC" w14:textId="77777777" w:rsidR="00033B4A" w:rsidRDefault="00033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F6822" w14:textId="77777777" w:rsidR="00162DE3" w:rsidRDefault="00162DE3" w:rsidP="00890AC9">
      <w:r>
        <w:separator/>
      </w:r>
    </w:p>
  </w:footnote>
  <w:footnote w:type="continuationSeparator" w:id="0">
    <w:p w14:paraId="1F78E7F7" w14:textId="77777777" w:rsidR="00162DE3" w:rsidRDefault="00162DE3" w:rsidP="00890AC9">
      <w:r>
        <w:continuationSeparator/>
      </w:r>
    </w:p>
  </w:footnote>
  <w:footnote w:type="continuationNotice" w:id="1">
    <w:p w14:paraId="2E7060CF" w14:textId="77777777" w:rsidR="00162DE3" w:rsidRDefault="00162D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F92C" w14:textId="77777777" w:rsidR="009F56D2" w:rsidRDefault="009F5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E366D2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514344"/>
    <w:multiLevelType w:val="hybridMultilevel"/>
    <w:tmpl w:val="4288B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3140"/>
    <w:multiLevelType w:val="hybridMultilevel"/>
    <w:tmpl w:val="545A78DE"/>
    <w:lvl w:ilvl="0" w:tplc="582A9680">
      <w:start w:val="1"/>
      <w:numFmt w:val="upperLetter"/>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085C5824"/>
    <w:multiLevelType w:val="hybridMultilevel"/>
    <w:tmpl w:val="48902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A1F35"/>
    <w:multiLevelType w:val="hybridMultilevel"/>
    <w:tmpl w:val="C2DE44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50E88BC">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31476"/>
    <w:multiLevelType w:val="hybridMultilevel"/>
    <w:tmpl w:val="9ADC661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7F191"/>
    <w:multiLevelType w:val="hybridMultilevel"/>
    <w:tmpl w:val="5090039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FE4A26"/>
    <w:multiLevelType w:val="hybridMultilevel"/>
    <w:tmpl w:val="689209D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50904"/>
    <w:multiLevelType w:val="hybridMultilevel"/>
    <w:tmpl w:val="2E2CB5B0"/>
    <w:lvl w:ilvl="0" w:tplc="0FA4865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2C006C"/>
    <w:multiLevelType w:val="multilevel"/>
    <w:tmpl w:val="0409001D"/>
    <w:numStyleLink w:val="1ai"/>
  </w:abstractNum>
  <w:abstractNum w:abstractNumId="10" w15:restartNumberingAfterBreak="0">
    <w:nsid w:val="22804713"/>
    <w:multiLevelType w:val="hybridMultilevel"/>
    <w:tmpl w:val="8EA003DC"/>
    <w:lvl w:ilvl="0" w:tplc="7486996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7377B"/>
    <w:multiLevelType w:val="hybridMultilevel"/>
    <w:tmpl w:val="A9500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D09F4"/>
    <w:multiLevelType w:val="hybridMultilevel"/>
    <w:tmpl w:val="97AE8CD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B7045"/>
    <w:multiLevelType w:val="hybridMultilevel"/>
    <w:tmpl w:val="9BFE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9263E"/>
    <w:multiLevelType w:val="hybridMultilevel"/>
    <w:tmpl w:val="C8305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F6380"/>
    <w:multiLevelType w:val="hybridMultilevel"/>
    <w:tmpl w:val="BAA4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657E1"/>
    <w:multiLevelType w:val="hybridMultilevel"/>
    <w:tmpl w:val="0E960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E5A19"/>
    <w:multiLevelType w:val="hybridMultilevel"/>
    <w:tmpl w:val="6972DCA0"/>
    <w:lvl w:ilvl="0" w:tplc="05E68E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32E40"/>
    <w:multiLevelType w:val="hybridMultilevel"/>
    <w:tmpl w:val="329AC0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0A011C"/>
    <w:multiLevelType w:val="hybridMultilevel"/>
    <w:tmpl w:val="8DE8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41E3D"/>
    <w:multiLevelType w:val="hybridMultilevel"/>
    <w:tmpl w:val="11568F5E"/>
    <w:lvl w:ilvl="0" w:tplc="8334E30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81D31"/>
    <w:multiLevelType w:val="hybridMultilevel"/>
    <w:tmpl w:val="280A8B6A"/>
    <w:lvl w:ilvl="0" w:tplc="0FA486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586EA2"/>
    <w:multiLevelType w:val="hybridMultilevel"/>
    <w:tmpl w:val="47CCE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227A1"/>
    <w:multiLevelType w:val="hybridMultilevel"/>
    <w:tmpl w:val="EB7A5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40063F8"/>
    <w:multiLevelType w:val="hybridMultilevel"/>
    <w:tmpl w:val="E48A1F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7710D5"/>
    <w:multiLevelType w:val="hybridMultilevel"/>
    <w:tmpl w:val="92AA11A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B21CF"/>
    <w:multiLevelType w:val="hybridMultilevel"/>
    <w:tmpl w:val="57223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8074AE"/>
    <w:multiLevelType w:val="hybridMultilevel"/>
    <w:tmpl w:val="E93C597E"/>
    <w:lvl w:ilvl="0" w:tplc="B97C7D5A">
      <w:start w:val="1"/>
      <w:numFmt w:val="decimal"/>
      <w:lvlText w:val="%1)"/>
      <w:lvlJc w:val="left"/>
      <w:pPr>
        <w:tabs>
          <w:tab w:val="num" w:pos="1080"/>
        </w:tabs>
        <w:ind w:left="1080" w:hanging="360"/>
      </w:pPr>
      <w:rPr>
        <w:rFonts w:asciiTheme="minorHAnsi" w:eastAsiaTheme="minorHAnsi" w:hAnsiTheme="minorHAnsi" w:cstheme="minorBid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CF75348"/>
    <w:multiLevelType w:val="hybridMultilevel"/>
    <w:tmpl w:val="2F3A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7606E"/>
    <w:multiLevelType w:val="hybridMultilevel"/>
    <w:tmpl w:val="43462A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F926014"/>
    <w:multiLevelType w:val="hybridMultilevel"/>
    <w:tmpl w:val="D8E4454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C94A0F"/>
    <w:multiLevelType w:val="hybridMultilevel"/>
    <w:tmpl w:val="CDFA6DDE"/>
    <w:lvl w:ilvl="0" w:tplc="AE3E2FE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868872"/>
    <w:multiLevelType w:val="hybridMultilevel"/>
    <w:tmpl w:val="D5A2E0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9AD1471"/>
    <w:multiLevelType w:val="hybridMultilevel"/>
    <w:tmpl w:val="B3EAC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A616B2"/>
    <w:multiLevelType w:val="hybridMultilevel"/>
    <w:tmpl w:val="ACEAF86A"/>
    <w:lvl w:ilvl="0" w:tplc="D166F25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B247C9"/>
    <w:multiLevelType w:val="hybridMultilevel"/>
    <w:tmpl w:val="A3EE78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9AE46E">
      <w:start w:val="1"/>
      <w:numFmt w:val="decimal"/>
      <w:lvlText w:val="%4."/>
      <w:lvlJc w:val="left"/>
      <w:pPr>
        <w:ind w:left="2880" w:hanging="360"/>
      </w:pPr>
      <w:rPr>
        <w:rFonts w:ascii="Arial" w:eastAsiaTheme="minorHAnsi"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346D29"/>
    <w:multiLevelType w:val="hybridMultilevel"/>
    <w:tmpl w:val="BE045AC8"/>
    <w:lvl w:ilvl="0" w:tplc="D65644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6BA7282">
      <w:start w:val="1"/>
      <w:numFmt w:val="decimal"/>
      <w:lvlText w:val="%3."/>
      <w:lvlJc w:val="left"/>
      <w:pPr>
        <w:ind w:left="2340" w:hanging="36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7C18B1"/>
    <w:multiLevelType w:val="hybridMultilevel"/>
    <w:tmpl w:val="B8D2EC0A"/>
    <w:lvl w:ilvl="0" w:tplc="9BCC5210">
      <w:start w:val="3"/>
      <w:numFmt w:val="lowerLetter"/>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27D119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5FE7B3C"/>
    <w:multiLevelType w:val="hybridMultilevel"/>
    <w:tmpl w:val="37589828"/>
    <w:lvl w:ilvl="0" w:tplc="C340FD9E">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7">
      <w:start w:val="1"/>
      <w:numFmt w:val="lowerLetter"/>
      <w:lvlText w:val="%3)"/>
      <w:lvlJc w:val="left"/>
      <w:pPr>
        <w:tabs>
          <w:tab w:val="num" w:pos="2403"/>
        </w:tabs>
        <w:ind w:left="2403"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E83BA3"/>
    <w:multiLevelType w:val="hybridMultilevel"/>
    <w:tmpl w:val="41ACDC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2BD1C3D"/>
    <w:multiLevelType w:val="hybridMultilevel"/>
    <w:tmpl w:val="F3F6B5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7A122FE"/>
    <w:multiLevelType w:val="hybridMultilevel"/>
    <w:tmpl w:val="2B16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FB3A8F"/>
    <w:multiLevelType w:val="hybridMultilevel"/>
    <w:tmpl w:val="6BD06930"/>
    <w:lvl w:ilvl="0" w:tplc="0409000F">
      <w:start w:val="1"/>
      <w:numFmt w:val="decimal"/>
      <w:lvlText w:val="%1."/>
      <w:lvlJc w:val="left"/>
      <w:pPr>
        <w:ind w:left="720" w:hanging="360"/>
      </w:pPr>
    </w:lvl>
    <w:lvl w:ilvl="1" w:tplc="B30ECC7E">
      <w:start w:val="2"/>
      <w:numFmt w:val="bullet"/>
      <w:lvlText w:val="•"/>
      <w:lvlJc w:val="left"/>
      <w:pPr>
        <w:ind w:left="1584" w:hanging="504"/>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4D1397"/>
    <w:multiLevelType w:val="hybridMultilevel"/>
    <w:tmpl w:val="815288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7"/>
  </w:num>
  <w:num w:numId="3">
    <w:abstractNumId w:val="20"/>
  </w:num>
  <w:num w:numId="4">
    <w:abstractNumId w:val="30"/>
  </w:num>
  <w:num w:numId="5">
    <w:abstractNumId w:val="41"/>
  </w:num>
  <w:num w:numId="6">
    <w:abstractNumId w:val="9"/>
  </w:num>
  <w:num w:numId="7">
    <w:abstractNumId w:val="28"/>
  </w:num>
  <w:num w:numId="8">
    <w:abstractNumId w:val="42"/>
  </w:num>
  <w:num w:numId="9">
    <w:abstractNumId w:val="38"/>
  </w:num>
  <w:num w:numId="10">
    <w:abstractNumId w:val="44"/>
  </w:num>
  <w:num w:numId="11">
    <w:abstractNumId w:val="45"/>
  </w:num>
  <w:num w:numId="12">
    <w:abstractNumId w:val="22"/>
  </w:num>
  <w:num w:numId="13">
    <w:abstractNumId w:val="40"/>
  </w:num>
  <w:num w:numId="14">
    <w:abstractNumId w:val="2"/>
  </w:num>
  <w:num w:numId="15">
    <w:abstractNumId w:val="2"/>
    <w:lvlOverride w:ilvl="0">
      <w:startOverride w:val="1"/>
    </w:lvlOverride>
  </w:num>
  <w:num w:numId="16">
    <w:abstractNumId w:val="32"/>
  </w:num>
  <w:num w:numId="17">
    <w:abstractNumId w:val="46"/>
  </w:num>
  <w:num w:numId="18">
    <w:abstractNumId w:val="16"/>
  </w:num>
  <w:num w:numId="19">
    <w:abstractNumId w:val="33"/>
  </w:num>
  <w:num w:numId="20">
    <w:abstractNumId w:val="35"/>
  </w:num>
  <w:num w:numId="21">
    <w:abstractNumId w:val="12"/>
  </w:num>
  <w:num w:numId="22">
    <w:abstractNumId w:val="26"/>
  </w:num>
  <w:num w:numId="23">
    <w:abstractNumId w:val="7"/>
  </w:num>
  <w:num w:numId="24">
    <w:abstractNumId w:val="5"/>
  </w:num>
  <w:num w:numId="25">
    <w:abstractNumId w:val="4"/>
  </w:num>
  <w:num w:numId="26">
    <w:abstractNumId w:val="31"/>
  </w:num>
  <w:num w:numId="27">
    <w:abstractNumId w:val="23"/>
  </w:num>
  <w:num w:numId="28">
    <w:abstractNumId w:val="1"/>
  </w:num>
  <w:num w:numId="29">
    <w:abstractNumId w:val="6"/>
  </w:num>
  <w:num w:numId="30">
    <w:abstractNumId w:val="8"/>
  </w:num>
  <w:num w:numId="31">
    <w:abstractNumId w:val="3"/>
  </w:num>
  <w:num w:numId="32">
    <w:abstractNumId w:val="39"/>
  </w:num>
  <w:num w:numId="33">
    <w:abstractNumId w:val="34"/>
  </w:num>
  <w:num w:numId="34">
    <w:abstractNumId w:val="43"/>
  </w:num>
  <w:num w:numId="35">
    <w:abstractNumId w:val="13"/>
  </w:num>
  <w:num w:numId="36">
    <w:abstractNumId w:val="14"/>
  </w:num>
  <w:num w:numId="37">
    <w:abstractNumId w:val="49"/>
  </w:num>
  <w:num w:numId="38">
    <w:abstractNumId w:val="10"/>
  </w:num>
  <w:num w:numId="39">
    <w:abstractNumId w:val="25"/>
  </w:num>
  <w:num w:numId="40">
    <w:abstractNumId w:val="27"/>
  </w:num>
  <w:num w:numId="41">
    <w:abstractNumId w:val="21"/>
  </w:num>
  <w:num w:numId="42">
    <w:abstractNumId w:val="48"/>
  </w:num>
  <w:num w:numId="43">
    <w:abstractNumId w:val="29"/>
  </w:num>
  <w:num w:numId="44">
    <w:abstractNumId w:val="18"/>
  </w:num>
  <w:num w:numId="45">
    <w:abstractNumId w:val="17"/>
  </w:num>
  <w:num w:numId="46">
    <w:abstractNumId w:val="19"/>
  </w:num>
  <w:num w:numId="47">
    <w:abstractNumId w:val="36"/>
  </w:num>
  <w:num w:numId="48">
    <w:abstractNumId w:val="15"/>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37"/>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5D5"/>
    <w:rsid w:val="0000483E"/>
    <w:rsid w:val="00013E2C"/>
    <w:rsid w:val="00020FF5"/>
    <w:rsid w:val="00023075"/>
    <w:rsid w:val="000237FB"/>
    <w:rsid w:val="00033B4A"/>
    <w:rsid w:val="00036266"/>
    <w:rsid w:val="00040CE1"/>
    <w:rsid w:val="00043E3F"/>
    <w:rsid w:val="0004736C"/>
    <w:rsid w:val="00052B38"/>
    <w:rsid w:val="00055A77"/>
    <w:rsid w:val="00061544"/>
    <w:rsid w:val="000647A4"/>
    <w:rsid w:val="00066CF3"/>
    <w:rsid w:val="00071BCB"/>
    <w:rsid w:val="00071CD2"/>
    <w:rsid w:val="000769C0"/>
    <w:rsid w:val="00087A48"/>
    <w:rsid w:val="00094995"/>
    <w:rsid w:val="000A2CB8"/>
    <w:rsid w:val="000A404C"/>
    <w:rsid w:val="000A5C8C"/>
    <w:rsid w:val="000A6641"/>
    <w:rsid w:val="000B1937"/>
    <w:rsid w:val="000B5680"/>
    <w:rsid w:val="000C2CEB"/>
    <w:rsid w:val="000C69CC"/>
    <w:rsid w:val="000C7311"/>
    <w:rsid w:val="000D4841"/>
    <w:rsid w:val="000D607A"/>
    <w:rsid w:val="000E082A"/>
    <w:rsid w:val="000E1822"/>
    <w:rsid w:val="000E1FD7"/>
    <w:rsid w:val="000E4E3C"/>
    <w:rsid w:val="000F3C63"/>
    <w:rsid w:val="001040A0"/>
    <w:rsid w:val="00104597"/>
    <w:rsid w:val="001107D0"/>
    <w:rsid w:val="00113C63"/>
    <w:rsid w:val="001141C4"/>
    <w:rsid w:val="00116A05"/>
    <w:rsid w:val="001231EF"/>
    <w:rsid w:val="00125423"/>
    <w:rsid w:val="001275D5"/>
    <w:rsid w:val="00127C8F"/>
    <w:rsid w:val="00130752"/>
    <w:rsid w:val="00131529"/>
    <w:rsid w:val="001433F0"/>
    <w:rsid w:val="001548EA"/>
    <w:rsid w:val="00160F4E"/>
    <w:rsid w:val="00161C02"/>
    <w:rsid w:val="00162887"/>
    <w:rsid w:val="00162DE3"/>
    <w:rsid w:val="00183331"/>
    <w:rsid w:val="001859B3"/>
    <w:rsid w:val="00194FAA"/>
    <w:rsid w:val="001A302A"/>
    <w:rsid w:val="001A48CB"/>
    <w:rsid w:val="001B0642"/>
    <w:rsid w:val="001B1C2C"/>
    <w:rsid w:val="001B24E7"/>
    <w:rsid w:val="001B3411"/>
    <w:rsid w:val="001B3F4E"/>
    <w:rsid w:val="001B70A6"/>
    <w:rsid w:val="001C1234"/>
    <w:rsid w:val="001C1399"/>
    <w:rsid w:val="001C2E43"/>
    <w:rsid w:val="001C3015"/>
    <w:rsid w:val="001C40C6"/>
    <w:rsid w:val="001C5C6E"/>
    <w:rsid w:val="001D1305"/>
    <w:rsid w:val="001D3167"/>
    <w:rsid w:val="001D625C"/>
    <w:rsid w:val="001E0405"/>
    <w:rsid w:val="001E26B6"/>
    <w:rsid w:val="001F229B"/>
    <w:rsid w:val="001F33B3"/>
    <w:rsid w:val="001F507F"/>
    <w:rsid w:val="001F761E"/>
    <w:rsid w:val="002069DE"/>
    <w:rsid w:val="00206A50"/>
    <w:rsid w:val="002124E0"/>
    <w:rsid w:val="00212FFE"/>
    <w:rsid w:val="0021325B"/>
    <w:rsid w:val="00215350"/>
    <w:rsid w:val="00215DB0"/>
    <w:rsid w:val="0023413C"/>
    <w:rsid w:val="00235CA9"/>
    <w:rsid w:val="002364B4"/>
    <w:rsid w:val="00240B39"/>
    <w:rsid w:val="00244659"/>
    <w:rsid w:val="0024636D"/>
    <w:rsid w:val="00252E0D"/>
    <w:rsid w:val="0025358A"/>
    <w:rsid w:val="00257723"/>
    <w:rsid w:val="00257DE6"/>
    <w:rsid w:val="002665AD"/>
    <w:rsid w:val="00275AEA"/>
    <w:rsid w:val="00276736"/>
    <w:rsid w:val="002818A8"/>
    <w:rsid w:val="00281E3E"/>
    <w:rsid w:val="002826A4"/>
    <w:rsid w:val="00282FA8"/>
    <w:rsid w:val="00283338"/>
    <w:rsid w:val="00284228"/>
    <w:rsid w:val="002848FF"/>
    <w:rsid w:val="00285370"/>
    <w:rsid w:val="00285723"/>
    <w:rsid w:val="002876DF"/>
    <w:rsid w:val="00297D36"/>
    <w:rsid w:val="002A541F"/>
    <w:rsid w:val="002A646E"/>
    <w:rsid w:val="002A7B5D"/>
    <w:rsid w:val="002B11F0"/>
    <w:rsid w:val="002B2D46"/>
    <w:rsid w:val="002B6A70"/>
    <w:rsid w:val="002C4A2F"/>
    <w:rsid w:val="002C4AE0"/>
    <w:rsid w:val="002E023F"/>
    <w:rsid w:val="002E22E4"/>
    <w:rsid w:val="002E4955"/>
    <w:rsid w:val="002E4C6E"/>
    <w:rsid w:val="002E55F9"/>
    <w:rsid w:val="002F57AD"/>
    <w:rsid w:val="00300CAD"/>
    <w:rsid w:val="00302081"/>
    <w:rsid w:val="00310F44"/>
    <w:rsid w:val="00317E61"/>
    <w:rsid w:val="00323ED7"/>
    <w:rsid w:val="00326679"/>
    <w:rsid w:val="00332E94"/>
    <w:rsid w:val="00335DC1"/>
    <w:rsid w:val="003536D1"/>
    <w:rsid w:val="00355A2F"/>
    <w:rsid w:val="00364B28"/>
    <w:rsid w:val="003731B1"/>
    <w:rsid w:val="003762E4"/>
    <w:rsid w:val="00380422"/>
    <w:rsid w:val="00382764"/>
    <w:rsid w:val="00382F48"/>
    <w:rsid w:val="003857AF"/>
    <w:rsid w:val="0038654E"/>
    <w:rsid w:val="003877F3"/>
    <w:rsid w:val="00392441"/>
    <w:rsid w:val="00393714"/>
    <w:rsid w:val="0039383C"/>
    <w:rsid w:val="003A30F9"/>
    <w:rsid w:val="003A3BF2"/>
    <w:rsid w:val="003A5683"/>
    <w:rsid w:val="003A77B6"/>
    <w:rsid w:val="003A786D"/>
    <w:rsid w:val="003C00D9"/>
    <w:rsid w:val="003C1E5F"/>
    <w:rsid w:val="003C7645"/>
    <w:rsid w:val="003D0200"/>
    <w:rsid w:val="003D75EB"/>
    <w:rsid w:val="003E049C"/>
    <w:rsid w:val="003E5568"/>
    <w:rsid w:val="003E6A37"/>
    <w:rsid w:val="003F34DC"/>
    <w:rsid w:val="003F36A6"/>
    <w:rsid w:val="003F5338"/>
    <w:rsid w:val="003F58F2"/>
    <w:rsid w:val="00402924"/>
    <w:rsid w:val="00406CEB"/>
    <w:rsid w:val="004075BA"/>
    <w:rsid w:val="00407D9C"/>
    <w:rsid w:val="004113AE"/>
    <w:rsid w:val="00415BFA"/>
    <w:rsid w:val="00420178"/>
    <w:rsid w:val="00422D4A"/>
    <w:rsid w:val="00432F1F"/>
    <w:rsid w:val="00436A12"/>
    <w:rsid w:val="00437469"/>
    <w:rsid w:val="00441065"/>
    <w:rsid w:val="00441F43"/>
    <w:rsid w:val="004458B3"/>
    <w:rsid w:val="004465B4"/>
    <w:rsid w:val="00446AC5"/>
    <w:rsid w:val="0045301E"/>
    <w:rsid w:val="0045384C"/>
    <w:rsid w:val="0045385B"/>
    <w:rsid w:val="00456C2B"/>
    <w:rsid w:val="00461BA4"/>
    <w:rsid w:val="00467CEE"/>
    <w:rsid w:val="00470C40"/>
    <w:rsid w:val="00484F51"/>
    <w:rsid w:val="00485757"/>
    <w:rsid w:val="00486793"/>
    <w:rsid w:val="004A518B"/>
    <w:rsid w:val="004B2558"/>
    <w:rsid w:val="004B29BA"/>
    <w:rsid w:val="004B53AE"/>
    <w:rsid w:val="004C0797"/>
    <w:rsid w:val="004C0A52"/>
    <w:rsid w:val="004C1EE8"/>
    <w:rsid w:val="004C25F1"/>
    <w:rsid w:val="004D16D3"/>
    <w:rsid w:val="004D529D"/>
    <w:rsid w:val="004D7B9A"/>
    <w:rsid w:val="004E21CA"/>
    <w:rsid w:val="004E5CE9"/>
    <w:rsid w:val="004E65BC"/>
    <w:rsid w:val="005066F1"/>
    <w:rsid w:val="00510B0F"/>
    <w:rsid w:val="005123B1"/>
    <w:rsid w:val="00523191"/>
    <w:rsid w:val="00523E8E"/>
    <w:rsid w:val="0052645E"/>
    <w:rsid w:val="00530766"/>
    <w:rsid w:val="00532920"/>
    <w:rsid w:val="00540000"/>
    <w:rsid w:val="00546165"/>
    <w:rsid w:val="00546A7D"/>
    <w:rsid w:val="00552B4C"/>
    <w:rsid w:val="005550A1"/>
    <w:rsid w:val="00560DB6"/>
    <w:rsid w:val="00567FBE"/>
    <w:rsid w:val="00570B88"/>
    <w:rsid w:val="00572A2E"/>
    <w:rsid w:val="0057631A"/>
    <w:rsid w:val="00580B3B"/>
    <w:rsid w:val="005826A4"/>
    <w:rsid w:val="005845F3"/>
    <w:rsid w:val="00586F06"/>
    <w:rsid w:val="005875C3"/>
    <w:rsid w:val="005928EC"/>
    <w:rsid w:val="00592C27"/>
    <w:rsid w:val="00593FDE"/>
    <w:rsid w:val="005A10BC"/>
    <w:rsid w:val="005A48CB"/>
    <w:rsid w:val="005A70C1"/>
    <w:rsid w:val="005A7BD5"/>
    <w:rsid w:val="005B0B56"/>
    <w:rsid w:val="005B3400"/>
    <w:rsid w:val="005B390C"/>
    <w:rsid w:val="005C0906"/>
    <w:rsid w:val="005C4345"/>
    <w:rsid w:val="005C455E"/>
    <w:rsid w:val="005C5E23"/>
    <w:rsid w:val="005D2799"/>
    <w:rsid w:val="005D39C9"/>
    <w:rsid w:val="005D61B0"/>
    <w:rsid w:val="005F27AB"/>
    <w:rsid w:val="00605960"/>
    <w:rsid w:val="00613BAF"/>
    <w:rsid w:val="00615195"/>
    <w:rsid w:val="0062174B"/>
    <w:rsid w:val="00627C03"/>
    <w:rsid w:val="00630B24"/>
    <w:rsid w:val="00645569"/>
    <w:rsid w:val="006565DD"/>
    <w:rsid w:val="00660BD8"/>
    <w:rsid w:val="00665C96"/>
    <w:rsid w:val="00673D8C"/>
    <w:rsid w:val="006756F3"/>
    <w:rsid w:val="0067654F"/>
    <w:rsid w:val="00676CD0"/>
    <w:rsid w:val="0067770A"/>
    <w:rsid w:val="006801C5"/>
    <w:rsid w:val="00682CDC"/>
    <w:rsid w:val="0068393A"/>
    <w:rsid w:val="00685273"/>
    <w:rsid w:val="006867A3"/>
    <w:rsid w:val="00686F6B"/>
    <w:rsid w:val="0069004D"/>
    <w:rsid w:val="006A10EC"/>
    <w:rsid w:val="006A262E"/>
    <w:rsid w:val="006A28FB"/>
    <w:rsid w:val="006A32F9"/>
    <w:rsid w:val="006B1761"/>
    <w:rsid w:val="006C2AF0"/>
    <w:rsid w:val="006C477A"/>
    <w:rsid w:val="006C6131"/>
    <w:rsid w:val="006D061D"/>
    <w:rsid w:val="006D38AD"/>
    <w:rsid w:val="006D6D31"/>
    <w:rsid w:val="006D7161"/>
    <w:rsid w:val="006E2ABB"/>
    <w:rsid w:val="006E5CBB"/>
    <w:rsid w:val="006F1D3B"/>
    <w:rsid w:val="006F6D4E"/>
    <w:rsid w:val="00710E64"/>
    <w:rsid w:val="007150A0"/>
    <w:rsid w:val="007201A7"/>
    <w:rsid w:val="00721051"/>
    <w:rsid w:val="00722DC4"/>
    <w:rsid w:val="00741E84"/>
    <w:rsid w:val="0075483B"/>
    <w:rsid w:val="00754BD9"/>
    <w:rsid w:val="00761624"/>
    <w:rsid w:val="0076590C"/>
    <w:rsid w:val="007665BE"/>
    <w:rsid w:val="00767DDF"/>
    <w:rsid w:val="00770FBA"/>
    <w:rsid w:val="00771E3F"/>
    <w:rsid w:val="007749A0"/>
    <w:rsid w:val="00775D73"/>
    <w:rsid w:val="00791514"/>
    <w:rsid w:val="00794412"/>
    <w:rsid w:val="007A10C2"/>
    <w:rsid w:val="007A13BC"/>
    <w:rsid w:val="007B1482"/>
    <w:rsid w:val="007B7455"/>
    <w:rsid w:val="007B7AE4"/>
    <w:rsid w:val="007C1539"/>
    <w:rsid w:val="007C156F"/>
    <w:rsid w:val="007C1D89"/>
    <w:rsid w:val="007E1298"/>
    <w:rsid w:val="007E17B7"/>
    <w:rsid w:val="007E2838"/>
    <w:rsid w:val="007E65FA"/>
    <w:rsid w:val="007F10E5"/>
    <w:rsid w:val="007F280A"/>
    <w:rsid w:val="007F79EC"/>
    <w:rsid w:val="00801FC2"/>
    <w:rsid w:val="00803E64"/>
    <w:rsid w:val="00804178"/>
    <w:rsid w:val="0080561C"/>
    <w:rsid w:val="00814A8F"/>
    <w:rsid w:val="008157DB"/>
    <w:rsid w:val="00817911"/>
    <w:rsid w:val="00821198"/>
    <w:rsid w:val="00823320"/>
    <w:rsid w:val="008234E1"/>
    <w:rsid w:val="00824CC6"/>
    <w:rsid w:val="008301CE"/>
    <w:rsid w:val="0083137A"/>
    <w:rsid w:val="008320DA"/>
    <w:rsid w:val="00836F3F"/>
    <w:rsid w:val="00840EF0"/>
    <w:rsid w:val="0085182B"/>
    <w:rsid w:val="00852BBD"/>
    <w:rsid w:val="0086053F"/>
    <w:rsid w:val="0086690F"/>
    <w:rsid w:val="00871BBF"/>
    <w:rsid w:val="00884E5D"/>
    <w:rsid w:val="00890AC9"/>
    <w:rsid w:val="00897AD0"/>
    <w:rsid w:val="00897E9B"/>
    <w:rsid w:val="008A1EDC"/>
    <w:rsid w:val="008A2FD4"/>
    <w:rsid w:val="008A6D1A"/>
    <w:rsid w:val="008B3707"/>
    <w:rsid w:val="008B3F66"/>
    <w:rsid w:val="008B5449"/>
    <w:rsid w:val="008B6272"/>
    <w:rsid w:val="008B7F0B"/>
    <w:rsid w:val="008C3BFC"/>
    <w:rsid w:val="008D2C71"/>
    <w:rsid w:val="008D5867"/>
    <w:rsid w:val="008E1B1B"/>
    <w:rsid w:val="008E3C62"/>
    <w:rsid w:val="008E4480"/>
    <w:rsid w:val="008E7ACD"/>
    <w:rsid w:val="008F0E33"/>
    <w:rsid w:val="008F474B"/>
    <w:rsid w:val="008F705C"/>
    <w:rsid w:val="008F7A0B"/>
    <w:rsid w:val="009125F8"/>
    <w:rsid w:val="009167F3"/>
    <w:rsid w:val="009208A5"/>
    <w:rsid w:val="00931936"/>
    <w:rsid w:val="00931AB6"/>
    <w:rsid w:val="0094032B"/>
    <w:rsid w:val="009417BB"/>
    <w:rsid w:val="00944708"/>
    <w:rsid w:val="0094487E"/>
    <w:rsid w:val="00950BFD"/>
    <w:rsid w:val="00954B2B"/>
    <w:rsid w:val="009554A7"/>
    <w:rsid w:val="0095695B"/>
    <w:rsid w:val="0095712F"/>
    <w:rsid w:val="00957B2F"/>
    <w:rsid w:val="00963ADC"/>
    <w:rsid w:val="00970192"/>
    <w:rsid w:val="00972861"/>
    <w:rsid w:val="00973AB8"/>
    <w:rsid w:val="00973ECA"/>
    <w:rsid w:val="009755D4"/>
    <w:rsid w:val="00976510"/>
    <w:rsid w:val="00977FB5"/>
    <w:rsid w:val="00981765"/>
    <w:rsid w:val="00986414"/>
    <w:rsid w:val="0099026F"/>
    <w:rsid w:val="009A0641"/>
    <w:rsid w:val="009A0DCC"/>
    <w:rsid w:val="009A7BDF"/>
    <w:rsid w:val="009B4241"/>
    <w:rsid w:val="009C0AE2"/>
    <w:rsid w:val="009C5314"/>
    <w:rsid w:val="009C7DA5"/>
    <w:rsid w:val="009D03BD"/>
    <w:rsid w:val="009D1646"/>
    <w:rsid w:val="009D1BC7"/>
    <w:rsid w:val="009E0476"/>
    <w:rsid w:val="009E7928"/>
    <w:rsid w:val="009F445C"/>
    <w:rsid w:val="009F5150"/>
    <w:rsid w:val="009F56D2"/>
    <w:rsid w:val="00A0262D"/>
    <w:rsid w:val="00A02B02"/>
    <w:rsid w:val="00A02DAD"/>
    <w:rsid w:val="00A1013B"/>
    <w:rsid w:val="00A10D49"/>
    <w:rsid w:val="00A16D90"/>
    <w:rsid w:val="00A2380B"/>
    <w:rsid w:val="00A24086"/>
    <w:rsid w:val="00A2544B"/>
    <w:rsid w:val="00A25DAB"/>
    <w:rsid w:val="00A2691F"/>
    <w:rsid w:val="00A31328"/>
    <w:rsid w:val="00A452AC"/>
    <w:rsid w:val="00A453DF"/>
    <w:rsid w:val="00A50F2F"/>
    <w:rsid w:val="00A53CC6"/>
    <w:rsid w:val="00A54D69"/>
    <w:rsid w:val="00A72F37"/>
    <w:rsid w:val="00A76DCA"/>
    <w:rsid w:val="00A77199"/>
    <w:rsid w:val="00A81FE0"/>
    <w:rsid w:val="00A84D29"/>
    <w:rsid w:val="00A92453"/>
    <w:rsid w:val="00A9461D"/>
    <w:rsid w:val="00A95545"/>
    <w:rsid w:val="00A968E1"/>
    <w:rsid w:val="00AA27E2"/>
    <w:rsid w:val="00AA2DD8"/>
    <w:rsid w:val="00AA682B"/>
    <w:rsid w:val="00AA6F61"/>
    <w:rsid w:val="00AB2314"/>
    <w:rsid w:val="00AB2A40"/>
    <w:rsid w:val="00AB7F65"/>
    <w:rsid w:val="00AC5731"/>
    <w:rsid w:val="00AC57B5"/>
    <w:rsid w:val="00AC705A"/>
    <w:rsid w:val="00AC7636"/>
    <w:rsid w:val="00AE095F"/>
    <w:rsid w:val="00AE2FCD"/>
    <w:rsid w:val="00AF121C"/>
    <w:rsid w:val="00AF3E3B"/>
    <w:rsid w:val="00AF6305"/>
    <w:rsid w:val="00B014A1"/>
    <w:rsid w:val="00B11910"/>
    <w:rsid w:val="00B13713"/>
    <w:rsid w:val="00B21D56"/>
    <w:rsid w:val="00B22F9B"/>
    <w:rsid w:val="00B26244"/>
    <w:rsid w:val="00B3123A"/>
    <w:rsid w:val="00B31BA3"/>
    <w:rsid w:val="00B31E60"/>
    <w:rsid w:val="00B3559F"/>
    <w:rsid w:val="00B3561C"/>
    <w:rsid w:val="00B45E61"/>
    <w:rsid w:val="00B466C3"/>
    <w:rsid w:val="00B51E51"/>
    <w:rsid w:val="00B62CAB"/>
    <w:rsid w:val="00B713CA"/>
    <w:rsid w:val="00B73589"/>
    <w:rsid w:val="00B73B9B"/>
    <w:rsid w:val="00B74239"/>
    <w:rsid w:val="00B80BCA"/>
    <w:rsid w:val="00B80D41"/>
    <w:rsid w:val="00B8149E"/>
    <w:rsid w:val="00B81AD2"/>
    <w:rsid w:val="00B863B1"/>
    <w:rsid w:val="00B91934"/>
    <w:rsid w:val="00B91B82"/>
    <w:rsid w:val="00B94D56"/>
    <w:rsid w:val="00B95B7B"/>
    <w:rsid w:val="00BA02EC"/>
    <w:rsid w:val="00BA1D86"/>
    <w:rsid w:val="00BB43F2"/>
    <w:rsid w:val="00BC25A0"/>
    <w:rsid w:val="00BD0FAE"/>
    <w:rsid w:val="00BD22D1"/>
    <w:rsid w:val="00BD2C95"/>
    <w:rsid w:val="00BE114E"/>
    <w:rsid w:val="00BE154F"/>
    <w:rsid w:val="00BE3A31"/>
    <w:rsid w:val="00BE68A1"/>
    <w:rsid w:val="00BF3C3A"/>
    <w:rsid w:val="00BF5A37"/>
    <w:rsid w:val="00C03BA4"/>
    <w:rsid w:val="00C124EC"/>
    <w:rsid w:val="00C13F2D"/>
    <w:rsid w:val="00C15BE0"/>
    <w:rsid w:val="00C164E9"/>
    <w:rsid w:val="00C17A6E"/>
    <w:rsid w:val="00C22BDB"/>
    <w:rsid w:val="00C30853"/>
    <w:rsid w:val="00C34978"/>
    <w:rsid w:val="00C36A13"/>
    <w:rsid w:val="00C40800"/>
    <w:rsid w:val="00C423B5"/>
    <w:rsid w:val="00C47A6C"/>
    <w:rsid w:val="00C47F3C"/>
    <w:rsid w:val="00C60C5A"/>
    <w:rsid w:val="00C63E94"/>
    <w:rsid w:val="00C6701C"/>
    <w:rsid w:val="00C713DC"/>
    <w:rsid w:val="00C74715"/>
    <w:rsid w:val="00C84119"/>
    <w:rsid w:val="00C90159"/>
    <w:rsid w:val="00C96AE1"/>
    <w:rsid w:val="00CA1253"/>
    <w:rsid w:val="00CA3138"/>
    <w:rsid w:val="00CB1BD4"/>
    <w:rsid w:val="00CB23D8"/>
    <w:rsid w:val="00CC0872"/>
    <w:rsid w:val="00CC312C"/>
    <w:rsid w:val="00CC39E1"/>
    <w:rsid w:val="00CC6325"/>
    <w:rsid w:val="00CD2D7A"/>
    <w:rsid w:val="00CD4A68"/>
    <w:rsid w:val="00CD64B1"/>
    <w:rsid w:val="00CE6B3E"/>
    <w:rsid w:val="00CE6B4D"/>
    <w:rsid w:val="00CE6D09"/>
    <w:rsid w:val="00CF1026"/>
    <w:rsid w:val="00CF4BB6"/>
    <w:rsid w:val="00D00521"/>
    <w:rsid w:val="00D06B53"/>
    <w:rsid w:val="00D07327"/>
    <w:rsid w:val="00D10028"/>
    <w:rsid w:val="00D132BA"/>
    <w:rsid w:val="00D172A8"/>
    <w:rsid w:val="00D23872"/>
    <w:rsid w:val="00D25211"/>
    <w:rsid w:val="00D261ED"/>
    <w:rsid w:val="00D31405"/>
    <w:rsid w:val="00D335E3"/>
    <w:rsid w:val="00D431C0"/>
    <w:rsid w:val="00D43C8F"/>
    <w:rsid w:val="00D46E66"/>
    <w:rsid w:val="00D540D2"/>
    <w:rsid w:val="00D624E0"/>
    <w:rsid w:val="00D63044"/>
    <w:rsid w:val="00D702E5"/>
    <w:rsid w:val="00D7038F"/>
    <w:rsid w:val="00D730F5"/>
    <w:rsid w:val="00D73397"/>
    <w:rsid w:val="00D76E65"/>
    <w:rsid w:val="00D87C8B"/>
    <w:rsid w:val="00D90015"/>
    <w:rsid w:val="00D909F6"/>
    <w:rsid w:val="00D91B25"/>
    <w:rsid w:val="00D95437"/>
    <w:rsid w:val="00DA2E47"/>
    <w:rsid w:val="00DA41AF"/>
    <w:rsid w:val="00DA76DD"/>
    <w:rsid w:val="00DA78CF"/>
    <w:rsid w:val="00DA7C30"/>
    <w:rsid w:val="00DB542A"/>
    <w:rsid w:val="00DB571B"/>
    <w:rsid w:val="00DB7FE4"/>
    <w:rsid w:val="00DC14EB"/>
    <w:rsid w:val="00DC1FB4"/>
    <w:rsid w:val="00DC237B"/>
    <w:rsid w:val="00DC2A9D"/>
    <w:rsid w:val="00DC3C5D"/>
    <w:rsid w:val="00DC5A30"/>
    <w:rsid w:val="00DC7F4A"/>
    <w:rsid w:val="00DD1AC6"/>
    <w:rsid w:val="00DE4FF7"/>
    <w:rsid w:val="00DF00CA"/>
    <w:rsid w:val="00DF52FA"/>
    <w:rsid w:val="00E02EE0"/>
    <w:rsid w:val="00E078B1"/>
    <w:rsid w:val="00E10D41"/>
    <w:rsid w:val="00E11818"/>
    <w:rsid w:val="00E129CE"/>
    <w:rsid w:val="00E13741"/>
    <w:rsid w:val="00E13B48"/>
    <w:rsid w:val="00E1509B"/>
    <w:rsid w:val="00E22310"/>
    <w:rsid w:val="00E24BB7"/>
    <w:rsid w:val="00E271B9"/>
    <w:rsid w:val="00E276BA"/>
    <w:rsid w:val="00E34E71"/>
    <w:rsid w:val="00E42929"/>
    <w:rsid w:val="00E43D36"/>
    <w:rsid w:val="00E4420B"/>
    <w:rsid w:val="00E46910"/>
    <w:rsid w:val="00E47F85"/>
    <w:rsid w:val="00E5095F"/>
    <w:rsid w:val="00E70AC2"/>
    <w:rsid w:val="00E72264"/>
    <w:rsid w:val="00E755DB"/>
    <w:rsid w:val="00E7646A"/>
    <w:rsid w:val="00E774FA"/>
    <w:rsid w:val="00E8218E"/>
    <w:rsid w:val="00E8797A"/>
    <w:rsid w:val="00E92105"/>
    <w:rsid w:val="00E96C07"/>
    <w:rsid w:val="00EA1E10"/>
    <w:rsid w:val="00EA325B"/>
    <w:rsid w:val="00EB25E9"/>
    <w:rsid w:val="00EB33A3"/>
    <w:rsid w:val="00EC056D"/>
    <w:rsid w:val="00EC32FE"/>
    <w:rsid w:val="00EC3625"/>
    <w:rsid w:val="00EC4827"/>
    <w:rsid w:val="00EC76D6"/>
    <w:rsid w:val="00ED1BAB"/>
    <w:rsid w:val="00EE2D10"/>
    <w:rsid w:val="00EF1DB1"/>
    <w:rsid w:val="00EF4957"/>
    <w:rsid w:val="00EF4CCD"/>
    <w:rsid w:val="00EF5347"/>
    <w:rsid w:val="00EF5ED0"/>
    <w:rsid w:val="00EF68F3"/>
    <w:rsid w:val="00F023B1"/>
    <w:rsid w:val="00F02C62"/>
    <w:rsid w:val="00F12B40"/>
    <w:rsid w:val="00F133B3"/>
    <w:rsid w:val="00F13431"/>
    <w:rsid w:val="00F146F5"/>
    <w:rsid w:val="00F1536B"/>
    <w:rsid w:val="00F202C9"/>
    <w:rsid w:val="00F20A46"/>
    <w:rsid w:val="00F222D6"/>
    <w:rsid w:val="00F26756"/>
    <w:rsid w:val="00F27623"/>
    <w:rsid w:val="00F300D9"/>
    <w:rsid w:val="00F34A10"/>
    <w:rsid w:val="00F570ED"/>
    <w:rsid w:val="00F600E1"/>
    <w:rsid w:val="00F63982"/>
    <w:rsid w:val="00F65AA8"/>
    <w:rsid w:val="00F767E9"/>
    <w:rsid w:val="00F8557B"/>
    <w:rsid w:val="00F85FAA"/>
    <w:rsid w:val="00F90D48"/>
    <w:rsid w:val="00FA6855"/>
    <w:rsid w:val="00FB4433"/>
    <w:rsid w:val="00FB7A6B"/>
    <w:rsid w:val="00FC39D2"/>
    <w:rsid w:val="00FC59FE"/>
    <w:rsid w:val="00FD513C"/>
    <w:rsid w:val="00FE0763"/>
    <w:rsid w:val="00FE1623"/>
    <w:rsid w:val="00FF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FF17E5"/>
  <w15:docId w15:val="{2543D410-B6E3-404C-B503-51408B78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54E"/>
  </w:style>
  <w:style w:type="paragraph" w:styleId="Heading1">
    <w:name w:val="heading 1"/>
    <w:basedOn w:val="Normal"/>
    <w:next w:val="Normal"/>
    <w:link w:val="Heading1Char"/>
    <w:qFormat/>
    <w:rsid w:val="00326679"/>
    <w:pPr>
      <w:keepNext/>
      <w:widowControl w:val="0"/>
      <w:tabs>
        <w:tab w:val="center" w:pos="4680"/>
      </w:tabs>
      <w:jc w:val="center"/>
      <w:outlineLvl w:val="0"/>
    </w:pPr>
    <w:rPr>
      <w:rFonts w:ascii="Times New Roman" w:eastAsia="Times New Roman" w:hAnsi="Times New Roman" w:cs="Times New Roman"/>
      <w:b/>
      <w:snapToGrid w:val="0"/>
      <w:sz w:val="23"/>
      <w:szCs w:val="20"/>
    </w:rPr>
  </w:style>
  <w:style w:type="paragraph" w:styleId="Heading2">
    <w:name w:val="heading 2"/>
    <w:basedOn w:val="Normal"/>
    <w:next w:val="Normal"/>
    <w:link w:val="Heading2Char"/>
    <w:uiPriority w:val="9"/>
    <w:semiHidden/>
    <w:unhideWhenUsed/>
    <w:qFormat/>
    <w:rsid w:val="007E28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4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70A6"/>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EA1E1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2E22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325"/>
    <w:pPr>
      <w:ind w:left="720"/>
      <w:contextualSpacing/>
    </w:pPr>
  </w:style>
  <w:style w:type="paragraph" w:styleId="Header">
    <w:name w:val="header"/>
    <w:basedOn w:val="Normal"/>
    <w:link w:val="HeaderChar"/>
    <w:unhideWhenUsed/>
    <w:rsid w:val="00890AC9"/>
    <w:pPr>
      <w:tabs>
        <w:tab w:val="center" w:pos="4680"/>
        <w:tab w:val="right" w:pos="9360"/>
      </w:tabs>
    </w:pPr>
  </w:style>
  <w:style w:type="character" w:customStyle="1" w:styleId="HeaderChar">
    <w:name w:val="Header Char"/>
    <w:basedOn w:val="DefaultParagraphFont"/>
    <w:link w:val="Header"/>
    <w:uiPriority w:val="99"/>
    <w:rsid w:val="00890AC9"/>
  </w:style>
  <w:style w:type="paragraph" w:styleId="Footer">
    <w:name w:val="footer"/>
    <w:basedOn w:val="Normal"/>
    <w:link w:val="FooterChar"/>
    <w:uiPriority w:val="99"/>
    <w:unhideWhenUsed/>
    <w:rsid w:val="00890AC9"/>
    <w:pPr>
      <w:tabs>
        <w:tab w:val="center" w:pos="4680"/>
        <w:tab w:val="right" w:pos="9360"/>
      </w:tabs>
    </w:pPr>
  </w:style>
  <w:style w:type="character" w:customStyle="1" w:styleId="FooterChar">
    <w:name w:val="Footer Char"/>
    <w:basedOn w:val="DefaultParagraphFont"/>
    <w:link w:val="Footer"/>
    <w:uiPriority w:val="99"/>
    <w:rsid w:val="00890AC9"/>
  </w:style>
  <w:style w:type="character" w:styleId="CommentReference">
    <w:name w:val="annotation reference"/>
    <w:basedOn w:val="DefaultParagraphFont"/>
    <w:uiPriority w:val="99"/>
    <w:semiHidden/>
    <w:unhideWhenUsed/>
    <w:rsid w:val="00194FAA"/>
    <w:rPr>
      <w:sz w:val="16"/>
      <w:szCs w:val="16"/>
    </w:rPr>
  </w:style>
  <w:style w:type="paragraph" w:styleId="CommentText">
    <w:name w:val="annotation text"/>
    <w:basedOn w:val="Normal"/>
    <w:link w:val="CommentTextChar"/>
    <w:uiPriority w:val="99"/>
    <w:semiHidden/>
    <w:unhideWhenUsed/>
    <w:rsid w:val="00194FAA"/>
    <w:rPr>
      <w:sz w:val="20"/>
      <w:szCs w:val="20"/>
    </w:rPr>
  </w:style>
  <w:style w:type="character" w:customStyle="1" w:styleId="CommentTextChar">
    <w:name w:val="Comment Text Char"/>
    <w:basedOn w:val="DefaultParagraphFont"/>
    <w:link w:val="CommentText"/>
    <w:uiPriority w:val="99"/>
    <w:semiHidden/>
    <w:rsid w:val="00194FAA"/>
    <w:rPr>
      <w:sz w:val="20"/>
      <w:szCs w:val="20"/>
    </w:rPr>
  </w:style>
  <w:style w:type="paragraph" w:styleId="CommentSubject">
    <w:name w:val="annotation subject"/>
    <w:basedOn w:val="CommentText"/>
    <w:next w:val="CommentText"/>
    <w:link w:val="CommentSubjectChar"/>
    <w:uiPriority w:val="99"/>
    <w:semiHidden/>
    <w:unhideWhenUsed/>
    <w:rsid w:val="00194FAA"/>
    <w:rPr>
      <w:b/>
      <w:bCs/>
    </w:rPr>
  </w:style>
  <w:style w:type="character" w:customStyle="1" w:styleId="CommentSubjectChar">
    <w:name w:val="Comment Subject Char"/>
    <w:basedOn w:val="CommentTextChar"/>
    <w:link w:val="CommentSubject"/>
    <w:uiPriority w:val="99"/>
    <w:semiHidden/>
    <w:rsid w:val="00194FAA"/>
    <w:rPr>
      <w:b/>
      <w:bCs/>
      <w:sz w:val="20"/>
      <w:szCs w:val="20"/>
    </w:rPr>
  </w:style>
  <w:style w:type="paragraph" w:styleId="BalloonText">
    <w:name w:val="Balloon Text"/>
    <w:basedOn w:val="Normal"/>
    <w:link w:val="BalloonTextChar"/>
    <w:uiPriority w:val="99"/>
    <w:semiHidden/>
    <w:unhideWhenUsed/>
    <w:rsid w:val="00194FAA"/>
    <w:rPr>
      <w:rFonts w:ascii="Tahoma" w:hAnsi="Tahoma" w:cs="Tahoma"/>
      <w:sz w:val="16"/>
      <w:szCs w:val="16"/>
    </w:rPr>
  </w:style>
  <w:style w:type="character" w:customStyle="1" w:styleId="BalloonTextChar">
    <w:name w:val="Balloon Text Char"/>
    <w:basedOn w:val="DefaultParagraphFont"/>
    <w:link w:val="BalloonText"/>
    <w:uiPriority w:val="99"/>
    <w:semiHidden/>
    <w:rsid w:val="00194FAA"/>
    <w:rPr>
      <w:rFonts w:ascii="Tahoma" w:hAnsi="Tahoma" w:cs="Tahoma"/>
      <w:sz w:val="16"/>
      <w:szCs w:val="16"/>
    </w:rPr>
  </w:style>
  <w:style w:type="character" w:styleId="Hyperlink">
    <w:name w:val="Hyperlink"/>
    <w:basedOn w:val="DefaultParagraphFont"/>
    <w:unhideWhenUsed/>
    <w:rsid w:val="007E1298"/>
    <w:rPr>
      <w:color w:val="0000FF" w:themeColor="hyperlink"/>
      <w:u w:val="single"/>
    </w:rPr>
  </w:style>
  <w:style w:type="character" w:customStyle="1" w:styleId="Heading1Char">
    <w:name w:val="Heading 1 Char"/>
    <w:basedOn w:val="DefaultParagraphFont"/>
    <w:link w:val="Heading1"/>
    <w:rsid w:val="00326679"/>
    <w:rPr>
      <w:rFonts w:ascii="Times New Roman" w:eastAsia="Times New Roman" w:hAnsi="Times New Roman" w:cs="Times New Roman"/>
      <w:b/>
      <w:snapToGrid w:val="0"/>
      <w:sz w:val="23"/>
      <w:szCs w:val="20"/>
    </w:rPr>
  </w:style>
  <w:style w:type="paragraph" w:styleId="Title">
    <w:name w:val="Title"/>
    <w:basedOn w:val="Normal"/>
    <w:link w:val="TitleChar"/>
    <w:qFormat/>
    <w:rsid w:val="00326679"/>
    <w:pPr>
      <w:widowControl w:val="0"/>
      <w:tabs>
        <w:tab w:val="center" w:pos="4680"/>
      </w:tabs>
      <w:jc w:val="center"/>
    </w:pPr>
    <w:rPr>
      <w:rFonts w:ascii="Times New Roman" w:eastAsia="Times New Roman" w:hAnsi="Times New Roman" w:cs="Times New Roman"/>
      <w:b/>
      <w:snapToGrid w:val="0"/>
      <w:sz w:val="28"/>
      <w:szCs w:val="20"/>
    </w:rPr>
  </w:style>
  <w:style w:type="character" w:customStyle="1" w:styleId="TitleChar">
    <w:name w:val="Title Char"/>
    <w:basedOn w:val="DefaultParagraphFont"/>
    <w:link w:val="Title"/>
    <w:rsid w:val="00326679"/>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uiPriority w:val="9"/>
    <w:semiHidden/>
    <w:rsid w:val="001B70A6"/>
    <w:rPr>
      <w:rFonts w:asciiTheme="majorHAnsi" w:eastAsiaTheme="majorEastAsia" w:hAnsiTheme="majorHAnsi" w:cstheme="majorBidi"/>
      <w:b/>
      <w:bCs/>
      <w:i/>
      <w:iCs/>
      <w:color w:val="4F81BD" w:themeColor="accent1"/>
    </w:rPr>
  </w:style>
  <w:style w:type="paragraph" w:styleId="ListBullet2">
    <w:name w:val="List Bullet 2"/>
    <w:basedOn w:val="Normal"/>
    <w:rsid w:val="00F13431"/>
    <w:pPr>
      <w:widowControl w:val="0"/>
      <w:numPr>
        <w:numId w:val="1"/>
      </w:numPr>
    </w:pPr>
    <w:rPr>
      <w:rFonts w:ascii="Times New Roman" w:eastAsia="Times New Roman" w:hAnsi="Times New Roman" w:cs="Times New Roman"/>
      <w:snapToGrid w:val="0"/>
      <w:sz w:val="24"/>
      <w:szCs w:val="20"/>
    </w:rPr>
  </w:style>
  <w:style w:type="paragraph" w:customStyle="1" w:styleId="Default">
    <w:name w:val="Default"/>
    <w:rsid w:val="00E70AC2"/>
    <w:pPr>
      <w:autoSpaceDE w:val="0"/>
      <w:autoSpaceDN w:val="0"/>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7E28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746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857AF"/>
    <w:rPr>
      <w:color w:val="800080" w:themeColor="followedHyperlink"/>
      <w:u w:val="single"/>
    </w:rPr>
  </w:style>
  <w:style w:type="numbering" w:styleId="1ai">
    <w:name w:val="Outline List 1"/>
    <w:basedOn w:val="NoList"/>
    <w:rsid w:val="00C423B5"/>
    <w:pPr>
      <w:numPr>
        <w:numId w:val="5"/>
      </w:numPr>
    </w:pPr>
  </w:style>
  <w:style w:type="paragraph" w:styleId="Caption">
    <w:name w:val="caption"/>
    <w:basedOn w:val="Normal"/>
    <w:next w:val="Normal"/>
    <w:uiPriority w:val="35"/>
    <w:unhideWhenUsed/>
    <w:qFormat/>
    <w:rsid w:val="007F79EC"/>
    <w:pPr>
      <w:spacing w:after="200"/>
    </w:pPr>
    <w:rPr>
      <w:b/>
      <w:bCs/>
      <w:color w:val="4F81BD" w:themeColor="accent1"/>
      <w:sz w:val="18"/>
      <w:szCs w:val="18"/>
    </w:rPr>
  </w:style>
  <w:style w:type="character" w:customStyle="1" w:styleId="Heading8Char">
    <w:name w:val="Heading 8 Char"/>
    <w:basedOn w:val="DefaultParagraphFont"/>
    <w:link w:val="Heading8"/>
    <w:uiPriority w:val="9"/>
    <w:semiHidden/>
    <w:rsid w:val="002E22E4"/>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EA1E10"/>
    <w:rPr>
      <w:rFonts w:asciiTheme="majorHAnsi" w:eastAsiaTheme="majorEastAsia" w:hAnsiTheme="majorHAnsi" w:cstheme="majorBidi"/>
      <w:i/>
      <w:iCs/>
      <w:color w:val="243F60" w:themeColor="accent1" w:themeShade="7F"/>
    </w:rPr>
  </w:style>
  <w:style w:type="character" w:styleId="PageNumber">
    <w:name w:val="page number"/>
    <w:basedOn w:val="DefaultParagraphFont"/>
    <w:rsid w:val="00EA1E10"/>
  </w:style>
  <w:style w:type="paragraph" w:styleId="Revision">
    <w:name w:val="Revision"/>
    <w:hidden/>
    <w:uiPriority w:val="99"/>
    <w:semiHidden/>
    <w:rsid w:val="00AA6F61"/>
  </w:style>
  <w:style w:type="paragraph" w:styleId="NormalWeb">
    <w:name w:val="Normal (Web)"/>
    <w:basedOn w:val="Normal"/>
    <w:uiPriority w:val="99"/>
    <w:unhideWhenUsed/>
    <w:rsid w:val="007749A0"/>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F023B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F27AB"/>
    <w:rPr>
      <w:color w:val="605E5C"/>
      <w:shd w:val="clear" w:color="auto" w:fill="E1DFDD"/>
    </w:rPr>
  </w:style>
  <w:style w:type="character" w:customStyle="1" w:styleId="UnresolvedMention2">
    <w:name w:val="Unresolved Mention2"/>
    <w:basedOn w:val="DefaultParagraphFont"/>
    <w:uiPriority w:val="99"/>
    <w:semiHidden/>
    <w:unhideWhenUsed/>
    <w:rsid w:val="00685273"/>
    <w:rPr>
      <w:color w:val="605E5C"/>
      <w:shd w:val="clear" w:color="auto" w:fill="E1DFDD"/>
    </w:rPr>
  </w:style>
  <w:style w:type="character" w:customStyle="1" w:styleId="UnresolvedMention3">
    <w:name w:val="Unresolved Mention3"/>
    <w:basedOn w:val="DefaultParagraphFont"/>
    <w:uiPriority w:val="99"/>
    <w:semiHidden/>
    <w:unhideWhenUsed/>
    <w:rsid w:val="008D5867"/>
    <w:rPr>
      <w:color w:val="605E5C"/>
      <w:shd w:val="clear" w:color="auto" w:fill="E1DFDD"/>
    </w:rPr>
  </w:style>
  <w:style w:type="character" w:styleId="UnresolvedMention">
    <w:name w:val="Unresolved Mention"/>
    <w:basedOn w:val="DefaultParagraphFont"/>
    <w:uiPriority w:val="99"/>
    <w:semiHidden/>
    <w:unhideWhenUsed/>
    <w:rsid w:val="00832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13164">
      <w:bodyDiv w:val="1"/>
      <w:marLeft w:val="0"/>
      <w:marRight w:val="0"/>
      <w:marTop w:val="0"/>
      <w:marBottom w:val="0"/>
      <w:divBdr>
        <w:top w:val="none" w:sz="0" w:space="0" w:color="auto"/>
        <w:left w:val="none" w:sz="0" w:space="0" w:color="auto"/>
        <w:bottom w:val="none" w:sz="0" w:space="0" w:color="auto"/>
        <w:right w:val="none" w:sz="0" w:space="0" w:color="auto"/>
      </w:divBdr>
    </w:div>
    <w:div w:id="766849428">
      <w:bodyDiv w:val="1"/>
      <w:marLeft w:val="0"/>
      <w:marRight w:val="0"/>
      <w:marTop w:val="0"/>
      <w:marBottom w:val="0"/>
      <w:divBdr>
        <w:top w:val="none" w:sz="0" w:space="0" w:color="auto"/>
        <w:left w:val="none" w:sz="0" w:space="0" w:color="auto"/>
        <w:bottom w:val="none" w:sz="0" w:space="0" w:color="auto"/>
        <w:right w:val="none" w:sz="0" w:space="0" w:color="auto"/>
      </w:divBdr>
    </w:div>
    <w:div w:id="909775748">
      <w:bodyDiv w:val="1"/>
      <w:marLeft w:val="0"/>
      <w:marRight w:val="0"/>
      <w:marTop w:val="0"/>
      <w:marBottom w:val="0"/>
      <w:divBdr>
        <w:top w:val="none" w:sz="0" w:space="0" w:color="auto"/>
        <w:left w:val="none" w:sz="0" w:space="0" w:color="auto"/>
        <w:bottom w:val="none" w:sz="0" w:space="0" w:color="auto"/>
        <w:right w:val="none" w:sz="0" w:space="0" w:color="auto"/>
      </w:divBdr>
    </w:div>
    <w:div w:id="1178807977">
      <w:bodyDiv w:val="1"/>
      <w:marLeft w:val="0"/>
      <w:marRight w:val="0"/>
      <w:marTop w:val="0"/>
      <w:marBottom w:val="0"/>
      <w:divBdr>
        <w:top w:val="none" w:sz="0" w:space="0" w:color="auto"/>
        <w:left w:val="none" w:sz="0" w:space="0" w:color="auto"/>
        <w:bottom w:val="none" w:sz="0" w:space="0" w:color="auto"/>
        <w:right w:val="none" w:sz="0" w:space="0" w:color="auto"/>
      </w:divBdr>
    </w:div>
    <w:div w:id="1239705848">
      <w:bodyDiv w:val="1"/>
      <w:marLeft w:val="0"/>
      <w:marRight w:val="0"/>
      <w:marTop w:val="0"/>
      <w:marBottom w:val="0"/>
      <w:divBdr>
        <w:top w:val="none" w:sz="0" w:space="0" w:color="auto"/>
        <w:left w:val="none" w:sz="0" w:space="0" w:color="auto"/>
        <w:bottom w:val="none" w:sz="0" w:space="0" w:color="auto"/>
        <w:right w:val="none" w:sz="0" w:space="0" w:color="auto"/>
      </w:divBdr>
    </w:div>
    <w:div w:id="1425690400">
      <w:bodyDiv w:val="1"/>
      <w:marLeft w:val="0"/>
      <w:marRight w:val="0"/>
      <w:marTop w:val="0"/>
      <w:marBottom w:val="0"/>
      <w:divBdr>
        <w:top w:val="none" w:sz="0" w:space="0" w:color="auto"/>
        <w:left w:val="none" w:sz="0" w:space="0" w:color="auto"/>
        <w:bottom w:val="none" w:sz="0" w:space="0" w:color="auto"/>
        <w:right w:val="none" w:sz="0" w:space="0" w:color="auto"/>
      </w:divBdr>
    </w:div>
    <w:div w:id="1933246826">
      <w:bodyDiv w:val="1"/>
      <w:marLeft w:val="0"/>
      <w:marRight w:val="0"/>
      <w:marTop w:val="0"/>
      <w:marBottom w:val="0"/>
      <w:divBdr>
        <w:top w:val="none" w:sz="0" w:space="0" w:color="auto"/>
        <w:left w:val="none" w:sz="0" w:space="0" w:color="auto"/>
        <w:bottom w:val="none" w:sz="0" w:space="0" w:color="auto"/>
        <w:right w:val="none" w:sz="0" w:space="0" w:color="auto"/>
      </w:divBdr>
    </w:div>
    <w:div w:id="21337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cbp.org/grants" TargetMode="External"/><Relationship Id="rId18" Type="http://schemas.openxmlformats.org/officeDocument/2006/relationships/hyperlink" Target="https://dec.vermont.gov/sites/dec/files/wsm/lakes/docs/2018_08_22_Lake_Carmi_Crisis_Response_Plan_2.0.pdf" TargetMode="External"/><Relationship Id="rId26" Type="http://schemas.openxmlformats.org/officeDocument/2006/relationships/hyperlink" Target="https://obamawhitehouse.archives.gov/omb/circulars_a087_2004/" TargetMode="External"/><Relationship Id="rId3" Type="http://schemas.openxmlformats.org/officeDocument/2006/relationships/customXml" Target="../customXml/item3.xml"/><Relationship Id="rId21" Type="http://schemas.openxmlformats.org/officeDocument/2006/relationships/hyperlink" Target="http://vtanr.maps.arcgis.com/home/item.html?id=fe11c5ffd0d04eeca968115d84dacf90" TargetMode="External"/><Relationship Id="rId7" Type="http://schemas.openxmlformats.org/officeDocument/2006/relationships/styles" Target="styles.xml"/><Relationship Id="rId12" Type="http://schemas.openxmlformats.org/officeDocument/2006/relationships/hyperlink" Target="http://plan.lcbp.org" TargetMode="External"/><Relationship Id="rId17" Type="http://schemas.openxmlformats.org/officeDocument/2006/relationships/hyperlink" Target="https://legislature.vermont.gov/Documents/2018/Docs/ACTS/ACT168/ACT168%20Act%20Summary.pdf" TargetMode="External"/><Relationship Id="rId25" Type="http://schemas.openxmlformats.org/officeDocument/2006/relationships/hyperlink" Target="http://www.lcbp.org/media-center/publications-library/technical-repor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c.vermont.gov/content/2009-lake-carmi-phosphorus-tmdl" TargetMode="External"/><Relationship Id="rId20" Type="http://schemas.openxmlformats.org/officeDocument/2006/relationships/hyperlink" Target="https://dec.vermont.gov/sites/dec/files/wsm/stormwater/docs/Permitinformation/MunicipalRoads/sw_MethodologyForDeterminingMunicipalRoadsHydrologicConnectivity_GIS-DerivedProximityAnalysis.pdf" TargetMode="External"/><Relationship Id="rId29" Type="http://schemas.openxmlformats.org/officeDocument/2006/relationships/hyperlink" Target="mailto:mmodley@lcbp.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cbp.org/about-us/grants-rfps/grant-toolki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plan.lcbp.org" TargetMode="External"/><Relationship Id="rId23" Type="http://schemas.openxmlformats.org/officeDocument/2006/relationships/hyperlink" Target="http://www.lcbp.org/about-us/grants-rfps/grant-toolkit/qapp/" TargetMode="External"/><Relationship Id="rId28" Type="http://schemas.openxmlformats.org/officeDocument/2006/relationships/hyperlink" Target="mailto:grants@lcbp.org" TargetMode="External"/><Relationship Id="rId10" Type="http://schemas.openxmlformats.org/officeDocument/2006/relationships/footnotes" Target="footnotes.xml"/><Relationship Id="rId19" Type="http://schemas.openxmlformats.org/officeDocument/2006/relationships/hyperlink" Target="https://anrmaps.vermont.gov/websites/anra5/"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lcbp.org" TargetMode="External"/><Relationship Id="rId22" Type="http://schemas.openxmlformats.org/officeDocument/2006/relationships/hyperlink" Target="http://www.lcbp.org/about-us/grants-rfps/grant-toolkit/" TargetMode="External"/><Relationship Id="rId27" Type="http://schemas.openxmlformats.org/officeDocument/2006/relationships/hyperlink" Target="http://www.lcbp.org/about-us/grants-rfps/grant-toolkit/" TargetMode="External"/><Relationship Id="rId30" Type="http://schemas.openxmlformats.org/officeDocument/2006/relationships/header" Target="head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C1A6F281AB6C04BA4131E441785CCE8" ma:contentTypeVersion="32" ma:contentTypeDescription="Create a new document." ma:contentTypeScope="" ma:versionID="006b338c8ada1178a79019887c676e20">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b94260d9-385a-4ff1-ae97-9a022468262e" xmlns:ns7="b21a2a66-de22-4dd9-b401-072cfa6ee373" targetNamespace="http://schemas.microsoft.com/office/2006/metadata/properties" ma:root="true" ma:fieldsID="c0b50fc4511777830b10ed7418e64724" ns1:_="" ns3:_="" ns4:_="" ns5:_="" ns6:_="" ns7:_="">
    <xsd:import namespace="http://schemas.microsoft.com/sharepoint/v3"/>
    <xsd:import namespace="4ffa91fb-a0ff-4ac5-b2db-65c790d184a4"/>
    <xsd:import namespace="http://schemas.microsoft.com/sharepoint.v3"/>
    <xsd:import namespace="http://schemas.microsoft.com/sharepoint/v3/fields"/>
    <xsd:import namespace="b94260d9-385a-4ff1-ae97-9a022468262e"/>
    <xsd:import namespace="b21a2a66-de22-4dd9-b401-072cfa6ee373"/>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Records_x0020_Status" minOccurs="0"/>
                <xsd:element ref="ns6:Records_x0020_Date" minOccurs="0"/>
                <xsd:element ref="ns7:MediaServiceMetadata" minOccurs="0"/>
                <xsd:element ref="ns7:MediaServiceFastMetadata" minOccurs="0"/>
                <xsd:element ref="ns7:MediaServiceAutoTags" minOccurs="0"/>
                <xsd:element ref="ns7:MediaServiceGenerationTime" minOccurs="0"/>
                <xsd:element ref="ns7:MediaServiceEventHashCode" minOccurs="0"/>
                <xsd:element ref="ns7:MediaServiceDateTaken" minOccurs="0"/>
                <xsd:element ref="ns7:MediaServiceOCR"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cac420d-ba4a-4f95-aa5b-495d43ad7813}" ma:internalName="TaxCatchAllLabel" ma:readOnly="true" ma:showField="CatchAllDataLabel" ma:web="b94260d9-385a-4ff1-ae97-9a022468262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cac420d-ba4a-4f95-aa5b-495d43ad7813}" ma:internalName="TaxCatchAll" ma:showField="CatchAllData" ma:web="b94260d9-385a-4ff1-ae97-9a02246826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260d9-385a-4ff1-ae97-9a022468262e" elementFormDefault="qualified">
    <xsd:import namespace="http://schemas.microsoft.com/office/2006/documentManagement/types"/>
    <xsd:import namespace="http://schemas.microsoft.com/office/infopath/2007/PartnerControls"/>
    <xsd:element name="Records_x0020_Status" ma:index="28" nillable="true" ma:displayName="Records Status" ma:default="Pending" ma:internalName="Records_x0020_Status">
      <xsd:simpleType>
        <xsd:restriction base="dms:Text"/>
      </xsd:simpleType>
    </xsd:element>
    <xsd:element name="Records_x0020_Date" ma:index="29"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1a2a66-de22-4dd9-b401-072cfa6ee373"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Status xmlns="b94260d9-385a-4ff1-ae97-9a022468262e">Pending</Records_x0020_Status>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2019-09-12T13:29:47+00:00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b94260d9-385a-4ff1-ae97-9a022468262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2F71-015A-4DD2-99EB-6B2038B509A9}">
  <ds:schemaRefs>
    <ds:schemaRef ds:uri="http://schemas.microsoft.com/sharepoint/v3/contenttype/forms"/>
  </ds:schemaRefs>
</ds:datastoreItem>
</file>

<file path=customXml/itemProps2.xml><?xml version="1.0" encoding="utf-8"?>
<ds:datastoreItem xmlns:ds="http://schemas.openxmlformats.org/officeDocument/2006/customXml" ds:itemID="{DA1CB3E2-68C0-4CE1-9B33-19D99A8752FA}">
  <ds:schemaRefs>
    <ds:schemaRef ds:uri="Microsoft.SharePoint.Taxonomy.ContentTypeSync"/>
  </ds:schemaRefs>
</ds:datastoreItem>
</file>

<file path=customXml/itemProps3.xml><?xml version="1.0" encoding="utf-8"?>
<ds:datastoreItem xmlns:ds="http://schemas.openxmlformats.org/officeDocument/2006/customXml" ds:itemID="{7FAEB524-4121-40ED-A9BF-21FC4B4A1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94260d9-385a-4ff1-ae97-9a022468262e"/>
    <ds:schemaRef ds:uri="b21a2a66-de22-4dd9-b401-072cfa6ee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1F26D-5524-4FCF-99E9-02AA4B5F3320}">
  <ds:schemaRefs>
    <ds:schemaRef ds:uri="http://schemas.openxmlformats.org/package/2006/metadata/core-properties"/>
    <ds:schemaRef ds:uri="b21a2a66-de22-4dd9-b401-072cfa6ee373"/>
    <ds:schemaRef ds:uri="http://schemas.microsoft.com/office/2006/documentManagement/types"/>
    <ds:schemaRef ds:uri="http://www.w3.org/XML/1998/namespace"/>
    <ds:schemaRef ds:uri="http://schemas.microsoft.com/office/2006/metadata/properties"/>
    <ds:schemaRef ds:uri="b94260d9-385a-4ff1-ae97-9a022468262e"/>
    <ds:schemaRef ds:uri="http://purl.org/dc/elements/1.1/"/>
    <ds:schemaRef ds:uri="http://purl.org/dc/terms/"/>
    <ds:schemaRef ds:uri="http://schemas.microsoft.com/sharepoint.v3"/>
    <ds:schemaRef ds:uri="http://schemas.microsoft.com/office/infopath/2007/PartnerControls"/>
    <ds:schemaRef ds:uri="http://schemas.microsoft.com/sharepoint/v3/fields"/>
    <ds:schemaRef ds:uri="4ffa91fb-a0ff-4ac5-b2db-65c790d184a4"/>
    <ds:schemaRef ds:uri="http://schemas.microsoft.com/sharepoint/v3"/>
    <ds:schemaRef ds:uri="http://purl.org/dc/dcmitype/"/>
  </ds:schemaRefs>
</ds:datastoreItem>
</file>

<file path=customXml/itemProps5.xml><?xml version="1.0" encoding="utf-8"?>
<ds:datastoreItem xmlns:ds="http://schemas.openxmlformats.org/officeDocument/2006/customXml" ds:itemID="{62D2B152-936C-4F76-9A3C-1E242BE4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3342</Words>
  <Characters>19050</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Eric Howe</cp:lastModifiedBy>
  <cp:revision>7</cp:revision>
  <cp:lastPrinted>2012-10-15T13:45:00Z</cp:lastPrinted>
  <dcterms:created xsi:type="dcterms:W3CDTF">2019-10-03T17:18:00Z</dcterms:created>
  <dcterms:modified xsi:type="dcterms:W3CDTF">2019-11-05T16:27:00Z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0x0101006C1A6F281AB6C04BA4131E441785CCE8</vt:lpwstr>
  </property>
</Properties>
</file>